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916" w:rsidRPr="00512916" w:rsidRDefault="00512916" w:rsidP="00512916">
      <w:pPr>
        <w:pStyle w:val="Heading2"/>
        <w:rPr>
          <w:szCs w:val="24"/>
        </w:rPr>
      </w:pPr>
      <w:bookmarkStart w:id="0" w:name="_Toc279011211"/>
      <w:r>
        <w:t>5</w:t>
      </w:r>
      <w:r w:rsidRPr="00512916">
        <w:t>.10 Contabilitatea impozitului pe profit</w:t>
      </w:r>
      <w:bookmarkEnd w:id="0"/>
      <w:r w:rsidRPr="00512916">
        <w:t xml:space="preserve"> </w:t>
      </w:r>
    </w:p>
    <w:p w:rsidR="00512916" w:rsidRPr="00512916" w:rsidRDefault="00512916" w:rsidP="00512916">
      <w:pPr>
        <w:ind w:firstLine="720"/>
        <w:jc w:val="both"/>
        <w:rPr>
          <w:rFonts w:ascii="Times New Roman" w:hAnsi="Times New Roman" w:cs="Times New Roman"/>
          <w:color w:val="000000"/>
          <w:sz w:val="24"/>
          <w:szCs w:val="24"/>
        </w:rPr>
      </w:pP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b/>
          <w:i/>
          <w:color w:val="000000"/>
        </w:rPr>
        <w:t>Impozitul pe profit</w:t>
      </w:r>
      <w:r w:rsidRPr="00512916">
        <w:rPr>
          <w:rFonts w:ascii="Times New Roman" w:hAnsi="Times New Roman" w:cs="Times New Roman"/>
          <w:color w:val="000000"/>
        </w:rPr>
        <w:t xml:space="preserve"> este un impozit direct cu o contribuţie importantă la formarea veniturilor bugetului public, exercitând totodată, o influenţă considerabilă asupra activităţilor economice generatoare de bunuri şi valori.</w:t>
      </w: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i/>
          <w:color w:val="000000"/>
        </w:rPr>
        <w:t>Baza de impozitare</w:t>
      </w:r>
      <w:r w:rsidRPr="00512916">
        <w:rPr>
          <w:rFonts w:ascii="Times New Roman" w:hAnsi="Times New Roman" w:cs="Times New Roman"/>
          <w:color w:val="000000"/>
        </w:rPr>
        <w:t xml:space="preserve"> o constituie </w:t>
      </w:r>
      <w:r w:rsidRPr="00512916">
        <w:rPr>
          <w:rFonts w:ascii="Times New Roman" w:hAnsi="Times New Roman" w:cs="Times New Roman"/>
          <w:i/>
          <w:color w:val="000000"/>
        </w:rPr>
        <w:t>rezultatul impozabil</w:t>
      </w:r>
      <w:r w:rsidRPr="00512916">
        <w:rPr>
          <w:rFonts w:ascii="Times New Roman" w:hAnsi="Times New Roman" w:cs="Times New Roman"/>
          <w:color w:val="000000"/>
        </w:rPr>
        <w:t xml:space="preserve">, care se calculează ca diferenţă între veniturile realizate şi cheltuielile efectuate pentru realizarea acestora dintr-un an fiscal, din care se scad veniturile neimpozabile şi se adaugă cheltuielile nedeductibile. </w:t>
      </w:r>
    </w:p>
    <w:p w:rsidR="00512916" w:rsidRPr="00512916" w:rsidRDefault="00512916" w:rsidP="00512916">
      <w:pPr>
        <w:ind w:firstLine="720"/>
        <w:jc w:val="both"/>
        <w:rPr>
          <w:rFonts w:ascii="Times New Roman" w:hAnsi="Times New Roman" w:cs="Times New Roman"/>
          <w:color w:val="000000"/>
          <w:sz w:val="12"/>
          <w:szCs w:val="12"/>
        </w:rPr>
      </w:pP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color w:val="000000"/>
        </w:rPr>
        <w:t xml:space="preserve">                       Ri = (Vr – Ch</w:t>
      </w:r>
      <w:r w:rsidRPr="00512916">
        <w:rPr>
          <w:rFonts w:ascii="Times New Roman" w:hAnsi="Times New Roman" w:cs="Times New Roman"/>
          <w:color w:val="000000"/>
          <w:vertAlign w:val="subscript"/>
        </w:rPr>
        <w:t>afv</w:t>
      </w:r>
      <w:r w:rsidRPr="00512916">
        <w:rPr>
          <w:rFonts w:ascii="Times New Roman" w:hAnsi="Times New Roman" w:cs="Times New Roman"/>
          <w:color w:val="000000"/>
        </w:rPr>
        <w:t>) – Vneimp + Ch neded</w:t>
      </w:r>
    </w:p>
    <w:p w:rsidR="00512916" w:rsidRPr="00512916" w:rsidRDefault="00512916" w:rsidP="00512916">
      <w:pPr>
        <w:ind w:firstLine="720"/>
        <w:jc w:val="both"/>
        <w:rPr>
          <w:rFonts w:ascii="Times New Roman" w:hAnsi="Times New Roman" w:cs="Times New Roman"/>
          <w:color w:val="000000"/>
          <w:sz w:val="12"/>
          <w:szCs w:val="12"/>
        </w:rPr>
      </w:pPr>
    </w:p>
    <w:p w:rsidR="00512916" w:rsidRPr="00512916" w:rsidRDefault="00512916" w:rsidP="00512916">
      <w:pPr>
        <w:ind w:firstLine="720"/>
        <w:jc w:val="both"/>
        <w:rPr>
          <w:rFonts w:ascii="Times New Roman" w:hAnsi="Times New Roman" w:cs="Times New Roman"/>
          <w:i/>
          <w:color w:val="000000"/>
        </w:rPr>
      </w:pPr>
      <w:r w:rsidRPr="00512916">
        <w:rPr>
          <w:rFonts w:ascii="Times New Roman" w:hAnsi="Times New Roman" w:cs="Times New Roman"/>
          <w:color w:val="000000"/>
        </w:rPr>
        <w:t xml:space="preserve">Sunt considerate </w:t>
      </w:r>
      <w:r w:rsidRPr="00512916">
        <w:rPr>
          <w:rFonts w:ascii="Times New Roman" w:hAnsi="Times New Roman" w:cs="Times New Roman"/>
          <w:i/>
          <w:color w:val="000000"/>
        </w:rPr>
        <w:t>venituri neimpozabile:</w:t>
      </w: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color w:val="000000"/>
        </w:rPr>
        <w:t>- dividendele primite de către o persoană juridică română de la o altă persoană juridică română;</w:t>
      </w: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color w:val="000000"/>
        </w:rPr>
        <w:t>- diferenţele favorabile de valoare ale titlurilor de participare înregistrate ca urmare a încorporării: rezervelor, beneficiilor sau a primelor de emisiune ori pentru compensarea unor creanţe la societatea la care se deţin participaţiile;</w:t>
      </w: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color w:val="000000"/>
        </w:rPr>
        <w:t>-  veniturile rezultate din anularea datoriilor care au fost considerate cheltuieli nedeductibile, inclusiv din ajustările pentru care nu s-a admis deducerea.</w:t>
      </w: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color w:val="000000"/>
        </w:rPr>
        <w:t>De asemenea se deduc la calculul rezultatului impozabil:</w:t>
      </w: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color w:val="000000"/>
        </w:rPr>
        <w:t>- rezervele legale constituite conform legii;</w:t>
      </w: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color w:val="000000"/>
        </w:rPr>
        <w:t>- pierderea fiscală din anii precedenţi (din profitul următorilor 7 ani consecutivi);</w:t>
      </w: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color w:val="000000"/>
        </w:rPr>
        <w:t>- amortizarea fiscală.</w:t>
      </w:r>
    </w:p>
    <w:p w:rsidR="00512916" w:rsidRPr="00512916" w:rsidRDefault="00512916" w:rsidP="00512916">
      <w:pPr>
        <w:ind w:firstLine="720"/>
        <w:jc w:val="both"/>
        <w:rPr>
          <w:rFonts w:ascii="Times New Roman" w:hAnsi="Times New Roman" w:cs="Times New Roman"/>
          <w:color w:val="000000"/>
          <w:sz w:val="12"/>
          <w:szCs w:val="12"/>
        </w:rPr>
      </w:pP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color w:val="000000"/>
        </w:rPr>
        <w:t xml:space="preserve">Principalele categorii de </w:t>
      </w:r>
      <w:r w:rsidRPr="00512916">
        <w:rPr>
          <w:rFonts w:ascii="Times New Roman" w:hAnsi="Times New Roman" w:cs="Times New Roman"/>
          <w:i/>
          <w:color w:val="000000"/>
        </w:rPr>
        <w:t>cheltuieli nedeductibile</w:t>
      </w:r>
      <w:r w:rsidRPr="00512916">
        <w:rPr>
          <w:rFonts w:ascii="Times New Roman" w:hAnsi="Times New Roman" w:cs="Times New Roman"/>
          <w:color w:val="000000"/>
        </w:rPr>
        <w:t xml:space="preserve"> sunt:</w:t>
      </w: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color w:val="000000"/>
        </w:rPr>
        <w:t>- amenzile, confiscările, penalităţile, majorările de întârziere;</w:t>
      </w: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color w:val="000000"/>
        </w:rPr>
        <w:t>- suma cheltuielilor sociale care depăşesc limitele considerate deductibile, conform legii anuale a bugetului de stat;</w:t>
      </w: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color w:val="000000"/>
        </w:rPr>
        <w:t>- cheltuielile înregistrate în contabilitate care nu au la bază un document justificativ;</w:t>
      </w: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color w:val="000000"/>
        </w:rPr>
        <w:t>-  cheltuielile cu impozitul pe profit;</w:t>
      </w:r>
    </w:p>
    <w:p w:rsidR="00512916" w:rsidRPr="00512916" w:rsidRDefault="00512916" w:rsidP="00512916">
      <w:pPr>
        <w:jc w:val="both"/>
        <w:rPr>
          <w:rFonts w:ascii="Times New Roman" w:hAnsi="Times New Roman" w:cs="Times New Roman"/>
        </w:rPr>
      </w:pPr>
      <w:r w:rsidRPr="00512916">
        <w:rPr>
          <w:rFonts w:ascii="Times New Roman" w:hAnsi="Times New Roman" w:cs="Times New Roman"/>
          <w:color w:val="000000"/>
        </w:rPr>
        <w:t xml:space="preserve">         -  </w:t>
      </w:r>
      <w:r w:rsidRPr="00512916">
        <w:rPr>
          <w:rFonts w:ascii="Times New Roman" w:hAnsi="Times New Roman" w:cs="Times New Roman"/>
        </w:rPr>
        <w:t>cheltuielile de sponsorizare şi/sau mecenat şi cheltuielile privind bursele private, acordate potrivit legii; contribuabilii care efectuează sponsorizări şi/sau acte de mecenat, precum şi cei care acordă burse private, potrivit legii, scad din impozitul pe profit datorat sumele aferente în limita minimă precizată mai jos:</w:t>
      </w:r>
    </w:p>
    <w:p w:rsidR="00512916" w:rsidRPr="00512916" w:rsidRDefault="00512916" w:rsidP="00512916">
      <w:pPr>
        <w:ind w:left="624" w:firstLine="397"/>
        <w:jc w:val="both"/>
        <w:rPr>
          <w:rFonts w:ascii="Times New Roman" w:hAnsi="Times New Roman" w:cs="Times New Roman"/>
        </w:rPr>
      </w:pPr>
      <w:r w:rsidRPr="00512916">
        <w:rPr>
          <w:rFonts w:ascii="Times New Roman" w:hAnsi="Times New Roman" w:cs="Times New Roman"/>
        </w:rPr>
        <w:lastRenderedPageBreak/>
        <w:t xml:space="preserve">    </w:t>
      </w:r>
      <w:r w:rsidRPr="00512916">
        <w:rPr>
          <w:rFonts w:ascii="Times New Roman" w:hAnsi="Times New Roman" w:cs="Times New Roman"/>
          <w:b/>
          <w:bCs/>
        </w:rPr>
        <w:t xml:space="preserve">- </w:t>
      </w:r>
      <w:r w:rsidRPr="00512916">
        <w:rPr>
          <w:rFonts w:ascii="Times New Roman" w:hAnsi="Times New Roman" w:cs="Times New Roman"/>
        </w:rPr>
        <w:t>3 la mie din cifra de afaceri;</w:t>
      </w:r>
    </w:p>
    <w:p w:rsidR="00512916" w:rsidRPr="00512916" w:rsidRDefault="00512916" w:rsidP="00512916">
      <w:pPr>
        <w:ind w:left="624" w:firstLine="397"/>
        <w:jc w:val="both"/>
        <w:rPr>
          <w:rFonts w:ascii="Times New Roman" w:hAnsi="Times New Roman" w:cs="Times New Roman"/>
        </w:rPr>
      </w:pPr>
      <w:r w:rsidRPr="00512916">
        <w:rPr>
          <w:rFonts w:ascii="Times New Roman" w:hAnsi="Times New Roman" w:cs="Times New Roman"/>
        </w:rPr>
        <w:t xml:space="preserve">    </w:t>
      </w:r>
      <w:r w:rsidRPr="00512916">
        <w:rPr>
          <w:rFonts w:ascii="Times New Roman" w:hAnsi="Times New Roman" w:cs="Times New Roman"/>
          <w:b/>
          <w:bCs/>
        </w:rPr>
        <w:t xml:space="preserve">- </w:t>
      </w:r>
      <w:r w:rsidRPr="00512916">
        <w:rPr>
          <w:rFonts w:ascii="Times New Roman" w:hAnsi="Times New Roman" w:cs="Times New Roman"/>
        </w:rPr>
        <w:t>20% din impozitul pe profit datorat.</w:t>
      </w:r>
    </w:p>
    <w:p w:rsidR="00512916" w:rsidRPr="00512916" w:rsidRDefault="00512916" w:rsidP="00512916">
      <w:pPr>
        <w:ind w:firstLine="540"/>
        <w:jc w:val="both"/>
        <w:rPr>
          <w:rFonts w:ascii="Times New Roman" w:hAnsi="Times New Roman" w:cs="Times New Roman"/>
          <w:color w:val="000000"/>
          <w:sz w:val="8"/>
          <w:szCs w:val="8"/>
        </w:rPr>
      </w:pPr>
    </w:p>
    <w:p w:rsidR="00512916" w:rsidRPr="00512916" w:rsidRDefault="00512916" w:rsidP="00512916">
      <w:pPr>
        <w:ind w:firstLine="540"/>
        <w:jc w:val="both"/>
        <w:rPr>
          <w:rFonts w:ascii="Times New Roman" w:hAnsi="Times New Roman" w:cs="Times New Roman"/>
          <w:color w:val="000000"/>
        </w:rPr>
      </w:pPr>
      <w:r w:rsidRPr="00512916">
        <w:rPr>
          <w:rFonts w:ascii="Times New Roman" w:hAnsi="Times New Roman" w:cs="Times New Roman"/>
          <w:color w:val="000000"/>
        </w:rPr>
        <w:t>Veniturile neimpozabile, cheltuielile deductibile, precum şi cele nedeductibile sunt stabilite prin actele normative de procedură fiscală.</w:t>
      </w: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i/>
          <w:color w:val="000000"/>
        </w:rPr>
        <w:t>Cota de impozit</w:t>
      </w:r>
      <w:r w:rsidRPr="00512916">
        <w:rPr>
          <w:rFonts w:ascii="Times New Roman" w:hAnsi="Times New Roman" w:cs="Times New Roman"/>
          <w:color w:val="000000"/>
        </w:rPr>
        <w:t xml:space="preserve"> pe profit este de </w:t>
      </w:r>
      <w:r w:rsidRPr="00512916">
        <w:rPr>
          <w:rFonts w:ascii="Times New Roman" w:hAnsi="Times New Roman" w:cs="Times New Roman"/>
          <w:i/>
          <w:iCs/>
          <w:color w:val="000000"/>
        </w:rPr>
        <w:t>16</w:t>
      </w:r>
      <w:r w:rsidRPr="00512916">
        <w:rPr>
          <w:rFonts w:ascii="Times New Roman" w:hAnsi="Times New Roman" w:cs="Times New Roman"/>
          <w:i/>
          <w:color w:val="000000"/>
        </w:rPr>
        <w:t>%</w:t>
      </w:r>
      <w:r w:rsidRPr="00512916">
        <w:rPr>
          <w:rFonts w:ascii="Times New Roman" w:hAnsi="Times New Roman" w:cs="Times New Roman"/>
          <w:color w:val="000000"/>
        </w:rPr>
        <w:t>, cu excepţiile prevăzute de lege.</w:t>
      </w:r>
    </w:p>
    <w:p w:rsidR="00512916" w:rsidRPr="00512916" w:rsidRDefault="00512916" w:rsidP="00512916">
      <w:pPr>
        <w:pStyle w:val="BodyTextIndent3"/>
        <w:rPr>
          <w:sz w:val="22"/>
          <w:szCs w:val="22"/>
        </w:rPr>
      </w:pPr>
      <w:r w:rsidRPr="00512916">
        <w:rPr>
          <w:sz w:val="22"/>
          <w:szCs w:val="22"/>
        </w:rPr>
        <w:t>Nivelul impozitul se stabileşte prin aplicarea cotei de impunere asupra bazei de calcul (rezultatul impozabil).</w:t>
      </w:r>
    </w:p>
    <w:p w:rsidR="00512916" w:rsidRPr="00512916" w:rsidRDefault="00512916" w:rsidP="00512916">
      <w:pPr>
        <w:ind w:firstLine="720"/>
        <w:jc w:val="both"/>
        <w:rPr>
          <w:rFonts w:ascii="Times New Roman" w:hAnsi="Times New Roman" w:cs="Times New Roman"/>
          <w:color w:val="000000"/>
          <w:sz w:val="8"/>
          <w:szCs w:val="8"/>
        </w:rPr>
      </w:pP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color w:val="000000"/>
        </w:rPr>
        <w:t xml:space="preserve">                                Imp = 16% x Ri</w:t>
      </w:r>
    </w:p>
    <w:p w:rsidR="00512916" w:rsidRPr="00512916" w:rsidRDefault="00512916" w:rsidP="00512916">
      <w:pPr>
        <w:ind w:firstLine="720"/>
        <w:jc w:val="both"/>
        <w:rPr>
          <w:rFonts w:ascii="Times New Roman" w:hAnsi="Times New Roman" w:cs="Times New Roman"/>
          <w:color w:val="000000"/>
          <w:sz w:val="8"/>
          <w:szCs w:val="8"/>
        </w:rPr>
      </w:pP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i/>
          <w:color w:val="000000"/>
        </w:rPr>
        <w:t>Subiecţii plătitori</w:t>
      </w:r>
      <w:r w:rsidRPr="00512916">
        <w:rPr>
          <w:rFonts w:ascii="Times New Roman" w:hAnsi="Times New Roman" w:cs="Times New Roman"/>
          <w:color w:val="000000"/>
        </w:rPr>
        <w:t xml:space="preserve"> ai impozitul pe profit sunt: persoanele juridice române pentru profitul impozabil obţinut din orice sursă, din România, cât şi din străinătate; persoanele juridice străine care desfăşoară activităţi printr-un sediu permanent în România, pentru profitul impozabil aferent acelui sediu; persoanele juridice sau fizice nerezidente sau rezidente care desfăşoară activităţi cu o persoană juridică română într-o asociere care nu dă naştere unei persoane juridice, pentru profitul realizat în România.</w:t>
      </w: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color w:val="000000"/>
        </w:rPr>
        <w:t>Calitatea de plătitori ai impozitului pe profit o au şi persoanele juridice străine care obţin venituri pe teritoriul României în legătură cu proprietăţi imobiliare, exploatarea resurselor naturale şi înstrăinarea unui drept de proprietate intelectuală.</w:t>
      </w:r>
    </w:p>
    <w:p w:rsidR="00512916" w:rsidRPr="00512916" w:rsidRDefault="00512916" w:rsidP="00512916">
      <w:pPr>
        <w:ind w:firstLine="720"/>
        <w:jc w:val="both"/>
        <w:rPr>
          <w:rFonts w:ascii="Times New Roman" w:hAnsi="Times New Roman" w:cs="Times New Roman"/>
        </w:rPr>
      </w:pPr>
      <w:r w:rsidRPr="00512916">
        <w:rPr>
          <w:rFonts w:ascii="Times New Roman" w:hAnsi="Times New Roman" w:cs="Times New Roman"/>
          <w:i/>
        </w:rPr>
        <w:t>Plata impozitului pe profit</w:t>
      </w:r>
      <w:r w:rsidRPr="00512916">
        <w:rPr>
          <w:rFonts w:ascii="Times New Roman" w:hAnsi="Times New Roman" w:cs="Times New Roman"/>
        </w:rPr>
        <w:t xml:space="preserve"> se efectuează trimestrial, până la data de 25 inclusiv a primei luni din trimestrul următor.</w:t>
      </w: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color w:val="000000"/>
        </w:rPr>
        <w:t xml:space="preserve">Cu privire la obligaţiile fiscale cu titlu de impozit pe profit, contribuabilii au obligaţia de a depune </w:t>
      </w:r>
      <w:r w:rsidRPr="00512916">
        <w:rPr>
          <w:rFonts w:ascii="Times New Roman" w:hAnsi="Times New Roman" w:cs="Times New Roman"/>
          <w:i/>
          <w:color w:val="000000"/>
        </w:rPr>
        <w:t>„declaraţia de impunere</w:t>
      </w:r>
      <w:r w:rsidRPr="00512916">
        <w:rPr>
          <w:rFonts w:ascii="Times New Roman" w:hAnsi="Times New Roman" w:cs="Times New Roman"/>
          <w:color w:val="000000"/>
        </w:rPr>
        <w:t>” până la termenul de plată a impozitului, urmând ca, după determinarea finală a impozitului pe profit, pe baza datelor din bilanţul contabil anual, să depună declaraţia de impunere pentru anul fiscal expirat, până la termenul prevăzut pentru depunerea situaţiilor financiare anuale.</w:t>
      </w: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color w:val="000000"/>
        </w:rPr>
        <w:t xml:space="preserve">Entităţile economice sunt obligate să întocmească  </w:t>
      </w:r>
      <w:r w:rsidRPr="00512916">
        <w:rPr>
          <w:rFonts w:ascii="Times New Roman" w:hAnsi="Times New Roman" w:cs="Times New Roman"/>
          <w:i/>
          <w:iCs/>
          <w:color w:val="000000"/>
        </w:rPr>
        <w:t>Registrul de evidenţă fiscală</w:t>
      </w:r>
      <w:r w:rsidRPr="00512916">
        <w:rPr>
          <w:rFonts w:ascii="Times New Roman" w:hAnsi="Times New Roman" w:cs="Times New Roman"/>
          <w:color w:val="000000"/>
        </w:rPr>
        <w:t>, document cu regim special, care cuprinde metodologia de determinare a profitului impozabil. Datele prezentate trebuie să corespundă cu cele prezentate în declaraţiile privind obligaţiile de plată la bugetul consolidat.</w:t>
      </w:r>
    </w:p>
    <w:p w:rsidR="00512916" w:rsidRPr="00512916" w:rsidRDefault="00512916" w:rsidP="00512916">
      <w:pPr>
        <w:ind w:firstLine="720"/>
        <w:jc w:val="both"/>
        <w:rPr>
          <w:rFonts w:ascii="Times New Roman" w:hAnsi="Times New Roman" w:cs="Times New Roman"/>
          <w:color w:val="000000"/>
          <w:sz w:val="12"/>
          <w:szCs w:val="12"/>
        </w:rPr>
      </w:pPr>
      <w:r w:rsidRPr="00512916">
        <w:rPr>
          <w:rFonts w:ascii="Times New Roman" w:hAnsi="Times New Roman" w:cs="Times New Roman"/>
          <w:i/>
          <w:iCs/>
          <w:color w:val="000000"/>
        </w:rPr>
        <w:t xml:space="preserve"> </w:t>
      </w:r>
    </w:p>
    <w:p w:rsidR="00512916" w:rsidRPr="00512916" w:rsidRDefault="00512916" w:rsidP="00512916">
      <w:pPr>
        <w:ind w:firstLine="720"/>
        <w:jc w:val="both"/>
        <w:rPr>
          <w:rFonts w:ascii="Times New Roman" w:hAnsi="Times New Roman" w:cs="Times New Roman"/>
          <w:b/>
          <w:bCs/>
          <w:color w:val="000000"/>
        </w:rPr>
      </w:pPr>
      <w:r w:rsidRPr="00512916">
        <w:rPr>
          <w:rFonts w:ascii="Times New Roman" w:hAnsi="Times New Roman" w:cs="Times New Roman"/>
          <w:color w:val="000000"/>
        </w:rPr>
        <w:t xml:space="preserve">Contabilitatea impozitului pe profit se conduce cu ajutorul contului </w:t>
      </w:r>
      <w:r w:rsidRPr="00512916">
        <w:rPr>
          <w:rFonts w:ascii="Times New Roman" w:hAnsi="Times New Roman" w:cs="Times New Roman"/>
          <w:b/>
          <w:color w:val="000000"/>
        </w:rPr>
        <w:t>441 „Impozitul pe profit</w:t>
      </w:r>
      <w:r w:rsidRPr="00512916">
        <w:rPr>
          <w:rFonts w:ascii="Times New Roman" w:hAnsi="Times New Roman" w:cs="Times New Roman"/>
          <w:color w:val="000000"/>
        </w:rPr>
        <w:t xml:space="preserve">”.  </w:t>
      </w: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color w:val="000000"/>
        </w:rPr>
        <w:t>Evidenţiază decontările cu bugetul statului sau bugetele locale privind impozitul datorat de către persoanele juridice.</w:t>
      </w:r>
    </w:p>
    <w:p w:rsidR="00512916" w:rsidRPr="00512916" w:rsidRDefault="00512916" w:rsidP="00512916">
      <w:pPr>
        <w:ind w:firstLine="720"/>
        <w:jc w:val="both"/>
        <w:rPr>
          <w:rFonts w:ascii="Times New Roman" w:hAnsi="Times New Roman" w:cs="Times New Roman"/>
          <w:b/>
          <w:color w:val="000000"/>
        </w:rPr>
      </w:pPr>
      <w:r w:rsidRPr="00512916">
        <w:rPr>
          <w:rFonts w:ascii="Times New Roman" w:hAnsi="Times New Roman" w:cs="Times New Roman"/>
          <w:color w:val="000000"/>
        </w:rPr>
        <w:t xml:space="preserve">După </w:t>
      </w:r>
      <w:r w:rsidRPr="00512916">
        <w:rPr>
          <w:rFonts w:ascii="Times New Roman" w:hAnsi="Times New Roman" w:cs="Times New Roman"/>
          <w:i/>
          <w:color w:val="000000"/>
        </w:rPr>
        <w:t>funcţia contabilă</w:t>
      </w:r>
      <w:r w:rsidRPr="00512916">
        <w:rPr>
          <w:rFonts w:ascii="Times New Roman" w:hAnsi="Times New Roman" w:cs="Times New Roman"/>
          <w:color w:val="000000"/>
        </w:rPr>
        <w:t xml:space="preserve"> este un cont</w:t>
      </w:r>
      <w:r w:rsidRPr="00512916">
        <w:rPr>
          <w:rFonts w:ascii="Times New Roman" w:hAnsi="Times New Roman" w:cs="Times New Roman"/>
          <w:b/>
          <w:color w:val="000000"/>
        </w:rPr>
        <w:t xml:space="preserve"> </w:t>
      </w:r>
      <w:r w:rsidRPr="00512916">
        <w:rPr>
          <w:rFonts w:ascii="Times New Roman" w:hAnsi="Times New Roman" w:cs="Times New Roman"/>
          <w:color w:val="000000"/>
        </w:rPr>
        <w:t>de</w:t>
      </w:r>
      <w:r w:rsidRPr="00512916">
        <w:rPr>
          <w:rFonts w:ascii="Times New Roman" w:hAnsi="Times New Roman" w:cs="Times New Roman"/>
          <w:b/>
          <w:color w:val="000000"/>
        </w:rPr>
        <w:t xml:space="preserve"> pasiv.</w:t>
      </w: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b/>
          <w:color w:val="000000"/>
        </w:rPr>
        <w:t>Se creditează</w:t>
      </w:r>
      <w:r>
        <w:rPr>
          <w:rFonts w:ascii="Times New Roman" w:hAnsi="Times New Roman" w:cs="Times New Roman"/>
          <w:b/>
          <w:color w:val="000000"/>
        </w:rPr>
        <w:t xml:space="preserve"> cu</w:t>
      </w:r>
      <w:r w:rsidRPr="00512916">
        <w:rPr>
          <w:rFonts w:ascii="Times New Roman" w:hAnsi="Times New Roman" w:cs="Times New Roman"/>
          <w:color w:val="000000"/>
        </w:rPr>
        <w:t xml:space="preserve">: </w:t>
      </w:r>
    </w:p>
    <w:p w:rsidR="00512916" w:rsidRPr="00512916" w:rsidRDefault="00512916" w:rsidP="00512916">
      <w:pPr>
        <w:ind w:firstLine="720"/>
        <w:jc w:val="both"/>
        <w:rPr>
          <w:rFonts w:ascii="Times New Roman" w:hAnsi="Times New Roman" w:cs="Times New Roman"/>
          <w:color w:val="000000"/>
        </w:rPr>
      </w:pPr>
      <w:r w:rsidRPr="00512916">
        <w:rPr>
          <w:rFonts w:ascii="Times New Roman" w:hAnsi="Times New Roman" w:cs="Times New Roman"/>
        </w:rPr>
        <w:lastRenderedPageBreak/>
        <w:t xml:space="preserve">- </w:t>
      </w:r>
      <w:r>
        <w:rPr>
          <w:rFonts w:ascii="Times New Roman" w:hAnsi="Times New Roman" w:cs="Times New Roman"/>
        </w:rPr>
        <w:t>sumele datorate de entitate</w:t>
      </w:r>
      <w:r w:rsidRPr="00512916">
        <w:rPr>
          <w:rFonts w:ascii="Times New Roman" w:hAnsi="Times New Roman" w:cs="Times New Roman"/>
        </w:rPr>
        <w:t xml:space="preserve"> bugetului de stat sau bugetelor locale, cu titlu de impozit pe profit sau impozit pe venit:</w:t>
      </w:r>
    </w:p>
    <w:tbl>
      <w:tblPr>
        <w:tblW w:w="0" w:type="auto"/>
        <w:tblLook w:val="00A0"/>
      </w:tblPr>
      <w:tblGrid>
        <w:gridCol w:w="3086"/>
        <w:gridCol w:w="535"/>
        <w:gridCol w:w="3521"/>
      </w:tblGrid>
      <w:tr w:rsidR="00512916" w:rsidRPr="00512916" w:rsidTr="0017301A">
        <w:trPr>
          <w:trHeight w:val="576"/>
        </w:trPr>
        <w:tc>
          <w:tcPr>
            <w:tcW w:w="3086" w:type="dxa"/>
          </w:tcPr>
          <w:p w:rsidR="00512916" w:rsidRPr="00512916" w:rsidRDefault="00512916" w:rsidP="0017301A">
            <w:pPr>
              <w:rPr>
                <w:rFonts w:ascii="Times New Roman" w:hAnsi="Times New Roman" w:cs="Times New Roman"/>
              </w:rPr>
            </w:pPr>
            <w:r w:rsidRPr="00512916">
              <w:rPr>
                <w:rFonts w:ascii="Times New Roman" w:hAnsi="Times New Roman" w:cs="Times New Roman"/>
                <w:b/>
                <w:color w:val="000000"/>
              </w:rPr>
              <w:t>691</w:t>
            </w:r>
            <w:r w:rsidRPr="00512916">
              <w:rPr>
                <w:rFonts w:ascii="Times New Roman" w:hAnsi="Times New Roman" w:cs="Times New Roman"/>
                <w:color w:val="000000"/>
              </w:rPr>
              <w:t xml:space="preserve"> „Cheltuieli cu impozitul</w:t>
            </w:r>
          </w:p>
          <w:p w:rsidR="00512916" w:rsidRPr="00512916" w:rsidRDefault="00512916" w:rsidP="0017301A">
            <w:pPr>
              <w:rPr>
                <w:rFonts w:ascii="Times New Roman" w:hAnsi="Times New Roman" w:cs="Times New Roman"/>
              </w:rPr>
            </w:pPr>
            <w:r w:rsidRPr="00512916">
              <w:rPr>
                <w:rFonts w:ascii="Times New Roman" w:hAnsi="Times New Roman" w:cs="Times New Roman"/>
                <w:color w:val="000000"/>
              </w:rPr>
              <w:t>pe profit”</w:t>
            </w:r>
          </w:p>
        </w:tc>
        <w:tc>
          <w:tcPr>
            <w:tcW w:w="535"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21"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441</w:t>
            </w:r>
            <w:r w:rsidRPr="00512916">
              <w:rPr>
                <w:rFonts w:ascii="Times New Roman" w:hAnsi="Times New Roman" w:cs="Times New Roman"/>
                <w:color w:val="000000"/>
              </w:rPr>
              <w:t>” Impozitul pe profit/venit”</w:t>
            </w:r>
          </w:p>
          <w:p w:rsidR="00512916" w:rsidRPr="00512916" w:rsidRDefault="00512916" w:rsidP="0017301A">
            <w:pPr>
              <w:rPr>
                <w:rFonts w:ascii="Times New Roman" w:hAnsi="Times New Roman" w:cs="Times New Roman"/>
              </w:rPr>
            </w:pPr>
          </w:p>
        </w:tc>
      </w:tr>
    </w:tbl>
    <w:p w:rsidR="00512916" w:rsidRPr="00512916" w:rsidRDefault="00512916" w:rsidP="00512916">
      <w:pPr>
        <w:tabs>
          <w:tab w:val="left" w:pos="3600"/>
        </w:tabs>
        <w:jc w:val="both"/>
        <w:rPr>
          <w:rFonts w:ascii="Times New Roman" w:hAnsi="Times New Roman" w:cs="Times New Roman"/>
          <w:color w:val="000000"/>
          <w:sz w:val="12"/>
          <w:szCs w:val="12"/>
        </w:rPr>
      </w:pP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b/>
          <w:color w:val="000000"/>
        </w:rPr>
        <w:t>Se debitează</w:t>
      </w:r>
      <w:r>
        <w:rPr>
          <w:rFonts w:ascii="Times New Roman" w:hAnsi="Times New Roman" w:cs="Times New Roman"/>
          <w:b/>
          <w:color w:val="000000"/>
        </w:rPr>
        <w:t xml:space="preserve"> cu</w:t>
      </w:r>
      <w:r w:rsidRPr="00512916">
        <w:rPr>
          <w:rFonts w:ascii="Times New Roman" w:hAnsi="Times New Roman" w:cs="Times New Roman"/>
          <w:color w:val="000000"/>
        </w:rPr>
        <w:t>:</w:t>
      </w:r>
    </w:p>
    <w:p w:rsidR="00512916" w:rsidRPr="00512916" w:rsidRDefault="00512916" w:rsidP="00512916">
      <w:pPr>
        <w:tabs>
          <w:tab w:val="left" w:pos="3600"/>
        </w:tabs>
        <w:ind w:firstLine="720"/>
        <w:jc w:val="both"/>
        <w:rPr>
          <w:rFonts w:ascii="Times New Roman" w:hAnsi="Times New Roman" w:cs="Times New Roman"/>
          <w:color w:val="000000"/>
        </w:rPr>
      </w:pPr>
      <w:r>
        <w:rPr>
          <w:rFonts w:ascii="Times New Roman" w:hAnsi="Times New Roman" w:cs="Times New Roman"/>
          <w:color w:val="000000"/>
        </w:rPr>
        <w:t>-  sumele</w:t>
      </w:r>
      <w:r w:rsidRPr="00512916">
        <w:rPr>
          <w:rFonts w:ascii="Times New Roman" w:hAnsi="Times New Roman" w:cs="Times New Roman"/>
          <w:color w:val="000000"/>
        </w:rPr>
        <w:t xml:space="preserve">  virate bugetului de stat sau bugetelor locale, cu titlu de impozit pe profit sau impozit pe venit:</w:t>
      </w:r>
    </w:p>
    <w:tbl>
      <w:tblPr>
        <w:tblW w:w="0" w:type="auto"/>
        <w:tblLook w:val="00A0"/>
      </w:tblPr>
      <w:tblGrid>
        <w:gridCol w:w="3086"/>
        <w:gridCol w:w="535"/>
        <w:gridCol w:w="3521"/>
      </w:tblGrid>
      <w:tr w:rsidR="00512916" w:rsidRPr="00512916" w:rsidTr="0017301A">
        <w:trPr>
          <w:trHeight w:val="227"/>
        </w:trPr>
        <w:tc>
          <w:tcPr>
            <w:tcW w:w="3086"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441</w:t>
            </w:r>
            <w:r w:rsidRPr="00512916">
              <w:rPr>
                <w:rFonts w:ascii="Times New Roman" w:hAnsi="Times New Roman" w:cs="Times New Roman"/>
                <w:color w:val="000000"/>
              </w:rPr>
              <w:t>” Impozitul pe profit/venit”</w:t>
            </w:r>
          </w:p>
        </w:tc>
        <w:tc>
          <w:tcPr>
            <w:tcW w:w="535"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21" w:type="dxa"/>
          </w:tcPr>
          <w:p w:rsidR="00512916" w:rsidRPr="00512916" w:rsidRDefault="00512916" w:rsidP="0017301A">
            <w:pPr>
              <w:rPr>
                <w:rFonts w:ascii="Times New Roman" w:hAnsi="Times New Roman" w:cs="Times New Roman"/>
              </w:rPr>
            </w:pPr>
            <w:r w:rsidRPr="00512916">
              <w:rPr>
                <w:rFonts w:ascii="Times New Roman" w:hAnsi="Times New Roman" w:cs="Times New Roman"/>
                <w:b/>
                <w:color w:val="000000"/>
              </w:rPr>
              <w:t xml:space="preserve">512 </w:t>
            </w:r>
            <w:r w:rsidRPr="00512916">
              <w:rPr>
                <w:rFonts w:ascii="Times New Roman" w:hAnsi="Times New Roman" w:cs="Times New Roman"/>
                <w:color w:val="000000"/>
              </w:rPr>
              <w:t>„Conturi curente la bănci”</w:t>
            </w:r>
          </w:p>
        </w:tc>
      </w:tr>
    </w:tbl>
    <w:p w:rsidR="00512916" w:rsidRPr="00512916" w:rsidRDefault="00512916" w:rsidP="00512916">
      <w:pPr>
        <w:tabs>
          <w:tab w:val="left" w:pos="3600"/>
        </w:tabs>
        <w:ind w:firstLine="720"/>
        <w:jc w:val="both"/>
        <w:rPr>
          <w:rFonts w:ascii="Times New Roman" w:hAnsi="Times New Roman" w:cs="Times New Roman"/>
          <w:b/>
          <w:color w:val="000000"/>
          <w:sz w:val="12"/>
          <w:szCs w:val="12"/>
        </w:rPr>
      </w:pPr>
      <w:r w:rsidRPr="00512916">
        <w:rPr>
          <w:rFonts w:ascii="Times New Roman" w:hAnsi="Times New Roman" w:cs="Times New Roman"/>
          <w:b/>
          <w:color w:val="000000"/>
        </w:rPr>
        <w:t xml:space="preserve"> </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b/>
          <w:color w:val="000000"/>
        </w:rPr>
        <w:t>Soldul</w:t>
      </w:r>
      <w:r w:rsidRPr="00512916">
        <w:rPr>
          <w:rFonts w:ascii="Times New Roman" w:hAnsi="Times New Roman" w:cs="Times New Roman"/>
          <w:color w:val="000000"/>
        </w:rPr>
        <w:t xml:space="preserve"> contului poate fi: </w:t>
      </w:r>
      <w:r w:rsidRPr="00512916">
        <w:rPr>
          <w:rFonts w:ascii="Times New Roman" w:hAnsi="Times New Roman" w:cs="Times New Roman"/>
          <w:i/>
          <w:color w:val="000000"/>
        </w:rPr>
        <w:t>creditor</w:t>
      </w:r>
      <w:r w:rsidRPr="00512916">
        <w:rPr>
          <w:rFonts w:ascii="Times New Roman" w:hAnsi="Times New Roman" w:cs="Times New Roman"/>
          <w:color w:val="000000"/>
        </w:rPr>
        <w:t xml:space="preserve"> şi reprezintă impozitul pe profit datorat bugetul</w:t>
      </w:r>
      <w:bookmarkStart w:id="1" w:name="_Toc279011212"/>
      <w:r w:rsidRPr="00512916">
        <w:rPr>
          <w:rFonts w:ascii="Times New Roman" w:hAnsi="Times New Roman" w:cs="Times New Roman"/>
          <w:color w:val="000000"/>
        </w:rPr>
        <w:t>ui de stat sau bugetelor locale.</w:t>
      </w:r>
    </w:p>
    <w:p w:rsidR="00512916" w:rsidRPr="00512916" w:rsidRDefault="00512916" w:rsidP="00512916">
      <w:pPr>
        <w:tabs>
          <w:tab w:val="left" w:pos="3600"/>
        </w:tabs>
        <w:ind w:firstLine="720"/>
        <w:jc w:val="both"/>
        <w:rPr>
          <w:rFonts w:ascii="Times New Roman" w:hAnsi="Times New Roman" w:cs="Times New Roman"/>
          <w:color w:val="000000"/>
        </w:rPr>
      </w:pPr>
    </w:p>
    <w:p w:rsidR="00512916" w:rsidRPr="00512916" w:rsidRDefault="00512916" w:rsidP="00512916">
      <w:pPr>
        <w:pStyle w:val="Heading2"/>
        <w:rPr>
          <w:szCs w:val="24"/>
        </w:rPr>
      </w:pPr>
      <w:r>
        <w:t>5</w:t>
      </w:r>
      <w:r w:rsidRPr="00512916">
        <w:t>.11 Contabilitatea taxei pe valoarea adăugată</w:t>
      </w:r>
      <w:bookmarkEnd w:id="1"/>
    </w:p>
    <w:p w:rsidR="00512916" w:rsidRPr="00512916" w:rsidRDefault="00512916" w:rsidP="00512916">
      <w:pPr>
        <w:tabs>
          <w:tab w:val="left" w:pos="3600"/>
        </w:tabs>
        <w:ind w:firstLine="720"/>
        <w:jc w:val="both"/>
        <w:rPr>
          <w:rFonts w:ascii="Times New Roman" w:hAnsi="Times New Roman" w:cs="Times New Roman"/>
          <w:color w:val="000000"/>
          <w:sz w:val="24"/>
          <w:szCs w:val="24"/>
        </w:rPr>
      </w:pP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b/>
          <w:i/>
          <w:color w:val="000000"/>
        </w:rPr>
        <w:t>Taxa pe valoarea adăugată</w:t>
      </w:r>
      <w:r w:rsidRPr="00512916">
        <w:rPr>
          <w:rFonts w:ascii="Times New Roman" w:hAnsi="Times New Roman" w:cs="Times New Roman"/>
          <w:color w:val="000000"/>
        </w:rPr>
        <w:t xml:space="preserve"> este un impozit indirect cuvenit bugetului de stat pentru valoarea adăugată creată în fiecare stadiu al circuitului economic.</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xml:space="preserve">În </w:t>
      </w:r>
      <w:r w:rsidRPr="00512916">
        <w:rPr>
          <w:rFonts w:ascii="Times New Roman" w:hAnsi="Times New Roman" w:cs="Times New Roman"/>
          <w:i/>
          <w:color w:val="000000"/>
        </w:rPr>
        <w:t>sfera de aplicare a taxei pe valoarea adăugată</w:t>
      </w:r>
      <w:r w:rsidRPr="00512916">
        <w:rPr>
          <w:rFonts w:ascii="Times New Roman" w:hAnsi="Times New Roman" w:cs="Times New Roman"/>
          <w:color w:val="000000"/>
        </w:rPr>
        <w:t xml:space="preserve"> se cuprind: „operaţiunile care constituie livrări de bunuri, prestări de servicii efectuate cu plată sau operaţiile asimilate acestora efectuate de către contribuabili, care efectuează de o manieră independentă activităţi economice” precum şi livrările de bunuri aferente acţiunilor de protocol şi sponsorizările care depăşesc plafoanele legale, plata în natură  a salariilor şi dividendelor, valoarea bunurilor constatate lipsă la inventar.</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i/>
          <w:color w:val="000000"/>
        </w:rPr>
        <w:t>Activităţile economice</w:t>
      </w:r>
      <w:r w:rsidRPr="00512916">
        <w:rPr>
          <w:rFonts w:ascii="Times New Roman" w:hAnsi="Times New Roman" w:cs="Times New Roman"/>
          <w:color w:val="000000"/>
        </w:rPr>
        <w:t>, în sensul sferei de aplicare a taxei pe valoarea adăugată sunt cele desfăşurate de producători, comercianţi, prestatori de servicii, cele ale profesiunilor libere sau asimilate, precum şi exploatarea bunurilor corporale sau necorporale în scopul obţinerii de venituri.</w:t>
      </w:r>
    </w:p>
    <w:p w:rsidR="00512916" w:rsidRPr="00512916" w:rsidRDefault="00512916" w:rsidP="00512916">
      <w:pPr>
        <w:tabs>
          <w:tab w:val="left" w:pos="3600"/>
        </w:tabs>
        <w:ind w:firstLine="720"/>
        <w:jc w:val="both"/>
        <w:rPr>
          <w:rFonts w:ascii="Times New Roman" w:hAnsi="Times New Roman" w:cs="Times New Roman"/>
          <w:i/>
          <w:color w:val="000000"/>
        </w:rPr>
      </w:pPr>
      <w:r w:rsidRPr="00512916">
        <w:rPr>
          <w:rFonts w:ascii="Times New Roman" w:hAnsi="Times New Roman" w:cs="Times New Roman"/>
          <w:color w:val="000000"/>
        </w:rPr>
        <w:t xml:space="preserve">Se cuprind, de asemenea, în sfera de aplicare a taxei pe valoarea adăugată şi </w:t>
      </w:r>
      <w:r w:rsidRPr="00512916">
        <w:rPr>
          <w:rFonts w:ascii="Times New Roman" w:hAnsi="Times New Roman" w:cs="Times New Roman"/>
          <w:i/>
          <w:color w:val="000000"/>
        </w:rPr>
        <w:t>importurile de bunuri.</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Sunt supuse TVA, operaţiunile economice efectuate pe teritoriul României, în condiţiile prevăzute de lege, care din punct de vedere al regimului de impozitare se</w:t>
      </w:r>
      <w:r w:rsidRPr="00512916">
        <w:rPr>
          <w:rFonts w:ascii="Times New Roman" w:hAnsi="Times New Roman" w:cs="Times New Roman"/>
          <w:i/>
          <w:color w:val="000000"/>
        </w:rPr>
        <w:t xml:space="preserve"> clasifică</w:t>
      </w:r>
      <w:r w:rsidRPr="00512916">
        <w:rPr>
          <w:rFonts w:ascii="Times New Roman" w:hAnsi="Times New Roman" w:cs="Times New Roman"/>
          <w:color w:val="000000"/>
        </w:rPr>
        <w:t xml:space="preserve"> în:</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operaţiuni taxabile, la care se aplică cota standard de TVA (24%);</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operaţiuni taxabile la care se aplică cota redusă de 9% (livrări de manuale, ziare, proteze, intrarea la muzee, etc.);</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operaţiuni scutite de taxa pe valoarea adăugată cu drept de deducere;</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operaţiuni scutite de taxa pe valoarea adăugată fără drept de deducere;</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operaţiuni de import scutite de taxa pe valoarea adăugată.</w:t>
      </w:r>
    </w:p>
    <w:p w:rsidR="00512916" w:rsidRPr="00512916" w:rsidRDefault="00512916" w:rsidP="00512916">
      <w:pPr>
        <w:tabs>
          <w:tab w:val="left" w:pos="3600"/>
        </w:tabs>
        <w:ind w:firstLine="720"/>
        <w:jc w:val="both"/>
        <w:rPr>
          <w:rFonts w:ascii="Times New Roman" w:hAnsi="Times New Roman" w:cs="Times New Roman"/>
          <w:i/>
          <w:color w:val="000000"/>
        </w:rPr>
      </w:pP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i/>
          <w:color w:val="000000"/>
        </w:rPr>
        <w:t xml:space="preserve">Reglementările fiscale </w:t>
      </w:r>
      <w:r w:rsidRPr="00512916">
        <w:rPr>
          <w:rFonts w:ascii="Times New Roman" w:hAnsi="Times New Roman" w:cs="Times New Roman"/>
          <w:color w:val="000000"/>
        </w:rPr>
        <w:t>stabilesc în acelaşi timp:</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operaţiunile economice efectuate în interiorul ţării care sunt scutite de plata TVA;</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xml:space="preserve">- operaţiunile scutite la import, scutirile de la plata TVA pentru exporturi şi transportul internaţional; </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scutirile speciale privind traficul internaţional de bunuri.</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xml:space="preserve">Taxa pe valoarea adăugată </w:t>
      </w:r>
      <w:r w:rsidRPr="00512916">
        <w:rPr>
          <w:rFonts w:ascii="Times New Roman" w:hAnsi="Times New Roman" w:cs="Times New Roman"/>
          <w:i/>
          <w:color w:val="000000"/>
        </w:rPr>
        <w:t>se plăteşte</w:t>
      </w:r>
      <w:r w:rsidRPr="00512916">
        <w:rPr>
          <w:rFonts w:ascii="Times New Roman" w:hAnsi="Times New Roman" w:cs="Times New Roman"/>
          <w:color w:val="000000"/>
        </w:rPr>
        <w:t xml:space="preserve"> de persoanele fizice sau juridice care efectuează una sau mai multe operaţiuni impozabile prevăzute de lege.</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i/>
          <w:color w:val="000000"/>
        </w:rPr>
        <w:t>Exigibilitatea</w:t>
      </w:r>
      <w:r w:rsidRPr="00512916">
        <w:rPr>
          <w:rFonts w:ascii="Times New Roman" w:hAnsi="Times New Roman" w:cs="Times New Roman"/>
          <w:color w:val="000000"/>
        </w:rPr>
        <w:t xml:space="preserve"> taxei ia naştere, de regulă, în momentul efectuării livrării bunurilor mobile, transferului proprietăţii bunurilor imobiliare sau prestării serviciilor.</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xml:space="preserve">Prin derogare, procedura fiscală stipulează cazurile de </w:t>
      </w:r>
      <w:r w:rsidRPr="00512916">
        <w:rPr>
          <w:rFonts w:ascii="Times New Roman" w:hAnsi="Times New Roman" w:cs="Times New Roman"/>
          <w:i/>
          <w:color w:val="000000"/>
        </w:rPr>
        <w:t>exigibilitate anticipată</w:t>
      </w:r>
      <w:r w:rsidRPr="00512916">
        <w:rPr>
          <w:rFonts w:ascii="Times New Roman" w:hAnsi="Times New Roman" w:cs="Times New Roman"/>
          <w:color w:val="000000"/>
        </w:rPr>
        <w:t xml:space="preserve"> sau ulterioară faptului generator.</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Cuantumul taxei pe valoarea adăugată se calculează prin aplicarea cotei de TVA asupra bazei de impozitare.</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i/>
          <w:iCs/>
          <w:color w:val="000000"/>
        </w:rPr>
        <w:t>Baza de calcul</w:t>
      </w:r>
      <w:r w:rsidRPr="00512916">
        <w:rPr>
          <w:rFonts w:ascii="Times New Roman" w:hAnsi="Times New Roman" w:cs="Times New Roman"/>
          <w:color w:val="000000"/>
        </w:rPr>
        <w:t xml:space="preserve"> este reprezentată de</w:t>
      </w:r>
      <w:r w:rsidRPr="00512916">
        <w:rPr>
          <w:rFonts w:ascii="Times New Roman" w:hAnsi="Times New Roman" w:cs="Times New Roman"/>
          <w:i/>
          <w:color w:val="000000"/>
        </w:rPr>
        <w:t xml:space="preserve"> contravaloarea</w:t>
      </w:r>
      <w:r w:rsidRPr="00512916">
        <w:rPr>
          <w:rFonts w:ascii="Times New Roman" w:hAnsi="Times New Roman" w:cs="Times New Roman"/>
          <w:color w:val="000000"/>
        </w:rPr>
        <w:t xml:space="preserve"> </w:t>
      </w:r>
      <w:r w:rsidRPr="00512916">
        <w:rPr>
          <w:rFonts w:ascii="Times New Roman" w:hAnsi="Times New Roman" w:cs="Times New Roman"/>
          <w:i/>
          <w:color w:val="000000"/>
        </w:rPr>
        <w:t>bunurilor livrate sau a serviciilor prestate</w:t>
      </w:r>
      <w:r w:rsidRPr="00512916">
        <w:rPr>
          <w:rFonts w:ascii="Times New Roman" w:hAnsi="Times New Roman" w:cs="Times New Roman"/>
          <w:color w:val="000000"/>
        </w:rPr>
        <w:t>, exclusiv taxa pe valoarea adăugată adică costul de achiziţie sau preţul de cost determinat în momentul livrării bunurilor şi serviciilor.</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Nu se cuprind în baza de impozitare: reducerile comerciale şi financiare, penalizările, daunele, bunurile distruse de calamităţi naturale, perisabilităţile legale, stocurile degradate din cauze obiective, bunuri acordate gratuit inclusiv sponsorizările legale în limita în care sunt deductibile la calculul impozitului pe profit, ambalajele care circulă la schimb fără facturare, veniturile din subvenţii bugetare, dobânzile percepute, penalităţi de întârziere, vânzări cu plata în rate, operaţiuni de leasing şi altele asemenea.</w:t>
      </w:r>
    </w:p>
    <w:p w:rsidR="00512916" w:rsidRPr="00512916" w:rsidRDefault="00512916" w:rsidP="00512916">
      <w:pPr>
        <w:tabs>
          <w:tab w:val="left" w:pos="3600"/>
        </w:tabs>
        <w:ind w:firstLine="720"/>
        <w:jc w:val="both"/>
        <w:rPr>
          <w:rFonts w:ascii="Times New Roman" w:hAnsi="Times New Roman" w:cs="Times New Roman"/>
          <w:i/>
          <w:color w:val="000000"/>
        </w:rPr>
      </w:pPr>
      <w:r w:rsidRPr="00512916">
        <w:rPr>
          <w:rFonts w:ascii="Times New Roman" w:hAnsi="Times New Roman" w:cs="Times New Roman"/>
          <w:i/>
          <w:color w:val="000000"/>
        </w:rPr>
        <w:t>Taxa pe valoarea adăugată datorată bugetului de stat se stabileşte ca diferenţă între valoarea taxei facturate pentru bunurile livrate şi serviciile prestate şi a taxei aferente intrărilor, dedusă potrivit normelor fiscale.</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Diferenţa de taxă în plus sau în minus se regularizează în condiţiile legii pe baza „</w:t>
      </w:r>
      <w:r w:rsidRPr="00512916">
        <w:rPr>
          <w:rFonts w:ascii="Times New Roman" w:hAnsi="Times New Roman" w:cs="Times New Roman"/>
          <w:i/>
          <w:color w:val="000000"/>
        </w:rPr>
        <w:t>deconturilor lunare</w:t>
      </w:r>
      <w:r w:rsidRPr="00512916">
        <w:rPr>
          <w:rFonts w:ascii="Times New Roman" w:hAnsi="Times New Roman" w:cs="Times New Roman"/>
          <w:color w:val="000000"/>
        </w:rPr>
        <w:t>” întocmite de către contribuabili până la data de 25 a lunii următoare inclusiv, care constituie şi termenul limită pentru plata obligaţiunilor cuvenite bugetului de stat.</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xml:space="preserve">În vederea înregistrării în contabilitate a taxei pe valoarea adăugată, planul general de conturi a prevăzut contul </w:t>
      </w:r>
      <w:r w:rsidRPr="00512916">
        <w:rPr>
          <w:rFonts w:ascii="Times New Roman" w:hAnsi="Times New Roman" w:cs="Times New Roman"/>
          <w:b/>
          <w:color w:val="000000"/>
        </w:rPr>
        <w:t>442 „Taxa pe</w:t>
      </w:r>
      <w:r w:rsidRPr="00512916">
        <w:rPr>
          <w:rFonts w:ascii="Times New Roman" w:hAnsi="Times New Roman" w:cs="Times New Roman"/>
          <w:color w:val="000000"/>
        </w:rPr>
        <w:t xml:space="preserve"> </w:t>
      </w:r>
      <w:r w:rsidRPr="00512916">
        <w:rPr>
          <w:rFonts w:ascii="Times New Roman" w:hAnsi="Times New Roman" w:cs="Times New Roman"/>
          <w:b/>
          <w:color w:val="000000"/>
        </w:rPr>
        <w:t>valoarea adăugată</w:t>
      </w:r>
      <w:r w:rsidRPr="00512916">
        <w:rPr>
          <w:rFonts w:ascii="Times New Roman" w:hAnsi="Times New Roman" w:cs="Times New Roman"/>
          <w:color w:val="000000"/>
        </w:rPr>
        <w:t>” care se dezvoltă în mai multe conturi sintetice de gradul II:</w:t>
      </w:r>
    </w:p>
    <w:p w:rsidR="00512916" w:rsidRPr="00512916" w:rsidRDefault="00512916" w:rsidP="00512916">
      <w:pPr>
        <w:tabs>
          <w:tab w:val="left" w:pos="3600"/>
        </w:tabs>
        <w:ind w:firstLine="720"/>
        <w:jc w:val="both"/>
        <w:rPr>
          <w:rFonts w:ascii="Times New Roman" w:hAnsi="Times New Roman" w:cs="Times New Roman"/>
          <w:b/>
          <w:color w:val="000000"/>
        </w:rPr>
      </w:pPr>
      <w:r w:rsidRPr="00512916">
        <w:rPr>
          <w:rFonts w:ascii="Times New Roman" w:hAnsi="Times New Roman" w:cs="Times New Roman"/>
          <w:b/>
          <w:color w:val="000000"/>
        </w:rPr>
        <w:t>4426 „TVA deductibilă”</w:t>
      </w:r>
    </w:p>
    <w:p w:rsidR="00512916" w:rsidRPr="00512916" w:rsidRDefault="00512916" w:rsidP="00512916">
      <w:pPr>
        <w:tabs>
          <w:tab w:val="left" w:pos="3600"/>
        </w:tabs>
        <w:ind w:firstLine="720"/>
        <w:jc w:val="both"/>
        <w:rPr>
          <w:rFonts w:ascii="Times New Roman" w:hAnsi="Times New Roman" w:cs="Times New Roman"/>
          <w:b/>
          <w:color w:val="000000"/>
        </w:rPr>
      </w:pPr>
      <w:r w:rsidRPr="00512916">
        <w:rPr>
          <w:rFonts w:ascii="Times New Roman" w:hAnsi="Times New Roman" w:cs="Times New Roman"/>
          <w:b/>
          <w:color w:val="000000"/>
        </w:rPr>
        <w:t>4427 „TVA colectată”</w:t>
      </w:r>
    </w:p>
    <w:p w:rsidR="00512916" w:rsidRPr="00512916" w:rsidRDefault="00512916" w:rsidP="00512916">
      <w:pPr>
        <w:tabs>
          <w:tab w:val="left" w:pos="3600"/>
        </w:tabs>
        <w:ind w:firstLine="720"/>
        <w:jc w:val="both"/>
        <w:rPr>
          <w:rFonts w:ascii="Times New Roman" w:hAnsi="Times New Roman" w:cs="Times New Roman"/>
          <w:b/>
          <w:color w:val="000000"/>
        </w:rPr>
      </w:pPr>
      <w:r w:rsidRPr="00512916">
        <w:rPr>
          <w:rFonts w:ascii="Times New Roman" w:hAnsi="Times New Roman" w:cs="Times New Roman"/>
          <w:b/>
          <w:color w:val="000000"/>
        </w:rPr>
        <w:t>4428 „TVA neexigibilă”</w:t>
      </w:r>
    </w:p>
    <w:p w:rsidR="00512916" w:rsidRPr="00512916" w:rsidRDefault="00512916" w:rsidP="00512916">
      <w:pPr>
        <w:tabs>
          <w:tab w:val="left" w:pos="3600"/>
        </w:tabs>
        <w:ind w:firstLine="720"/>
        <w:jc w:val="both"/>
        <w:rPr>
          <w:rFonts w:ascii="Times New Roman" w:hAnsi="Times New Roman" w:cs="Times New Roman"/>
          <w:b/>
          <w:color w:val="000000"/>
        </w:rPr>
      </w:pPr>
      <w:r w:rsidRPr="00512916">
        <w:rPr>
          <w:rFonts w:ascii="Times New Roman" w:hAnsi="Times New Roman" w:cs="Times New Roman"/>
          <w:b/>
          <w:color w:val="000000"/>
        </w:rPr>
        <w:t>4423 „TVA de plată”</w:t>
      </w:r>
    </w:p>
    <w:p w:rsidR="00512916" w:rsidRPr="00512916" w:rsidRDefault="00512916" w:rsidP="00512916">
      <w:pPr>
        <w:tabs>
          <w:tab w:val="left" w:pos="3600"/>
        </w:tabs>
        <w:ind w:firstLine="720"/>
        <w:jc w:val="both"/>
        <w:rPr>
          <w:rFonts w:ascii="Times New Roman" w:hAnsi="Times New Roman" w:cs="Times New Roman"/>
          <w:b/>
          <w:color w:val="000000"/>
        </w:rPr>
      </w:pPr>
      <w:r w:rsidRPr="00512916">
        <w:rPr>
          <w:rFonts w:ascii="Times New Roman" w:hAnsi="Times New Roman" w:cs="Times New Roman"/>
          <w:b/>
          <w:color w:val="000000"/>
        </w:rPr>
        <w:lastRenderedPageBreak/>
        <w:t>4424 „TVA de recuperat”</w:t>
      </w:r>
    </w:p>
    <w:p w:rsidR="00512916" w:rsidRPr="00512916" w:rsidRDefault="00512916" w:rsidP="00512916">
      <w:pPr>
        <w:tabs>
          <w:tab w:val="left" w:pos="3600"/>
        </w:tabs>
        <w:ind w:firstLine="720"/>
        <w:jc w:val="both"/>
        <w:rPr>
          <w:rFonts w:ascii="Times New Roman" w:hAnsi="Times New Roman" w:cs="Times New Roman"/>
          <w:color w:val="000000"/>
          <w:sz w:val="12"/>
          <w:szCs w:val="12"/>
        </w:rPr>
      </w:pP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xml:space="preserve">Contabilitatea </w:t>
      </w:r>
      <w:r w:rsidRPr="00512916">
        <w:rPr>
          <w:rFonts w:ascii="Times New Roman" w:hAnsi="Times New Roman" w:cs="Times New Roman"/>
          <w:i/>
          <w:color w:val="000000"/>
        </w:rPr>
        <w:t>taxei pe valoarea adăugată deductibilă</w:t>
      </w:r>
      <w:r w:rsidRPr="00512916">
        <w:rPr>
          <w:rFonts w:ascii="Times New Roman" w:hAnsi="Times New Roman" w:cs="Times New Roman"/>
          <w:color w:val="000000"/>
        </w:rPr>
        <w:t xml:space="preserve"> se conduce cu ajutorul contului </w:t>
      </w:r>
      <w:r w:rsidRPr="00512916">
        <w:rPr>
          <w:rFonts w:ascii="Times New Roman" w:hAnsi="Times New Roman" w:cs="Times New Roman"/>
          <w:b/>
          <w:color w:val="000000"/>
        </w:rPr>
        <w:t>4426 „TVA deductibilă”.</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xml:space="preserve">După  </w:t>
      </w:r>
      <w:r w:rsidRPr="00512916">
        <w:rPr>
          <w:rFonts w:ascii="Times New Roman" w:hAnsi="Times New Roman" w:cs="Times New Roman"/>
          <w:i/>
          <w:color w:val="000000"/>
        </w:rPr>
        <w:t>funcţia contabilă</w:t>
      </w:r>
      <w:r w:rsidRPr="00512916">
        <w:rPr>
          <w:rFonts w:ascii="Times New Roman" w:hAnsi="Times New Roman" w:cs="Times New Roman"/>
          <w:color w:val="000000"/>
        </w:rPr>
        <w:t xml:space="preserve"> este un cont de </w:t>
      </w:r>
      <w:r w:rsidRPr="00512916">
        <w:rPr>
          <w:rFonts w:ascii="Times New Roman" w:hAnsi="Times New Roman" w:cs="Times New Roman"/>
          <w:b/>
          <w:color w:val="000000"/>
        </w:rPr>
        <w:t>activ</w:t>
      </w:r>
      <w:r w:rsidRPr="00512916">
        <w:rPr>
          <w:rFonts w:ascii="Times New Roman" w:hAnsi="Times New Roman" w:cs="Times New Roman"/>
          <w:color w:val="000000"/>
        </w:rPr>
        <w:t>.</w:t>
      </w:r>
    </w:p>
    <w:p w:rsidR="00512916" w:rsidRPr="00546EF6" w:rsidRDefault="00546EF6" w:rsidP="00512916">
      <w:pPr>
        <w:tabs>
          <w:tab w:val="left" w:pos="3600"/>
        </w:tabs>
        <w:ind w:firstLine="720"/>
        <w:jc w:val="both"/>
        <w:rPr>
          <w:rFonts w:ascii="Times New Roman" w:hAnsi="Times New Roman" w:cs="Times New Roman"/>
          <w:b/>
          <w:color w:val="000000"/>
        </w:rPr>
      </w:pPr>
      <w:r w:rsidRPr="00546EF6">
        <w:rPr>
          <w:rFonts w:ascii="Times New Roman" w:hAnsi="Times New Roman" w:cs="Times New Roman"/>
          <w:b/>
          <w:color w:val="000000"/>
        </w:rPr>
        <w:t>Se debitează cu</w:t>
      </w:r>
      <w:r w:rsidR="00512916" w:rsidRPr="00546EF6">
        <w:rPr>
          <w:rFonts w:ascii="Times New Roman" w:hAnsi="Times New Roman" w:cs="Times New Roman"/>
          <w:b/>
          <w:color w:val="000000"/>
        </w:rPr>
        <w:t>:</w:t>
      </w:r>
    </w:p>
    <w:p w:rsidR="00512916" w:rsidRPr="00512916" w:rsidRDefault="00546EF6" w:rsidP="00512916">
      <w:pPr>
        <w:tabs>
          <w:tab w:val="left" w:pos="3600"/>
        </w:tabs>
        <w:ind w:firstLine="720"/>
        <w:jc w:val="both"/>
        <w:rPr>
          <w:rFonts w:ascii="Times New Roman" w:hAnsi="Times New Roman" w:cs="Times New Roman"/>
          <w:color w:val="000000"/>
        </w:rPr>
      </w:pPr>
      <w:r>
        <w:rPr>
          <w:rFonts w:ascii="Times New Roman" w:hAnsi="Times New Roman" w:cs="Times New Roman"/>
          <w:color w:val="000000"/>
        </w:rPr>
        <w:t>- sumele</w:t>
      </w:r>
      <w:r w:rsidR="00512916" w:rsidRPr="00512916">
        <w:rPr>
          <w:rFonts w:ascii="Times New Roman" w:hAnsi="Times New Roman" w:cs="Times New Roman"/>
          <w:color w:val="000000"/>
        </w:rPr>
        <w:t xml:space="preserve"> reprezentând  taxa pe valoarea adăugată deductibilă evidenţiată potrivit legii aferentă achiziţiilor pe bază de facturi:</w:t>
      </w:r>
    </w:p>
    <w:tbl>
      <w:tblPr>
        <w:tblW w:w="0" w:type="auto"/>
        <w:tblLook w:val="00A0"/>
      </w:tblPr>
      <w:tblGrid>
        <w:gridCol w:w="3086"/>
        <w:gridCol w:w="535"/>
        <w:gridCol w:w="3521"/>
      </w:tblGrid>
      <w:tr w:rsidR="00512916" w:rsidRPr="00512916" w:rsidTr="0017301A">
        <w:trPr>
          <w:trHeight w:val="592"/>
        </w:trPr>
        <w:tc>
          <w:tcPr>
            <w:tcW w:w="3086" w:type="dxa"/>
          </w:tcPr>
          <w:p w:rsidR="00401DF9" w:rsidRPr="00512916" w:rsidRDefault="00401DF9" w:rsidP="00401DF9">
            <w:pPr>
              <w:tabs>
                <w:tab w:val="left" w:pos="3600"/>
              </w:tabs>
              <w:jc w:val="both"/>
              <w:rPr>
                <w:rFonts w:ascii="Times New Roman" w:hAnsi="Times New Roman" w:cs="Times New Roman"/>
                <w:color w:val="000000"/>
              </w:rPr>
            </w:pPr>
            <w:r w:rsidRPr="00512916">
              <w:rPr>
                <w:rFonts w:ascii="Times New Roman" w:hAnsi="Times New Roman" w:cs="Times New Roman"/>
                <w:b/>
                <w:color w:val="000000"/>
              </w:rPr>
              <w:t>4426</w:t>
            </w:r>
            <w:r w:rsidRPr="00512916">
              <w:rPr>
                <w:rFonts w:ascii="Times New Roman" w:hAnsi="Times New Roman" w:cs="Times New Roman"/>
                <w:color w:val="000000"/>
              </w:rPr>
              <w:t xml:space="preserve"> „TVA deductibilă”         </w:t>
            </w:r>
          </w:p>
          <w:p w:rsidR="00512916" w:rsidRPr="00512916" w:rsidRDefault="00512916" w:rsidP="0017301A">
            <w:pPr>
              <w:tabs>
                <w:tab w:val="left" w:pos="3600"/>
              </w:tabs>
              <w:rPr>
                <w:rFonts w:ascii="Times New Roman" w:hAnsi="Times New Roman" w:cs="Times New Roman"/>
                <w:color w:val="000000"/>
              </w:rPr>
            </w:pPr>
          </w:p>
        </w:tc>
        <w:tc>
          <w:tcPr>
            <w:tcW w:w="535"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21" w:type="dxa"/>
          </w:tcPr>
          <w:p w:rsidR="00401DF9" w:rsidRPr="00512916" w:rsidRDefault="00401DF9" w:rsidP="00401DF9">
            <w:pPr>
              <w:tabs>
                <w:tab w:val="left" w:pos="3600"/>
              </w:tabs>
              <w:jc w:val="center"/>
              <w:rPr>
                <w:rFonts w:ascii="Times New Roman" w:hAnsi="Times New Roman" w:cs="Times New Roman"/>
                <w:b/>
                <w:color w:val="000000"/>
              </w:rPr>
            </w:pPr>
            <w:r w:rsidRPr="00512916">
              <w:rPr>
                <w:rFonts w:ascii="Times New Roman" w:hAnsi="Times New Roman" w:cs="Times New Roman"/>
                <w:b/>
                <w:color w:val="000000"/>
              </w:rPr>
              <w:t>%</w:t>
            </w:r>
          </w:p>
          <w:p w:rsidR="00512916" w:rsidRDefault="00512916" w:rsidP="0017301A">
            <w:pPr>
              <w:rPr>
                <w:rFonts w:ascii="Times New Roman" w:hAnsi="Times New Roman" w:cs="Times New Roman"/>
                <w:color w:val="000000"/>
              </w:rPr>
            </w:pPr>
            <w:r w:rsidRPr="00512916">
              <w:rPr>
                <w:rFonts w:ascii="Times New Roman" w:hAnsi="Times New Roman" w:cs="Times New Roman"/>
                <w:b/>
                <w:color w:val="000000"/>
              </w:rPr>
              <w:t>401</w:t>
            </w:r>
            <w:r w:rsidRPr="00512916">
              <w:rPr>
                <w:rFonts w:ascii="Times New Roman" w:hAnsi="Times New Roman" w:cs="Times New Roman"/>
                <w:color w:val="000000"/>
              </w:rPr>
              <w:t xml:space="preserve"> „Furnizori”</w:t>
            </w:r>
            <w:r w:rsidR="00546EF6" w:rsidRPr="00512916">
              <w:rPr>
                <w:rFonts w:ascii="Times New Roman" w:hAnsi="Times New Roman" w:cs="Times New Roman"/>
                <w:color w:val="000000"/>
              </w:rPr>
              <w:t xml:space="preserve"> (</w:t>
            </w:r>
            <w:r w:rsidR="00546EF6" w:rsidRPr="00512916">
              <w:rPr>
                <w:rFonts w:ascii="Times New Roman" w:hAnsi="Times New Roman" w:cs="Times New Roman"/>
                <w:b/>
                <w:color w:val="000000"/>
              </w:rPr>
              <w:t>404</w:t>
            </w:r>
            <w:r w:rsidR="00546EF6" w:rsidRPr="00512916">
              <w:rPr>
                <w:rFonts w:ascii="Times New Roman" w:hAnsi="Times New Roman" w:cs="Times New Roman"/>
                <w:color w:val="000000"/>
              </w:rPr>
              <w:t xml:space="preserve"> „Furnizori de imobilizări”)</w:t>
            </w:r>
          </w:p>
          <w:p w:rsidR="00401DF9" w:rsidRPr="00512916" w:rsidRDefault="00401DF9" w:rsidP="00401DF9">
            <w:pPr>
              <w:tabs>
                <w:tab w:val="left" w:pos="3600"/>
              </w:tabs>
              <w:jc w:val="both"/>
              <w:rPr>
                <w:rFonts w:ascii="Times New Roman" w:hAnsi="Times New Roman" w:cs="Times New Roman"/>
                <w:color w:val="000000"/>
              </w:rPr>
            </w:pPr>
            <w:r w:rsidRPr="00512916">
              <w:rPr>
                <w:rFonts w:ascii="Times New Roman" w:hAnsi="Times New Roman" w:cs="Times New Roman"/>
                <w:b/>
                <w:color w:val="000000"/>
              </w:rPr>
              <w:t xml:space="preserve">512 </w:t>
            </w:r>
            <w:r w:rsidRPr="00512916">
              <w:rPr>
                <w:rFonts w:ascii="Times New Roman" w:hAnsi="Times New Roman" w:cs="Times New Roman"/>
                <w:color w:val="000000"/>
              </w:rPr>
              <w:t>„Conturi curente la</w:t>
            </w:r>
          </w:p>
          <w:p w:rsidR="00401DF9" w:rsidRPr="00512916" w:rsidRDefault="00401DF9" w:rsidP="00401DF9">
            <w:pPr>
              <w:rPr>
                <w:rFonts w:ascii="Times New Roman" w:hAnsi="Times New Roman" w:cs="Times New Roman"/>
              </w:rPr>
            </w:pPr>
            <w:r w:rsidRPr="00512916">
              <w:rPr>
                <w:rFonts w:ascii="Times New Roman" w:hAnsi="Times New Roman" w:cs="Times New Roman"/>
                <w:color w:val="000000"/>
              </w:rPr>
              <w:t>bănci”)</w:t>
            </w:r>
          </w:p>
          <w:p w:rsidR="00512916" w:rsidRPr="00512916" w:rsidRDefault="00512916" w:rsidP="0017301A">
            <w:pPr>
              <w:rPr>
                <w:rFonts w:ascii="Times New Roman" w:hAnsi="Times New Roman" w:cs="Times New Roman"/>
              </w:rPr>
            </w:pPr>
          </w:p>
        </w:tc>
      </w:tr>
    </w:tbl>
    <w:p w:rsidR="00512916" w:rsidRPr="00546EF6" w:rsidRDefault="00546EF6" w:rsidP="00512916">
      <w:pPr>
        <w:tabs>
          <w:tab w:val="left" w:pos="3600"/>
        </w:tabs>
        <w:ind w:firstLine="720"/>
        <w:jc w:val="both"/>
        <w:rPr>
          <w:rFonts w:ascii="Times New Roman" w:hAnsi="Times New Roman" w:cs="Times New Roman"/>
          <w:b/>
          <w:color w:val="000000"/>
        </w:rPr>
      </w:pPr>
      <w:r w:rsidRPr="00546EF6">
        <w:rPr>
          <w:rFonts w:ascii="Times New Roman" w:hAnsi="Times New Roman" w:cs="Times New Roman"/>
          <w:b/>
          <w:color w:val="000000"/>
        </w:rPr>
        <w:t>Se creditează cu</w:t>
      </w:r>
      <w:r w:rsidR="00512916" w:rsidRPr="00546EF6">
        <w:rPr>
          <w:rFonts w:ascii="Times New Roman" w:hAnsi="Times New Roman" w:cs="Times New Roman"/>
          <w:b/>
          <w:color w:val="000000"/>
        </w:rPr>
        <w:t>:</w:t>
      </w:r>
    </w:p>
    <w:p w:rsidR="00512916" w:rsidRPr="00512916" w:rsidRDefault="00546EF6" w:rsidP="00512916">
      <w:pPr>
        <w:pStyle w:val="BodyTextIndent"/>
        <w:tabs>
          <w:tab w:val="left" w:pos="3600"/>
        </w:tabs>
        <w:ind w:firstLine="720"/>
        <w:rPr>
          <w:sz w:val="22"/>
          <w:szCs w:val="22"/>
          <w:lang w:val="ro-RO"/>
        </w:rPr>
      </w:pPr>
      <w:r>
        <w:rPr>
          <w:sz w:val="22"/>
          <w:szCs w:val="22"/>
          <w:lang w:val="ro-RO"/>
        </w:rPr>
        <w:t>- sumele</w:t>
      </w:r>
      <w:r w:rsidR="00512916" w:rsidRPr="00512916">
        <w:rPr>
          <w:sz w:val="22"/>
          <w:szCs w:val="22"/>
          <w:lang w:val="ro-RO"/>
        </w:rPr>
        <w:t xml:space="preserve"> compensate </w:t>
      </w:r>
      <w:r>
        <w:rPr>
          <w:sz w:val="22"/>
          <w:szCs w:val="22"/>
          <w:lang w:val="ro-RO"/>
        </w:rPr>
        <w:t xml:space="preserve">la sfârșitul perioadei </w:t>
      </w:r>
      <w:r w:rsidR="00512916" w:rsidRPr="00512916">
        <w:rPr>
          <w:sz w:val="22"/>
          <w:szCs w:val="22"/>
          <w:lang w:val="ro-RO"/>
        </w:rPr>
        <w:t>din taxa pe valoarea adăugată colectată:</w:t>
      </w:r>
    </w:p>
    <w:tbl>
      <w:tblPr>
        <w:tblW w:w="7172" w:type="dxa"/>
        <w:tblLook w:val="00A0"/>
      </w:tblPr>
      <w:tblGrid>
        <w:gridCol w:w="3099"/>
        <w:gridCol w:w="537"/>
        <w:gridCol w:w="3536"/>
      </w:tblGrid>
      <w:tr w:rsidR="00512916" w:rsidRPr="00512916" w:rsidTr="0017301A">
        <w:trPr>
          <w:trHeight w:val="410"/>
        </w:trPr>
        <w:tc>
          <w:tcPr>
            <w:tcW w:w="3099"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rPr>
              <w:t>4427</w:t>
            </w:r>
            <w:r w:rsidRPr="00512916">
              <w:rPr>
                <w:rFonts w:ascii="Times New Roman" w:hAnsi="Times New Roman" w:cs="Times New Roman"/>
              </w:rPr>
              <w:t xml:space="preserve"> “TVA colectată”      </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pStyle w:val="BodyTextIndent"/>
              <w:tabs>
                <w:tab w:val="left" w:pos="3600"/>
              </w:tabs>
              <w:ind w:firstLine="0"/>
              <w:rPr>
                <w:sz w:val="22"/>
                <w:szCs w:val="22"/>
                <w:lang w:val="ro-RO"/>
              </w:rPr>
            </w:pPr>
            <w:r w:rsidRPr="00512916">
              <w:rPr>
                <w:b/>
                <w:sz w:val="22"/>
                <w:szCs w:val="22"/>
                <w:lang w:val="ro-RO"/>
              </w:rPr>
              <w:t xml:space="preserve">4426 </w:t>
            </w:r>
            <w:r w:rsidRPr="00512916">
              <w:rPr>
                <w:sz w:val="22"/>
                <w:szCs w:val="22"/>
                <w:lang w:val="ro-RO"/>
              </w:rPr>
              <w:t>“TVA deductibilă”</w:t>
            </w:r>
          </w:p>
        </w:tc>
      </w:tr>
    </w:tbl>
    <w:p w:rsidR="00512916" w:rsidRPr="00512916" w:rsidRDefault="00546EF6" w:rsidP="00512916">
      <w:pPr>
        <w:pStyle w:val="BodyTextIndent"/>
        <w:tabs>
          <w:tab w:val="left" w:pos="3600"/>
        </w:tabs>
        <w:ind w:firstLine="720"/>
        <w:rPr>
          <w:sz w:val="22"/>
          <w:szCs w:val="22"/>
          <w:lang w:val="ro-RO"/>
        </w:rPr>
      </w:pPr>
      <w:r>
        <w:rPr>
          <w:sz w:val="22"/>
          <w:szCs w:val="22"/>
          <w:lang w:val="ro-RO"/>
        </w:rPr>
        <w:t xml:space="preserve">- diferențele </w:t>
      </w:r>
      <w:r w:rsidR="00512916" w:rsidRPr="00512916">
        <w:rPr>
          <w:sz w:val="22"/>
          <w:szCs w:val="22"/>
          <w:lang w:val="ro-RO"/>
        </w:rPr>
        <w:t xml:space="preserve"> rezultate la s</w:t>
      </w:r>
      <w:r>
        <w:rPr>
          <w:sz w:val="22"/>
          <w:szCs w:val="22"/>
          <w:lang w:val="ro-RO"/>
        </w:rPr>
        <w:t xml:space="preserve">fârşitul perioadei </w:t>
      </w:r>
      <w:r w:rsidR="00512916" w:rsidRPr="00512916">
        <w:rPr>
          <w:sz w:val="22"/>
          <w:szCs w:val="22"/>
          <w:lang w:val="ro-RO"/>
        </w:rPr>
        <w:t>între taxa pe valoarea adăugată deductibilă mai mare şi taxa pe valoarea adăugată colectată mai mică:</w:t>
      </w:r>
    </w:p>
    <w:tbl>
      <w:tblPr>
        <w:tblW w:w="7172" w:type="dxa"/>
        <w:tblLook w:val="00A0"/>
      </w:tblPr>
      <w:tblGrid>
        <w:gridCol w:w="3099"/>
        <w:gridCol w:w="537"/>
        <w:gridCol w:w="3536"/>
      </w:tblGrid>
      <w:tr w:rsidR="00512916" w:rsidRPr="00512916" w:rsidTr="0017301A">
        <w:trPr>
          <w:trHeight w:val="410"/>
        </w:trPr>
        <w:tc>
          <w:tcPr>
            <w:tcW w:w="3099"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rPr>
              <w:t>4424</w:t>
            </w:r>
            <w:r w:rsidRPr="00512916">
              <w:rPr>
                <w:rFonts w:ascii="Times New Roman" w:hAnsi="Times New Roman" w:cs="Times New Roman"/>
              </w:rPr>
              <w:t xml:space="preserve"> “TVA de recuperat”</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pStyle w:val="BodyTextIndent"/>
              <w:tabs>
                <w:tab w:val="left" w:pos="3600"/>
              </w:tabs>
              <w:ind w:firstLine="0"/>
              <w:rPr>
                <w:sz w:val="22"/>
                <w:szCs w:val="22"/>
                <w:lang w:val="ro-RO"/>
              </w:rPr>
            </w:pPr>
            <w:r w:rsidRPr="00512916">
              <w:rPr>
                <w:b/>
                <w:sz w:val="22"/>
                <w:szCs w:val="22"/>
                <w:lang w:val="ro-RO"/>
              </w:rPr>
              <w:t xml:space="preserve">4426 </w:t>
            </w:r>
            <w:r w:rsidRPr="00512916">
              <w:rPr>
                <w:sz w:val="22"/>
                <w:szCs w:val="22"/>
                <w:lang w:val="ro-RO"/>
              </w:rPr>
              <w:t>“TVA deductibilă”</w:t>
            </w:r>
          </w:p>
        </w:tc>
      </w:tr>
    </w:tbl>
    <w:p w:rsidR="00512916" w:rsidRPr="00512916" w:rsidRDefault="00512916" w:rsidP="00512916">
      <w:pPr>
        <w:tabs>
          <w:tab w:val="left" w:pos="3600"/>
        </w:tabs>
        <w:ind w:firstLine="720"/>
        <w:jc w:val="both"/>
        <w:rPr>
          <w:rFonts w:ascii="Times New Roman" w:hAnsi="Times New Roman" w:cs="Times New Roman"/>
          <w:i/>
          <w:color w:val="000000"/>
        </w:rPr>
      </w:pPr>
      <w:r w:rsidRPr="00512916">
        <w:rPr>
          <w:rFonts w:ascii="Times New Roman" w:hAnsi="Times New Roman" w:cs="Times New Roman"/>
          <w:color w:val="000000"/>
        </w:rPr>
        <w:t xml:space="preserve">La sfârşit de lună </w:t>
      </w:r>
      <w:r w:rsidRPr="00512916">
        <w:rPr>
          <w:rFonts w:ascii="Times New Roman" w:hAnsi="Times New Roman" w:cs="Times New Roman"/>
          <w:i/>
          <w:color w:val="000000"/>
        </w:rPr>
        <w:t>nu prezintă sold.</w:t>
      </w:r>
    </w:p>
    <w:p w:rsidR="00512916" w:rsidRPr="00512916" w:rsidRDefault="00512916" w:rsidP="00512916">
      <w:pPr>
        <w:tabs>
          <w:tab w:val="left" w:pos="3600"/>
        </w:tabs>
        <w:ind w:firstLine="720"/>
        <w:jc w:val="both"/>
        <w:rPr>
          <w:rFonts w:ascii="Times New Roman" w:hAnsi="Times New Roman" w:cs="Times New Roman"/>
          <w:color w:val="000000"/>
          <w:sz w:val="12"/>
          <w:szCs w:val="12"/>
        </w:rPr>
      </w:pP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xml:space="preserve">Contabilitatea </w:t>
      </w:r>
      <w:r w:rsidRPr="00512916">
        <w:rPr>
          <w:rFonts w:ascii="Times New Roman" w:hAnsi="Times New Roman" w:cs="Times New Roman"/>
          <w:i/>
          <w:color w:val="000000"/>
        </w:rPr>
        <w:t>taxei pe valoarea adăugată colectată</w:t>
      </w:r>
      <w:r w:rsidRPr="00512916">
        <w:rPr>
          <w:rFonts w:ascii="Times New Roman" w:hAnsi="Times New Roman" w:cs="Times New Roman"/>
          <w:color w:val="000000"/>
        </w:rPr>
        <w:t xml:space="preserve"> se conduce cu ajutorul contului </w:t>
      </w:r>
      <w:r w:rsidRPr="00512916">
        <w:rPr>
          <w:rFonts w:ascii="Times New Roman" w:hAnsi="Times New Roman" w:cs="Times New Roman"/>
          <w:b/>
          <w:color w:val="000000"/>
        </w:rPr>
        <w:t>4427 “TVA colectată”.</w:t>
      </w:r>
    </w:p>
    <w:p w:rsidR="00512916" w:rsidRPr="00512916" w:rsidRDefault="00512916" w:rsidP="00512916">
      <w:pPr>
        <w:tabs>
          <w:tab w:val="left" w:pos="3600"/>
        </w:tabs>
        <w:ind w:firstLine="720"/>
        <w:jc w:val="both"/>
        <w:rPr>
          <w:rFonts w:ascii="Times New Roman" w:hAnsi="Times New Roman" w:cs="Times New Roman"/>
          <w:b/>
          <w:color w:val="000000"/>
        </w:rPr>
      </w:pPr>
      <w:r w:rsidRPr="00512916">
        <w:rPr>
          <w:rFonts w:ascii="Times New Roman" w:hAnsi="Times New Roman" w:cs="Times New Roman"/>
          <w:color w:val="000000"/>
        </w:rPr>
        <w:t xml:space="preserve">După  </w:t>
      </w:r>
      <w:r w:rsidRPr="00512916">
        <w:rPr>
          <w:rFonts w:ascii="Times New Roman" w:hAnsi="Times New Roman" w:cs="Times New Roman"/>
          <w:i/>
          <w:color w:val="000000"/>
        </w:rPr>
        <w:t>funcţia contabilă</w:t>
      </w:r>
      <w:r w:rsidRPr="00512916">
        <w:rPr>
          <w:rFonts w:ascii="Times New Roman" w:hAnsi="Times New Roman" w:cs="Times New Roman"/>
          <w:color w:val="000000"/>
        </w:rPr>
        <w:t xml:space="preserve"> este un cont de </w:t>
      </w:r>
      <w:r w:rsidRPr="00512916">
        <w:rPr>
          <w:rFonts w:ascii="Times New Roman" w:hAnsi="Times New Roman" w:cs="Times New Roman"/>
          <w:b/>
          <w:color w:val="000000"/>
        </w:rPr>
        <w:t>pasiv.</w:t>
      </w:r>
    </w:p>
    <w:p w:rsidR="00401DF9" w:rsidRPr="00546EF6" w:rsidRDefault="00401DF9" w:rsidP="00401DF9">
      <w:pPr>
        <w:tabs>
          <w:tab w:val="left" w:pos="3600"/>
        </w:tabs>
        <w:ind w:firstLine="720"/>
        <w:jc w:val="both"/>
        <w:rPr>
          <w:rFonts w:ascii="Times New Roman" w:hAnsi="Times New Roman" w:cs="Times New Roman"/>
          <w:b/>
          <w:color w:val="000000"/>
        </w:rPr>
      </w:pPr>
      <w:r w:rsidRPr="00546EF6">
        <w:rPr>
          <w:rFonts w:ascii="Times New Roman" w:hAnsi="Times New Roman" w:cs="Times New Roman"/>
          <w:b/>
          <w:color w:val="000000"/>
        </w:rPr>
        <w:t>Se creditează cu:</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w:t>
      </w:r>
      <w:r w:rsidR="00401DF9">
        <w:rPr>
          <w:rFonts w:ascii="Times New Roman" w:hAnsi="Times New Roman" w:cs="Times New Roman"/>
          <w:color w:val="000000"/>
        </w:rPr>
        <w:t xml:space="preserve">  taxa</w:t>
      </w:r>
      <w:r w:rsidRPr="00512916">
        <w:rPr>
          <w:rFonts w:ascii="Times New Roman" w:hAnsi="Times New Roman" w:cs="Times New Roman"/>
          <w:color w:val="000000"/>
        </w:rPr>
        <w:t xml:space="preserve"> pe valoarea adăugată colectată, datorată pentru vânzările de bunuri, executările de lucrări şi prestările de servicii evidenţiate pe bază de facturi sau încasată pe bază de documente legale:</w:t>
      </w:r>
    </w:p>
    <w:tbl>
      <w:tblPr>
        <w:tblW w:w="7172" w:type="dxa"/>
        <w:tblLook w:val="00A0"/>
      </w:tblPr>
      <w:tblGrid>
        <w:gridCol w:w="3099"/>
        <w:gridCol w:w="537"/>
        <w:gridCol w:w="3536"/>
      </w:tblGrid>
      <w:tr w:rsidR="00512916" w:rsidRPr="00512916" w:rsidTr="0017301A">
        <w:trPr>
          <w:trHeight w:val="410"/>
        </w:trPr>
        <w:tc>
          <w:tcPr>
            <w:tcW w:w="3099" w:type="dxa"/>
          </w:tcPr>
          <w:p w:rsidR="00401DF9" w:rsidRPr="00512916" w:rsidRDefault="00401DF9" w:rsidP="00401DF9">
            <w:pPr>
              <w:pStyle w:val="BodyTextIndent"/>
              <w:tabs>
                <w:tab w:val="left" w:pos="3600"/>
              </w:tabs>
              <w:ind w:firstLine="0"/>
              <w:jc w:val="center"/>
              <w:rPr>
                <w:sz w:val="22"/>
                <w:szCs w:val="22"/>
                <w:lang w:val="ro-RO"/>
              </w:rPr>
            </w:pPr>
            <w:r w:rsidRPr="00512916">
              <w:rPr>
                <w:b/>
                <w:sz w:val="22"/>
                <w:szCs w:val="22"/>
                <w:lang w:val="ro-RO"/>
              </w:rPr>
              <w:t>%</w:t>
            </w:r>
          </w:p>
          <w:p w:rsidR="00512916" w:rsidRPr="00512916" w:rsidRDefault="00512916" w:rsidP="00401DF9">
            <w:pPr>
              <w:pStyle w:val="NoSpacing"/>
            </w:pPr>
            <w:r w:rsidRPr="00512916">
              <w:rPr>
                <w:b/>
              </w:rPr>
              <w:t>4111</w:t>
            </w:r>
            <w:r w:rsidRPr="00512916">
              <w:t xml:space="preserve"> „Clienţi”</w:t>
            </w:r>
          </w:p>
          <w:p w:rsidR="00512916" w:rsidRPr="00512916" w:rsidRDefault="00512916" w:rsidP="00401DF9">
            <w:pPr>
              <w:pStyle w:val="NoSpacing"/>
            </w:pPr>
            <w:r w:rsidRPr="00512916">
              <w:rPr>
                <w:b/>
              </w:rPr>
              <w:t>428</w:t>
            </w:r>
            <w:r w:rsidRPr="00512916">
              <w:t xml:space="preserve"> „Alte datorii şi creanţe</w:t>
            </w:r>
          </w:p>
          <w:p w:rsidR="00512916" w:rsidRPr="00512916" w:rsidRDefault="00401DF9" w:rsidP="00401DF9">
            <w:pPr>
              <w:pStyle w:val="NoSpacing"/>
            </w:pPr>
            <w:r>
              <w:t xml:space="preserve">în legătură cu personalul” </w:t>
            </w:r>
          </w:p>
          <w:p w:rsidR="00512916" w:rsidRPr="00512916" w:rsidRDefault="00512916" w:rsidP="00401DF9">
            <w:pPr>
              <w:pStyle w:val="NoSpacing"/>
            </w:pPr>
            <w:r w:rsidRPr="00512916">
              <w:rPr>
                <w:b/>
              </w:rPr>
              <w:t>461</w:t>
            </w:r>
            <w:r w:rsidR="00401DF9">
              <w:t xml:space="preserve"> „Debitori diverşi”</w:t>
            </w:r>
          </w:p>
          <w:p w:rsidR="00512916" w:rsidRPr="00512916" w:rsidRDefault="00512916" w:rsidP="00401DF9">
            <w:pPr>
              <w:pStyle w:val="NoSpacing"/>
            </w:pPr>
            <w:r w:rsidRPr="00512916">
              <w:rPr>
                <w:b/>
              </w:rPr>
              <w:t>531</w:t>
            </w:r>
            <w:r w:rsidR="00401DF9">
              <w:t xml:space="preserve"> „Casa”</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rPr>
                <w:rFonts w:ascii="Times New Roman" w:hAnsi="Times New Roman" w:cs="Times New Roman"/>
              </w:rPr>
            </w:pPr>
            <w:r w:rsidRPr="00512916">
              <w:rPr>
                <w:rFonts w:ascii="Times New Roman" w:hAnsi="Times New Roman" w:cs="Times New Roman"/>
                <w:b/>
                <w:color w:val="000000"/>
              </w:rPr>
              <w:t>4427</w:t>
            </w:r>
            <w:r w:rsidRPr="00512916">
              <w:rPr>
                <w:rFonts w:ascii="Times New Roman" w:hAnsi="Times New Roman" w:cs="Times New Roman"/>
                <w:color w:val="000000"/>
              </w:rPr>
              <w:t xml:space="preserve"> „TVA colectată”</w:t>
            </w:r>
          </w:p>
        </w:tc>
      </w:tr>
    </w:tbl>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xml:space="preserve"> -</w:t>
      </w:r>
      <w:r w:rsidR="00401DF9">
        <w:rPr>
          <w:rFonts w:ascii="Times New Roman" w:hAnsi="Times New Roman" w:cs="Times New Roman"/>
          <w:color w:val="000000"/>
        </w:rPr>
        <w:t xml:space="preserve">  taxa</w:t>
      </w:r>
      <w:r w:rsidRPr="00512916">
        <w:rPr>
          <w:rFonts w:ascii="Times New Roman" w:hAnsi="Times New Roman" w:cs="Times New Roman"/>
          <w:color w:val="000000"/>
        </w:rPr>
        <w:t xml:space="preserve"> pe valoarea adăugată neexigibilă, devenită exigibilă:</w:t>
      </w:r>
    </w:p>
    <w:tbl>
      <w:tblPr>
        <w:tblW w:w="7216" w:type="dxa"/>
        <w:tblLook w:val="00A0"/>
      </w:tblPr>
      <w:tblGrid>
        <w:gridCol w:w="3118"/>
        <w:gridCol w:w="540"/>
        <w:gridCol w:w="3558"/>
      </w:tblGrid>
      <w:tr w:rsidR="00512916" w:rsidRPr="00512916" w:rsidTr="0017301A">
        <w:trPr>
          <w:trHeight w:val="206"/>
        </w:trPr>
        <w:tc>
          <w:tcPr>
            <w:tcW w:w="3118"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lastRenderedPageBreak/>
              <w:t>4428</w:t>
            </w:r>
            <w:r w:rsidRPr="00512916">
              <w:rPr>
                <w:rFonts w:ascii="Times New Roman" w:hAnsi="Times New Roman" w:cs="Times New Roman"/>
                <w:color w:val="000000"/>
              </w:rPr>
              <w:t xml:space="preserve"> „TVA neexigibilă”</w:t>
            </w:r>
          </w:p>
        </w:tc>
        <w:tc>
          <w:tcPr>
            <w:tcW w:w="540"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58" w:type="dxa"/>
          </w:tcPr>
          <w:p w:rsidR="00512916" w:rsidRPr="00512916" w:rsidRDefault="00512916" w:rsidP="0017301A">
            <w:pPr>
              <w:tabs>
                <w:tab w:val="left" w:pos="3600"/>
              </w:tabs>
              <w:jc w:val="both"/>
              <w:rPr>
                <w:rFonts w:ascii="Times New Roman" w:hAnsi="Times New Roman" w:cs="Times New Roman"/>
                <w:color w:val="000000"/>
              </w:rPr>
            </w:pPr>
            <w:r w:rsidRPr="00512916">
              <w:rPr>
                <w:rFonts w:ascii="Times New Roman" w:hAnsi="Times New Roman" w:cs="Times New Roman"/>
                <w:b/>
                <w:color w:val="000000"/>
              </w:rPr>
              <w:t>4427</w:t>
            </w:r>
            <w:r w:rsidRPr="00512916">
              <w:rPr>
                <w:rFonts w:ascii="Times New Roman" w:hAnsi="Times New Roman" w:cs="Times New Roman"/>
                <w:color w:val="000000"/>
              </w:rPr>
              <w:t xml:space="preserve"> „TVA colectată”</w:t>
            </w:r>
          </w:p>
        </w:tc>
      </w:tr>
    </w:tbl>
    <w:p w:rsidR="00512916" w:rsidRPr="00512916" w:rsidRDefault="00401DF9" w:rsidP="00512916">
      <w:pPr>
        <w:tabs>
          <w:tab w:val="left" w:pos="3600"/>
        </w:tabs>
        <w:jc w:val="both"/>
        <w:rPr>
          <w:rFonts w:ascii="Times New Roman" w:hAnsi="Times New Roman" w:cs="Times New Roman"/>
          <w:color w:val="000000"/>
        </w:rPr>
      </w:pPr>
      <w:r>
        <w:rPr>
          <w:rFonts w:ascii="Times New Roman" w:hAnsi="Times New Roman" w:cs="Times New Roman"/>
          <w:color w:val="000000"/>
        </w:rPr>
        <w:t xml:space="preserve">              - taxa</w:t>
      </w:r>
      <w:r w:rsidR="00512916" w:rsidRPr="00512916">
        <w:rPr>
          <w:rFonts w:ascii="Times New Roman" w:hAnsi="Times New Roman" w:cs="Times New Roman"/>
          <w:color w:val="000000"/>
        </w:rPr>
        <w:t xml:space="preserve">  pe valoarea adăugată aferentă avansurilor facturate sau încasate:</w:t>
      </w:r>
    </w:p>
    <w:tbl>
      <w:tblPr>
        <w:tblW w:w="7172" w:type="dxa"/>
        <w:tblLook w:val="00A0"/>
      </w:tblPr>
      <w:tblGrid>
        <w:gridCol w:w="3099"/>
        <w:gridCol w:w="537"/>
        <w:gridCol w:w="3536"/>
      </w:tblGrid>
      <w:tr w:rsidR="00512916" w:rsidRPr="00512916" w:rsidTr="0017301A">
        <w:trPr>
          <w:trHeight w:val="410"/>
        </w:trPr>
        <w:tc>
          <w:tcPr>
            <w:tcW w:w="3099" w:type="dxa"/>
          </w:tcPr>
          <w:p w:rsidR="00512916" w:rsidRPr="00512916" w:rsidRDefault="00512916" w:rsidP="0017301A">
            <w:pPr>
              <w:tabs>
                <w:tab w:val="left" w:pos="3600"/>
              </w:tabs>
              <w:jc w:val="both"/>
              <w:rPr>
                <w:rFonts w:ascii="Times New Roman" w:hAnsi="Times New Roman" w:cs="Times New Roman"/>
                <w:color w:val="000000"/>
              </w:rPr>
            </w:pPr>
            <w:r w:rsidRPr="00512916">
              <w:rPr>
                <w:rFonts w:ascii="Times New Roman" w:hAnsi="Times New Roman" w:cs="Times New Roman"/>
                <w:b/>
                <w:color w:val="000000"/>
              </w:rPr>
              <w:t>4111</w:t>
            </w:r>
            <w:r w:rsidRPr="00512916">
              <w:rPr>
                <w:rFonts w:ascii="Times New Roman" w:hAnsi="Times New Roman" w:cs="Times New Roman"/>
                <w:color w:val="000000"/>
              </w:rPr>
              <w:t xml:space="preserve"> „Clienţi” </w:t>
            </w:r>
          </w:p>
          <w:p w:rsidR="00512916" w:rsidRPr="00512916" w:rsidRDefault="00512916" w:rsidP="0017301A">
            <w:pPr>
              <w:tabs>
                <w:tab w:val="left" w:pos="3600"/>
              </w:tabs>
              <w:jc w:val="both"/>
              <w:rPr>
                <w:rFonts w:ascii="Times New Roman" w:hAnsi="Times New Roman" w:cs="Times New Roman"/>
                <w:color w:val="000000"/>
              </w:rPr>
            </w:pPr>
            <w:r w:rsidRPr="00512916">
              <w:rPr>
                <w:rFonts w:ascii="Times New Roman" w:hAnsi="Times New Roman" w:cs="Times New Roman"/>
                <w:color w:val="000000"/>
              </w:rPr>
              <w:t>(</w:t>
            </w:r>
            <w:r w:rsidRPr="00512916">
              <w:rPr>
                <w:rFonts w:ascii="Times New Roman" w:hAnsi="Times New Roman" w:cs="Times New Roman"/>
                <w:b/>
                <w:color w:val="000000"/>
              </w:rPr>
              <w:t xml:space="preserve">512 </w:t>
            </w:r>
            <w:r w:rsidRPr="00512916">
              <w:rPr>
                <w:rFonts w:ascii="Times New Roman" w:hAnsi="Times New Roman" w:cs="Times New Roman"/>
                <w:color w:val="000000"/>
              </w:rPr>
              <w:t>„Conturi curente la</w:t>
            </w:r>
          </w:p>
          <w:p w:rsidR="00512916" w:rsidRPr="00512916" w:rsidRDefault="00512916" w:rsidP="0017301A">
            <w:pPr>
              <w:tabs>
                <w:tab w:val="left" w:pos="3600"/>
              </w:tabs>
              <w:jc w:val="both"/>
              <w:rPr>
                <w:rFonts w:ascii="Times New Roman" w:hAnsi="Times New Roman" w:cs="Times New Roman"/>
                <w:color w:val="000000"/>
              </w:rPr>
            </w:pPr>
            <w:r w:rsidRPr="00512916">
              <w:rPr>
                <w:rFonts w:ascii="Times New Roman" w:hAnsi="Times New Roman" w:cs="Times New Roman"/>
                <w:color w:val="000000"/>
              </w:rPr>
              <w:t>bănci”)</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rPr>
                <w:rFonts w:ascii="Times New Roman" w:hAnsi="Times New Roman" w:cs="Times New Roman"/>
              </w:rPr>
            </w:pPr>
            <w:r w:rsidRPr="00512916">
              <w:rPr>
                <w:rFonts w:ascii="Times New Roman" w:hAnsi="Times New Roman" w:cs="Times New Roman"/>
                <w:b/>
                <w:color w:val="000000"/>
              </w:rPr>
              <w:t>4427</w:t>
            </w:r>
            <w:r w:rsidRPr="00512916">
              <w:rPr>
                <w:rFonts w:ascii="Times New Roman" w:hAnsi="Times New Roman" w:cs="Times New Roman"/>
                <w:color w:val="000000"/>
              </w:rPr>
              <w:t xml:space="preserve"> „TVA colectată”</w:t>
            </w:r>
          </w:p>
        </w:tc>
      </w:tr>
    </w:tbl>
    <w:p w:rsidR="00512916" w:rsidRPr="00512916" w:rsidRDefault="00512916" w:rsidP="00512916">
      <w:pPr>
        <w:tabs>
          <w:tab w:val="left" w:pos="3600"/>
        </w:tabs>
        <w:ind w:firstLine="720"/>
        <w:jc w:val="both"/>
        <w:rPr>
          <w:rFonts w:ascii="Times New Roman" w:hAnsi="Times New Roman" w:cs="Times New Roman"/>
          <w:sz w:val="12"/>
          <w:szCs w:val="12"/>
        </w:rPr>
      </w:pPr>
    </w:p>
    <w:p w:rsidR="00512916" w:rsidRPr="00512916" w:rsidRDefault="00401DF9" w:rsidP="00512916">
      <w:pPr>
        <w:tabs>
          <w:tab w:val="left" w:pos="3600"/>
        </w:tabs>
        <w:ind w:firstLine="720"/>
        <w:jc w:val="both"/>
        <w:rPr>
          <w:rFonts w:ascii="Times New Roman" w:hAnsi="Times New Roman" w:cs="Times New Roman"/>
          <w:color w:val="000000"/>
        </w:rPr>
      </w:pPr>
      <w:r w:rsidRPr="00546EF6">
        <w:rPr>
          <w:rFonts w:ascii="Times New Roman" w:hAnsi="Times New Roman" w:cs="Times New Roman"/>
          <w:b/>
          <w:color w:val="000000"/>
        </w:rPr>
        <w:t>Se debitează cu</w:t>
      </w:r>
      <w:r w:rsidR="00512916" w:rsidRPr="00512916">
        <w:rPr>
          <w:rFonts w:ascii="Times New Roman" w:hAnsi="Times New Roman" w:cs="Times New Roman"/>
          <w:color w:val="000000"/>
        </w:rPr>
        <w:t>:</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înregistrarea sumelor compensate din taxa pe valoarea adăugată deductibilă, potrivit legii:</w:t>
      </w:r>
    </w:p>
    <w:tbl>
      <w:tblPr>
        <w:tblW w:w="7172" w:type="dxa"/>
        <w:tblLook w:val="00A0"/>
      </w:tblPr>
      <w:tblGrid>
        <w:gridCol w:w="3099"/>
        <w:gridCol w:w="537"/>
        <w:gridCol w:w="3536"/>
      </w:tblGrid>
      <w:tr w:rsidR="00512916" w:rsidRPr="00512916" w:rsidTr="0017301A">
        <w:trPr>
          <w:trHeight w:val="316"/>
        </w:trPr>
        <w:tc>
          <w:tcPr>
            <w:tcW w:w="3099"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rPr>
              <w:t>4427</w:t>
            </w:r>
            <w:r w:rsidRPr="00512916">
              <w:rPr>
                <w:rFonts w:ascii="Times New Roman" w:hAnsi="Times New Roman" w:cs="Times New Roman"/>
              </w:rPr>
              <w:t xml:space="preserve"> „TVA colectată”  </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pStyle w:val="BodyTextIndent"/>
              <w:tabs>
                <w:tab w:val="left" w:pos="3600"/>
              </w:tabs>
              <w:ind w:firstLine="0"/>
              <w:rPr>
                <w:sz w:val="22"/>
                <w:szCs w:val="22"/>
                <w:lang w:val="ro-RO"/>
              </w:rPr>
            </w:pPr>
            <w:r w:rsidRPr="00512916">
              <w:rPr>
                <w:b/>
                <w:sz w:val="22"/>
                <w:szCs w:val="22"/>
                <w:lang w:val="ro-RO"/>
              </w:rPr>
              <w:t xml:space="preserve">4426 </w:t>
            </w:r>
            <w:r w:rsidRPr="00512916">
              <w:rPr>
                <w:sz w:val="22"/>
                <w:szCs w:val="22"/>
                <w:lang w:val="ro-RO"/>
              </w:rPr>
              <w:t>“TVA deductibilă”</w:t>
            </w:r>
          </w:p>
        </w:tc>
      </w:tr>
    </w:tbl>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w:t>
      </w:r>
      <w:r w:rsidR="00FC075A">
        <w:rPr>
          <w:rFonts w:ascii="Times New Roman" w:hAnsi="Times New Roman" w:cs="Times New Roman"/>
          <w:color w:val="000000"/>
        </w:rPr>
        <w:t xml:space="preserve">  taxa</w:t>
      </w:r>
      <w:r w:rsidRPr="00512916">
        <w:rPr>
          <w:rFonts w:ascii="Times New Roman" w:hAnsi="Times New Roman" w:cs="Times New Roman"/>
          <w:color w:val="000000"/>
        </w:rPr>
        <w:t xml:space="preserve"> pe valoarea adăugată de plată, datorată bugetului de stat, când TVA colectată &gt; TVA deductibilă:</w:t>
      </w:r>
    </w:p>
    <w:tbl>
      <w:tblPr>
        <w:tblW w:w="7172" w:type="dxa"/>
        <w:tblLook w:val="00A0"/>
      </w:tblPr>
      <w:tblGrid>
        <w:gridCol w:w="3099"/>
        <w:gridCol w:w="537"/>
        <w:gridCol w:w="3536"/>
      </w:tblGrid>
      <w:tr w:rsidR="00512916" w:rsidRPr="00512916" w:rsidTr="0017301A">
        <w:trPr>
          <w:trHeight w:val="316"/>
        </w:trPr>
        <w:tc>
          <w:tcPr>
            <w:tcW w:w="3099"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rPr>
              <w:t>4427</w:t>
            </w:r>
            <w:r w:rsidRPr="00512916">
              <w:rPr>
                <w:rFonts w:ascii="Times New Roman" w:hAnsi="Times New Roman" w:cs="Times New Roman"/>
              </w:rPr>
              <w:t xml:space="preserve"> „TVA colectată”  </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pStyle w:val="BodyTextIndent"/>
              <w:tabs>
                <w:tab w:val="left" w:pos="3600"/>
              </w:tabs>
              <w:ind w:firstLine="0"/>
              <w:rPr>
                <w:sz w:val="22"/>
                <w:szCs w:val="22"/>
                <w:lang w:val="ro-RO"/>
              </w:rPr>
            </w:pPr>
            <w:r w:rsidRPr="00512916">
              <w:rPr>
                <w:b/>
                <w:color w:val="000000"/>
                <w:sz w:val="22"/>
                <w:szCs w:val="22"/>
                <w:lang w:val="ro-RO"/>
              </w:rPr>
              <w:t>4423</w:t>
            </w:r>
            <w:r w:rsidRPr="00512916">
              <w:rPr>
                <w:color w:val="000000"/>
                <w:sz w:val="22"/>
                <w:szCs w:val="22"/>
                <w:lang w:val="ro-RO"/>
              </w:rPr>
              <w:t xml:space="preserve"> „TVA de plată”</w:t>
            </w:r>
          </w:p>
        </w:tc>
      </w:tr>
    </w:tbl>
    <w:p w:rsidR="00512916" w:rsidRPr="00512916" w:rsidRDefault="00FC075A" w:rsidP="00512916">
      <w:pPr>
        <w:tabs>
          <w:tab w:val="left" w:pos="3600"/>
        </w:tabs>
        <w:ind w:firstLine="720"/>
        <w:jc w:val="both"/>
        <w:rPr>
          <w:rFonts w:ascii="Times New Roman" w:hAnsi="Times New Roman" w:cs="Times New Roman"/>
          <w:color w:val="000000"/>
        </w:rPr>
      </w:pPr>
      <w:r>
        <w:rPr>
          <w:rFonts w:ascii="Times New Roman" w:hAnsi="Times New Roman" w:cs="Times New Roman"/>
          <w:color w:val="000000"/>
        </w:rPr>
        <w:t xml:space="preserve"> -  taxa</w:t>
      </w:r>
      <w:r w:rsidR="00512916" w:rsidRPr="00512916">
        <w:rPr>
          <w:rFonts w:ascii="Times New Roman" w:hAnsi="Times New Roman" w:cs="Times New Roman"/>
          <w:color w:val="000000"/>
        </w:rPr>
        <w:t xml:space="preserve"> pe valoarea adăugată aferentă avansurilor încasate, după decontarea acesteia:</w:t>
      </w:r>
    </w:p>
    <w:tbl>
      <w:tblPr>
        <w:tblW w:w="7172" w:type="dxa"/>
        <w:tblLook w:val="00A0"/>
      </w:tblPr>
      <w:tblGrid>
        <w:gridCol w:w="3099"/>
        <w:gridCol w:w="537"/>
        <w:gridCol w:w="3536"/>
      </w:tblGrid>
      <w:tr w:rsidR="00512916" w:rsidRPr="00512916" w:rsidTr="0017301A">
        <w:trPr>
          <w:trHeight w:val="156"/>
        </w:trPr>
        <w:tc>
          <w:tcPr>
            <w:tcW w:w="3099"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rPr>
              <w:t>4427</w:t>
            </w:r>
            <w:r w:rsidRPr="00512916">
              <w:rPr>
                <w:rFonts w:ascii="Times New Roman" w:hAnsi="Times New Roman" w:cs="Times New Roman"/>
              </w:rPr>
              <w:t xml:space="preserve"> „TVA colectată”  </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tabs>
                <w:tab w:val="left" w:pos="3600"/>
              </w:tabs>
              <w:jc w:val="both"/>
              <w:rPr>
                <w:rFonts w:ascii="Times New Roman" w:hAnsi="Times New Roman" w:cs="Times New Roman"/>
                <w:color w:val="000000"/>
              </w:rPr>
            </w:pPr>
            <w:r w:rsidRPr="00512916">
              <w:rPr>
                <w:rFonts w:ascii="Times New Roman" w:hAnsi="Times New Roman" w:cs="Times New Roman"/>
                <w:b/>
                <w:color w:val="000000"/>
              </w:rPr>
              <w:t>4111</w:t>
            </w:r>
            <w:r w:rsidRPr="00512916">
              <w:rPr>
                <w:rFonts w:ascii="Times New Roman" w:hAnsi="Times New Roman" w:cs="Times New Roman"/>
                <w:color w:val="000000"/>
              </w:rPr>
              <w:t xml:space="preserve"> „Clienţi”</w:t>
            </w:r>
          </w:p>
        </w:tc>
      </w:tr>
    </w:tbl>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xml:space="preserve">La sfârşitul perioadei, contul </w:t>
      </w:r>
      <w:r w:rsidRPr="00512916">
        <w:rPr>
          <w:rFonts w:ascii="Times New Roman" w:hAnsi="Times New Roman" w:cs="Times New Roman"/>
          <w:i/>
          <w:color w:val="000000"/>
        </w:rPr>
        <w:t>nu prezintă sold.</w:t>
      </w:r>
    </w:p>
    <w:p w:rsidR="00512916" w:rsidRPr="00512916" w:rsidRDefault="00512916" w:rsidP="00512916">
      <w:pPr>
        <w:tabs>
          <w:tab w:val="left" w:pos="3600"/>
        </w:tabs>
        <w:ind w:firstLine="720"/>
        <w:jc w:val="both"/>
        <w:rPr>
          <w:rFonts w:ascii="Times New Roman" w:hAnsi="Times New Roman" w:cs="Times New Roman"/>
          <w:color w:val="000000"/>
        </w:rPr>
      </w:pPr>
    </w:p>
    <w:p w:rsidR="00512916" w:rsidRPr="00512916" w:rsidRDefault="00512916" w:rsidP="00512916">
      <w:pPr>
        <w:tabs>
          <w:tab w:val="left" w:pos="3600"/>
        </w:tabs>
        <w:ind w:firstLine="720"/>
        <w:jc w:val="both"/>
        <w:rPr>
          <w:rFonts w:ascii="Times New Roman" w:hAnsi="Times New Roman" w:cs="Times New Roman"/>
          <w:b/>
          <w:color w:val="000000"/>
        </w:rPr>
      </w:pPr>
      <w:r w:rsidRPr="00512916">
        <w:rPr>
          <w:rFonts w:ascii="Times New Roman" w:hAnsi="Times New Roman" w:cs="Times New Roman"/>
          <w:color w:val="000000"/>
        </w:rPr>
        <w:t xml:space="preserve">Contul  </w:t>
      </w:r>
      <w:r w:rsidRPr="00512916">
        <w:rPr>
          <w:rFonts w:ascii="Times New Roman" w:hAnsi="Times New Roman" w:cs="Times New Roman"/>
          <w:b/>
          <w:color w:val="000000"/>
        </w:rPr>
        <w:t>4428</w:t>
      </w:r>
      <w:r w:rsidRPr="00512916">
        <w:rPr>
          <w:rFonts w:ascii="Times New Roman" w:hAnsi="Times New Roman" w:cs="Times New Roman"/>
          <w:color w:val="000000"/>
        </w:rPr>
        <w:t xml:space="preserve"> </w:t>
      </w:r>
      <w:r w:rsidRPr="00512916">
        <w:rPr>
          <w:rFonts w:ascii="Times New Roman" w:hAnsi="Times New Roman" w:cs="Times New Roman"/>
          <w:b/>
          <w:color w:val="000000"/>
        </w:rPr>
        <w:t xml:space="preserve">„TVA neexigibilă” </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Ţine evidenţa taxei pe valoarea adăugată neexigibilă.</w:t>
      </w:r>
    </w:p>
    <w:p w:rsidR="00512916" w:rsidRPr="00512916" w:rsidRDefault="00512916" w:rsidP="00512916">
      <w:pPr>
        <w:tabs>
          <w:tab w:val="left" w:pos="3600"/>
        </w:tabs>
        <w:ind w:firstLine="720"/>
        <w:jc w:val="both"/>
        <w:rPr>
          <w:rFonts w:ascii="Times New Roman" w:hAnsi="Times New Roman" w:cs="Times New Roman"/>
          <w:b/>
          <w:color w:val="000000"/>
        </w:rPr>
      </w:pPr>
      <w:r w:rsidRPr="00512916">
        <w:rPr>
          <w:rFonts w:ascii="Times New Roman" w:hAnsi="Times New Roman" w:cs="Times New Roman"/>
          <w:color w:val="000000"/>
        </w:rPr>
        <w:t xml:space="preserve">După </w:t>
      </w:r>
      <w:r w:rsidRPr="00512916">
        <w:rPr>
          <w:rFonts w:ascii="Times New Roman" w:hAnsi="Times New Roman" w:cs="Times New Roman"/>
          <w:i/>
          <w:color w:val="000000"/>
        </w:rPr>
        <w:t>funcţia contabilă</w:t>
      </w:r>
      <w:r w:rsidRPr="00512916">
        <w:rPr>
          <w:rFonts w:ascii="Times New Roman" w:hAnsi="Times New Roman" w:cs="Times New Roman"/>
          <w:color w:val="000000"/>
        </w:rPr>
        <w:t xml:space="preserve"> este un cont </w:t>
      </w:r>
      <w:r w:rsidRPr="00512916">
        <w:rPr>
          <w:rFonts w:ascii="Times New Roman" w:hAnsi="Times New Roman" w:cs="Times New Roman"/>
          <w:b/>
          <w:color w:val="000000"/>
        </w:rPr>
        <w:t>bifuncţional.</w:t>
      </w:r>
    </w:p>
    <w:p w:rsidR="00512916" w:rsidRPr="00512916" w:rsidRDefault="00FC075A" w:rsidP="00512916">
      <w:pPr>
        <w:tabs>
          <w:tab w:val="left" w:pos="3600"/>
        </w:tabs>
        <w:ind w:firstLine="720"/>
        <w:jc w:val="both"/>
        <w:rPr>
          <w:rFonts w:ascii="Times New Roman" w:hAnsi="Times New Roman" w:cs="Times New Roman"/>
          <w:color w:val="000000"/>
        </w:rPr>
      </w:pPr>
      <w:r w:rsidRPr="00546EF6">
        <w:rPr>
          <w:rFonts w:ascii="Times New Roman" w:hAnsi="Times New Roman" w:cs="Times New Roman"/>
          <w:b/>
          <w:color w:val="000000"/>
        </w:rPr>
        <w:t>Se creditează cu</w:t>
      </w:r>
      <w:r w:rsidR="00512916" w:rsidRPr="00512916">
        <w:rPr>
          <w:rFonts w:ascii="Times New Roman" w:hAnsi="Times New Roman" w:cs="Times New Roman"/>
          <w:color w:val="000000"/>
        </w:rPr>
        <w:t>:</w:t>
      </w:r>
    </w:p>
    <w:p w:rsidR="00512916" w:rsidRPr="00512916" w:rsidRDefault="00FC075A" w:rsidP="00512916">
      <w:pPr>
        <w:tabs>
          <w:tab w:val="left" w:pos="3600"/>
        </w:tabs>
        <w:ind w:firstLine="720"/>
        <w:jc w:val="both"/>
        <w:rPr>
          <w:rFonts w:ascii="Times New Roman" w:hAnsi="Times New Roman" w:cs="Times New Roman"/>
          <w:color w:val="000000"/>
        </w:rPr>
      </w:pPr>
      <w:r>
        <w:rPr>
          <w:rFonts w:ascii="Times New Roman" w:hAnsi="Times New Roman" w:cs="Times New Roman"/>
          <w:color w:val="000000"/>
        </w:rPr>
        <w:t xml:space="preserve">-  taxa </w:t>
      </w:r>
      <w:r w:rsidR="00512916" w:rsidRPr="00512916">
        <w:rPr>
          <w:rFonts w:ascii="Times New Roman" w:hAnsi="Times New Roman" w:cs="Times New Roman"/>
          <w:color w:val="000000"/>
        </w:rPr>
        <w:t>pe valoarea adăugată aferentă livrărilor de bunuri, executărilor de lucrări şi prestărilor de servicii cu plata în rate:</w:t>
      </w:r>
    </w:p>
    <w:tbl>
      <w:tblPr>
        <w:tblW w:w="7172" w:type="dxa"/>
        <w:tblLook w:val="00A0"/>
      </w:tblPr>
      <w:tblGrid>
        <w:gridCol w:w="3099"/>
        <w:gridCol w:w="537"/>
        <w:gridCol w:w="3536"/>
      </w:tblGrid>
      <w:tr w:rsidR="00512916" w:rsidRPr="00512916" w:rsidTr="0017301A">
        <w:trPr>
          <w:trHeight w:val="410"/>
        </w:trPr>
        <w:tc>
          <w:tcPr>
            <w:tcW w:w="3099" w:type="dxa"/>
          </w:tcPr>
          <w:p w:rsidR="00512916" w:rsidRPr="00512916" w:rsidRDefault="00512916" w:rsidP="0017301A">
            <w:pPr>
              <w:tabs>
                <w:tab w:val="left" w:pos="3600"/>
              </w:tabs>
              <w:jc w:val="both"/>
              <w:rPr>
                <w:rFonts w:ascii="Times New Roman" w:hAnsi="Times New Roman" w:cs="Times New Roman"/>
                <w:color w:val="000000"/>
              </w:rPr>
            </w:pPr>
            <w:r w:rsidRPr="00512916">
              <w:rPr>
                <w:rFonts w:ascii="Times New Roman" w:hAnsi="Times New Roman" w:cs="Times New Roman"/>
                <w:b/>
                <w:color w:val="000000"/>
              </w:rPr>
              <w:t>4111</w:t>
            </w:r>
            <w:r w:rsidRPr="00512916">
              <w:rPr>
                <w:rFonts w:ascii="Times New Roman" w:hAnsi="Times New Roman" w:cs="Times New Roman"/>
                <w:color w:val="000000"/>
              </w:rPr>
              <w:t xml:space="preserve"> „Clienţi” </w:t>
            </w:r>
          </w:p>
          <w:p w:rsidR="00512916" w:rsidRPr="00512916" w:rsidRDefault="00512916" w:rsidP="0017301A">
            <w:pPr>
              <w:tabs>
                <w:tab w:val="left" w:pos="3600"/>
              </w:tabs>
              <w:jc w:val="both"/>
              <w:rPr>
                <w:rFonts w:ascii="Times New Roman" w:hAnsi="Times New Roman" w:cs="Times New Roman"/>
                <w:color w:val="000000"/>
              </w:rPr>
            </w:pP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rPr>
                <w:rFonts w:ascii="Times New Roman" w:hAnsi="Times New Roman" w:cs="Times New Roman"/>
              </w:rPr>
            </w:pPr>
            <w:r w:rsidRPr="00512916">
              <w:rPr>
                <w:rFonts w:ascii="Times New Roman" w:hAnsi="Times New Roman" w:cs="Times New Roman"/>
                <w:b/>
              </w:rPr>
              <w:t>4428</w:t>
            </w:r>
            <w:r w:rsidRPr="00512916">
              <w:rPr>
                <w:rFonts w:ascii="Times New Roman" w:hAnsi="Times New Roman" w:cs="Times New Roman"/>
              </w:rPr>
              <w:t xml:space="preserve"> „TVA neexigibilă”</w:t>
            </w:r>
          </w:p>
        </w:tc>
      </w:tr>
    </w:tbl>
    <w:p w:rsidR="00512916" w:rsidRPr="00512916" w:rsidRDefault="00FC075A" w:rsidP="00512916">
      <w:pPr>
        <w:tabs>
          <w:tab w:val="left" w:pos="3600"/>
        </w:tabs>
        <w:ind w:firstLine="720"/>
        <w:jc w:val="both"/>
        <w:rPr>
          <w:rFonts w:ascii="Times New Roman" w:hAnsi="Times New Roman" w:cs="Times New Roman"/>
          <w:color w:val="000000"/>
        </w:rPr>
      </w:pPr>
      <w:r>
        <w:rPr>
          <w:rFonts w:ascii="Times New Roman" w:hAnsi="Times New Roman" w:cs="Times New Roman"/>
          <w:color w:val="000000"/>
        </w:rPr>
        <w:t>-  taxa</w:t>
      </w:r>
      <w:r w:rsidR="00512916" w:rsidRPr="00512916">
        <w:rPr>
          <w:rFonts w:ascii="Times New Roman" w:hAnsi="Times New Roman" w:cs="Times New Roman"/>
          <w:color w:val="000000"/>
        </w:rPr>
        <w:t xml:space="preserve"> pe valoarea adăugată aferentă mărfurilor intrate în unităţile comerciale cu amănuntul:</w:t>
      </w:r>
    </w:p>
    <w:tbl>
      <w:tblPr>
        <w:tblW w:w="7172" w:type="dxa"/>
        <w:tblLook w:val="00A0"/>
      </w:tblPr>
      <w:tblGrid>
        <w:gridCol w:w="3099"/>
        <w:gridCol w:w="537"/>
        <w:gridCol w:w="3536"/>
      </w:tblGrid>
      <w:tr w:rsidR="00512916" w:rsidRPr="00512916" w:rsidTr="0017301A">
        <w:trPr>
          <w:trHeight w:val="156"/>
        </w:trPr>
        <w:tc>
          <w:tcPr>
            <w:tcW w:w="3099"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371</w:t>
            </w:r>
            <w:r w:rsidRPr="00512916">
              <w:rPr>
                <w:rFonts w:ascii="Times New Roman" w:hAnsi="Times New Roman" w:cs="Times New Roman"/>
                <w:color w:val="000000"/>
              </w:rPr>
              <w:t xml:space="preserve"> „Mărfuri”</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tabs>
                <w:tab w:val="left" w:pos="3600"/>
              </w:tabs>
              <w:jc w:val="both"/>
              <w:rPr>
                <w:rFonts w:ascii="Times New Roman" w:hAnsi="Times New Roman" w:cs="Times New Roman"/>
                <w:color w:val="000000"/>
              </w:rPr>
            </w:pPr>
            <w:r w:rsidRPr="00512916">
              <w:rPr>
                <w:rFonts w:ascii="Times New Roman" w:hAnsi="Times New Roman" w:cs="Times New Roman"/>
                <w:b/>
                <w:color w:val="000000"/>
              </w:rPr>
              <w:t>4428</w:t>
            </w:r>
            <w:r w:rsidRPr="00512916">
              <w:rPr>
                <w:rFonts w:ascii="Times New Roman" w:hAnsi="Times New Roman" w:cs="Times New Roman"/>
                <w:color w:val="000000"/>
              </w:rPr>
              <w:t xml:space="preserve"> „TVA neexigibilă”</w:t>
            </w:r>
          </w:p>
        </w:tc>
      </w:tr>
    </w:tbl>
    <w:p w:rsidR="00512916" w:rsidRPr="00512916" w:rsidRDefault="00FC075A" w:rsidP="00512916">
      <w:pPr>
        <w:tabs>
          <w:tab w:val="left" w:pos="3600"/>
        </w:tabs>
        <w:ind w:firstLine="720"/>
        <w:jc w:val="both"/>
        <w:rPr>
          <w:rFonts w:ascii="Times New Roman" w:hAnsi="Times New Roman" w:cs="Times New Roman"/>
          <w:color w:val="000000"/>
        </w:rPr>
      </w:pPr>
      <w:r>
        <w:rPr>
          <w:rFonts w:ascii="Times New Roman" w:hAnsi="Times New Roman" w:cs="Times New Roman"/>
          <w:color w:val="000000"/>
        </w:rPr>
        <w:t>-  taxa</w:t>
      </w:r>
      <w:r w:rsidR="00512916" w:rsidRPr="00512916">
        <w:rPr>
          <w:rFonts w:ascii="Times New Roman" w:hAnsi="Times New Roman" w:cs="Times New Roman"/>
          <w:color w:val="000000"/>
        </w:rPr>
        <w:t xml:space="preserve">  pe valoarea adăugată aferentă operaţiunilor impozabile pentru care nu s-au întocmit facturi:</w:t>
      </w:r>
    </w:p>
    <w:tbl>
      <w:tblPr>
        <w:tblW w:w="7172" w:type="dxa"/>
        <w:tblLook w:val="00A0"/>
      </w:tblPr>
      <w:tblGrid>
        <w:gridCol w:w="3099"/>
        <w:gridCol w:w="537"/>
        <w:gridCol w:w="3536"/>
      </w:tblGrid>
      <w:tr w:rsidR="00512916" w:rsidRPr="00512916" w:rsidTr="0017301A">
        <w:trPr>
          <w:trHeight w:val="410"/>
        </w:trPr>
        <w:tc>
          <w:tcPr>
            <w:tcW w:w="3099"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418</w:t>
            </w:r>
            <w:r w:rsidRPr="00512916">
              <w:rPr>
                <w:rFonts w:ascii="Times New Roman" w:hAnsi="Times New Roman" w:cs="Times New Roman"/>
                <w:color w:val="000000"/>
              </w:rPr>
              <w:t xml:space="preserve"> „Clienţi – facturi de întocmit”</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rPr>
                <w:rFonts w:ascii="Times New Roman" w:hAnsi="Times New Roman" w:cs="Times New Roman"/>
              </w:rPr>
            </w:pPr>
            <w:r w:rsidRPr="00512916">
              <w:rPr>
                <w:rFonts w:ascii="Times New Roman" w:hAnsi="Times New Roman" w:cs="Times New Roman"/>
                <w:b/>
              </w:rPr>
              <w:t>4428</w:t>
            </w:r>
            <w:r w:rsidRPr="00512916">
              <w:rPr>
                <w:rFonts w:ascii="Times New Roman" w:hAnsi="Times New Roman" w:cs="Times New Roman"/>
              </w:rPr>
              <w:t xml:space="preserve"> „TVA neexigibilă”</w:t>
            </w:r>
          </w:p>
        </w:tc>
      </w:tr>
    </w:tbl>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lastRenderedPageBreak/>
        <w:t xml:space="preserve"> -</w:t>
      </w:r>
      <w:r w:rsidR="00220D95">
        <w:rPr>
          <w:rFonts w:ascii="Times New Roman" w:hAnsi="Times New Roman" w:cs="Times New Roman"/>
          <w:color w:val="000000"/>
        </w:rPr>
        <w:t xml:space="preserve">   taxa</w:t>
      </w:r>
      <w:r w:rsidRPr="00512916">
        <w:rPr>
          <w:rFonts w:ascii="Times New Roman" w:hAnsi="Times New Roman" w:cs="Times New Roman"/>
          <w:color w:val="000000"/>
        </w:rPr>
        <w:t xml:space="preserve"> pe valoarea adăugată aferentă cumpărărilor efectuate în rate, precum şi cea aferentă facturilor sosite, devenită deductibilă:</w:t>
      </w:r>
    </w:p>
    <w:tbl>
      <w:tblPr>
        <w:tblW w:w="7172" w:type="dxa"/>
        <w:tblLook w:val="00A0"/>
      </w:tblPr>
      <w:tblGrid>
        <w:gridCol w:w="3099"/>
        <w:gridCol w:w="537"/>
        <w:gridCol w:w="3536"/>
      </w:tblGrid>
      <w:tr w:rsidR="00512916" w:rsidRPr="00512916" w:rsidTr="0017301A">
        <w:trPr>
          <w:trHeight w:val="156"/>
        </w:trPr>
        <w:tc>
          <w:tcPr>
            <w:tcW w:w="3099"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4426</w:t>
            </w:r>
            <w:r w:rsidRPr="00512916">
              <w:rPr>
                <w:rFonts w:ascii="Times New Roman" w:hAnsi="Times New Roman" w:cs="Times New Roman"/>
                <w:color w:val="000000"/>
              </w:rPr>
              <w:t xml:space="preserve"> „TVA deductibilă”</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tabs>
                <w:tab w:val="left" w:pos="3600"/>
              </w:tabs>
              <w:jc w:val="both"/>
              <w:rPr>
                <w:rFonts w:ascii="Times New Roman" w:hAnsi="Times New Roman" w:cs="Times New Roman"/>
                <w:color w:val="000000"/>
              </w:rPr>
            </w:pPr>
            <w:r w:rsidRPr="00512916">
              <w:rPr>
                <w:rFonts w:ascii="Times New Roman" w:hAnsi="Times New Roman" w:cs="Times New Roman"/>
                <w:b/>
                <w:color w:val="000000"/>
              </w:rPr>
              <w:t>4428</w:t>
            </w:r>
            <w:r w:rsidRPr="00512916">
              <w:rPr>
                <w:rFonts w:ascii="Times New Roman" w:hAnsi="Times New Roman" w:cs="Times New Roman"/>
                <w:color w:val="000000"/>
              </w:rPr>
              <w:t xml:space="preserve"> „TVA neexigibilă”</w:t>
            </w:r>
          </w:p>
        </w:tc>
      </w:tr>
    </w:tbl>
    <w:p w:rsidR="00512916" w:rsidRPr="00512916" w:rsidRDefault="00512916" w:rsidP="00512916">
      <w:pPr>
        <w:tabs>
          <w:tab w:val="left" w:pos="3600"/>
        </w:tabs>
        <w:ind w:firstLine="720"/>
        <w:jc w:val="both"/>
        <w:rPr>
          <w:rFonts w:ascii="Times New Roman" w:hAnsi="Times New Roman" w:cs="Times New Roman"/>
          <w:color w:val="000000"/>
          <w:sz w:val="12"/>
          <w:szCs w:val="12"/>
        </w:rPr>
      </w:pPr>
    </w:p>
    <w:p w:rsidR="00220D95" w:rsidRPr="00512916" w:rsidRDefault="00220D95" w:rsidP="00220D95">
      <w:pPr>
        <w:tabs>
          <w:tab w:val="left" w:pos="3600"/>
        </w:tabs>
        <w:ind w:firstLine="720"/>
        <w:jc w:val="both"/>
        <w:rPr>
          <w:rFonts w:ascii="Times New Roman" w:hAnsi="Times New Roman" w:cs="Times New Roman"/>
          <w:color w:val="000000"/>
        </w:rPr>
      </w:pPr>
      <w:r w:rsidRPr="00546EF6">
        <w:rPr>
          <w:rFonts w:ascii="Times New Roman" w:hAnsi="Times New Roman" w:cs="Times New Roman"/>
          <w:b/>
          <w:color w:val="000000"/>
        </w:rPr>
        <w:t>Se debitează cu</w:t>
      </w:r>
      <w:r w:rsidRPr="00512916">
        <w:rPr>
          <w:rFonts w:ascii="Times New Roman" w:hAnsi="Times New Roman" w:cs="Times New Roman"/>
          <w:color w:val="000000"/>
        </w:rPr>
        <w:t>:</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w:t>
      </w:r>
      <w:r w:rsidR="00220D95">
        <w:rPr>
          <w:rFonts w:ascii="Times New Roman" w:hAnsi="Times New Roman" w:cs="Times New Roman"/>
          <w:color w:val="000000"/>
        </w:rPr>
        <w:t xml:space="preserve">  taxa</w:t>
      </w:r>
      <w:r w:rsidRPr="00512916">
        <w:rPr>
          <w:rFonts w:ascii="Times New Roman" w:hAnsi="Times New Roman" w:cs="Times New Roman"/>
          <w:color w:val="000000"/>
        </w:rPr>
        <w:t xml:space="preserve"> pe valoarea adăugată aferentă cumpărărilor cu plata în rate:</w:t>
      </w:r>
    </w:p>
    <w:tbl>
      <w:tblPr>
        <w:tblW w:w="7233" w:type="dxa"/>
        <w:tblLook w:val="00A0"/>
      </w:tblPr>
      <w:tblGrid>
        <w:gridCol w:w="3125"/>
        <w:gridCol w:w="542"/>
        <w:gridCol w:w="3566"/>
      </w:tblGrid>
      <w:tr w:rsidR="00512916" w:rsidRPr="00512916" w:rsidTr="0017301A">
        <w:trPr>
          <w:trHeight w:val="130"/>
        </w:trPr>
        <w:tc>
          <w:tcPr>
            <w:tcW w:w="3125"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4428</w:t>
            </w:r>
            <w:r w:rsidRPr="00512916">
              <w:rPr>
                <w:rFonts w:ascii="Times New Roman" w:hAnsi="Times New Roman" w:cs="Times New Roman"/>
                <w:color w:val="000000"/>
              </w:rPr>
              <w:t xml:space="preserve"> „TVA neexigibilă”</w:t>
            </w:r>
          </w:p>
        </w:tc>
        <w:tc>
          <w:tcPr>
            <w:tcW w:w="542"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66"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401</w:t>
            </w:r>
            <w:r w:rsidRPr="00512916">
              <w:rPr>
                <w:rFonts w:ascii="Times New Roman" w:hAnsi="Times New Roman" w:cs="Times New Roman"/>
                <w:color w:val="000000"/>
              </w:rPr>
              <w:t xml:space="preserve"> “Furnizori”</w:t>
            </w:r>
          </w:p>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color w:val="000000"/>
              </w:rPr>
              <w:t>(</w:t>
            </w:r>
            <w:r w:rsidRPr="00512916">
              <w:rPr>
                <w:rFonts w:ascii="Times New Roman" w:hAnsi="Times New Roman" w:cs="Times New Roman"/>
                <w:b/>
                <w:color w:val="000000"/>
              </w:rPr>
              <w:t>404</w:t>
            </w:r>
            <w:r w:rsidRPr="00512916">
              <w:rPr>
                <w:rFonts w:ascii="Times New Roman" w:hAnsi="Times New Roman" w:cs="Times New Roman"/>
                <w:color w:val="000000"/>
              </w:rPr>
              <w:t xml:space="preserve"> “Furnizori de imobilizări”)</w:t>
            </w:r>
          </w:p>
        </w:tc>
      </w:tr>
    </w:tbl>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w:t>
      </w:r>
      <w:r w:rsidR="00220D95">
        <w:rPr>
          <w:rFonts w:ascii="Times New Roman" w:hAnsi="Times New Roman" w:cs="Times New Roman"/>
          <w:color w:val="000000"/>
        </w:rPr>
        <w:t xml:space="preserve">  taxa</w:t>
      </w:r>
      <w:r w:rsidRPr="00512916">
        <w:rPr>
          <w:rFonts w:ascii="Times New Roman" w:hAnsi="Times New Roman" w:cs="Times New Roman"/>
          <w:color w:val="000000"/>
        </w:rPr>
        <w:t xml:space="preserve">  pe valoarea adăugată aferentă vânzărilor de mărfuri din unităţile comerciale cu amănuntul:</w:t>
      </w:r>
    </w:p>
    <w:tbl>
      <w:tblPr>
        <w:tblW w:w="7172" w:type="dxa"/>
        <w:tblLook w:val="00A0"/>
      </w:tblPr>
      <w:tblGrid>
        <w:gridCol w:w="3099"/>
        <w:gridCol w:w="537"/>
        <w:gridCol w:w="3536"/>
      </w:tblGrid>
      <w:tr w:rsidR="00512916" w:rsidRPr="00512916" w:rsidTr="0017301A">
        <w:trPr>
          <w:trHeight w:val="156"/>
        </w:trPr>
        <w:tc>
          <w:tcPr>
            <w:tcW w:w="3099"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4428</w:t>
            </w:r>
            <w:r w:rsidRPr="00512916">
              <w:rPr>
                <w:rFonts w:ascii="Times New Roman" w:hAnsi="Times New Roman" w:cs="Times New Roman"/>
                <w:color w:val="000000"/>
              </w:rPr>
              <w:t xml:space="preserve"> “TVA neexigibilă”</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tabs>
                <w:tab w:val="left" w:pos="3600"/>
              </w:tabs>
              <w:jc w:val="both"/>
              <w:rPr>
                <w:rFonts w:ascii="Times New Roman" w:hAnsi="Times New Roman" w:cs="Times New Roman"/>
                <w:color w:val="000000"/>
              </w:rPr>
            </w:pPr>
            <w:r w:rsidRPr="00512916">
              <w:rPr>
                <w:rFonts w:ascii="Times New Roman" w:hAnsi="Times New Roman" w:cs="Times New Roman"/>
                <w:b/>
                <w:color w:val="000000"/>
              </w:rPr>
              <w:t>371</w:t>
            </w:r>
            <w:r w:rsidRPr="00512916">
              <w:rPr>
                <w:rFonts w:ascii="Times New Roman" w:hAnsi="Times New Roman" w:cs="Times New Roman"/>
                <w:color w:val="000000"/>
              </w:rPr>
              <w:t xml:space="preserve"> “Mărfuri”</w:t>
            </w:r>
          </w:p>
        </w:tc>
      </w:tr>
    </w:tbl>
    <w:p w:rsidR="00512916" w:rsidRPr="00512916" w:rsidRDefault="00220D95" w:rsidP="00512916">
      <w:pPr>
        <w:tabs>
          <w:tab w:val="left" w:pos="3600"/>
        </w:tabs>
        <w:ind w:firstLine="720"/>
        <w:jc w:val="both"/>
        <w:rPr>
          <w:rFonts w:ascii="Times New Roman" w:hAnsi="Times New Roman" w:cs="Times New Roman"/>
          <w:color w:val="000000"/>
        </w:rPr>
      </w:pPr>
      <w:r>
        <w:rPr>
          <w:rFonts w:ascii="Times New Roman" w:hAnsi="Times New Roman" w:cs="Times New Roman"/>
          <w:color w:val="000000"/>
        </w:rPr>
        <w:t>- taxa</w:t>
      </w:r>
      <w:r w:rsidR="00512916" w:rsidRPr="00512916">
        <w:rPr>
          <w:rFonts w:ascii="Times New Roman" w:hAnsi="Times New Roman" w:cs="Times New Roman"/>
          <w:color w:val="000000"/>
        </w:rPr>
        <w:t xml:space="preserve">  pe valoarea adăugată aferentă prestaţiilor şi vânzărilor cu plata în rate, devenită exigibilă în cursul exerciţiului:</w:t>
      </w:r>
    </w:p>
    <w:tbl>
      <w:tblPr>
        <w:tblW w:w="7172" w:type="dxa"/>
        <w:tblLook w:val="00A0"/>
      </w:tblPr>
      <w:tblGrid>
        <w:gridCol w:w="3099"/>
        <w:gridCol w:w="537"/>
        <w:gridCol w:w="3536"/>
      </w:tblGrid>
      <w:tr w:rsidR="00512916" w:rsidRPr="00512916" w:rsidTr="0017301A">
        <w:trPr>
          <w:trHeight w:val="156"/>
        </w:trPr>
        <w:tc>
          <w:tcPr>
            <w:tcW w:w="3099"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4428</w:t>
            </w:r>
            <w:r w:rsidRPr="00512916">
              <w:rPr>
                <w:rFonts w:ascii="Times New Roman" w:hAnsi="Times New Roman" w:cs="Times New Roman"/>
                <w:color w:val="000000"/>
              </w:rPr>
              <w:t xml:space="preserve"> “TVA neexigibilă”</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tabs>
                <w:tab w:val="left" w:pos="3600"/>
              </w:tabs>
              <w:jc w:val="both"/>
              <w:rPr>
                <w:rFonts w:ascii="Times New Roman" w:hAnsi="Times New Roman" w:cs="Times New Roman"/>
                <w:color w:val="000000"/>
              </w:rPr>
            </w:pPr>
            <w:r w:rsidRPr="00512916">
              <w:rPr>
                <w:rFonts w:ascii="Times New Roman" w:hAnsi="Times New Roman" w:cs="Times New Roman"/>
                <w:b/>
                <w:color w:val="000000"/>
              </w:rPr>
              <w:t>4427</w:t>
            </w:r>
            <w:r w:rsidRPr="00512916">
              <w:rPr>
                <w:rFonts w:ascii="Times New Roman" w:hAnsi="Times New Roman" w:cs="Times New Roman"/>
                <w:color w:val="000000"/>
              </w:rPr>
              <w:t xml:space="preserve"> “TVA colectată”</w:t>
            </w:r>
          </w:p>
        </w:tc>
      </w:tr>
    </w:tbl>
    <w:p w:rsidR="00512916" w:rsidRPr="00512916" w:rsidRDefault="00512916" w:rsidP="00512916">
      <w:pPr>
        <w:tabs>
          <w:tab w:val="left" w:pos="3600"/>
        </w:tabs>
        <w:ind w:firstLine="720"/>
        <w:jc w:val="both"/>
        <w:rPr>
          <w:rFonts w:ascii="Times New Roman" w:hAnsi="Times New Roman" w:cs="Times New Roman"/>
          <w:color w:val="000000"/>
          <w:sz w:val="12"/>
          <w:szCs w:val="12"/>
        </w:rPr>
      </w:pPr>
    </w:p>
    <w:p w:rsidR="00512916" w:rsidRPr="00512916" w:rsidRDefault="00512916" w:rsidP="00512916">
      <w:pPr>
        <w:tabs>
          <w:tab w:val="left" w:pos="3600"/>
        </w:tabs>
        <w:ind w:firstLine="720"/>
        <w:jc w:val="both"/>
        <w:rPr>
          <w:rFonts w:ascii="Times New Roman" w:hAnsi="Times New Roman" w:cs="Times New Roman"/>
          <w:b/>
          <w:color w:val="000000"/>
        </w:rPr>
      </w:pPr>
      <w:r w:rsidRPr="00512916">
        <w:rPr>
          <w:rFonts w:ascii="Times New Roman" w:hAnsi="Times New Roman" w:cs="Times New Roman"/>
          <w:color w:val="000000"/>
        </w:rPr>
        <w:t xml:space="preserve"> La finele perioadei </w:t>
      </w:r>
      <w:r w:rsidRPr="00512916">
        <w:rPr>
          <w:rFonts w:ascii="Times New Roman" w:hAnsi="Times New Roman" w:cs="Times New Roman"/>
          <w:b/>
          <w:color w:val="000000"/>
        </w:rPr>
        <w:t>soldul</w:t>
      </w:r>
      <w:r w:rsidRPr="00512916">
        <w:rPr>
          <w:rFonts w:ascii="Times New Roman" w:hAnsi="Times New Roman" w:cs="Times New Roman"/>
          <w:color w:val="000000"/>
        </w:rPr>
        <w:t xml:space="preserve"> contului reprezintă valoarea taxei neexigibilă; poate fi </w:t>
      </w:r>
      <w:r w:rsidRPr="00512916">
        <w:rPr>
          <w:rFonts w:ascii="Times New Roman" w:hAnsi="Times New Roman" w:cs="Times New Roman"/>
          <w:i/>
          <w:color w:val="000000"/>
        </w:rPr>
        <w:t xml:space="preserve">debitor </w:t>
      </w:r>
      <w:r w:rsidRPr="00512916">
        <w:rPr>
          <w:rFonts w:ascii="Times New Roman" w:hAnsi="Times New Roman" w:cs="Times New Roman"/>
          <w:color w:val="000000"/>
        </w:rPr>
        <w:t xml:space="preserve">reflectând creanţe şi </w:t>
      </w:r>
      <w:r w:rsidRPr="00512916">
        <w:rPr>
          <w:rFonts w:ascii="Times New Roman" w:hAnsi="Times New Roman" w:cs="Times New Roman"/>
          <w:i/>
          <w:color w:val="000000"/>
        </w:rPr>
        <w:t>creditor</w:t>
      </w:r>
      <w:r w:rsidRPr="00512916">
        <w:rPr>
          <w:rFonts w:ascii="Times New Roman" w:hAnsi="Times New Roman" w:cs="Times New Roman"/>
          <w:color w:val="000000"/>
        </w:rPr>
        <w:t xml:space="preserve"> reflectând datorii privind taxa pe valoarea adăugată neexigibilă care pe măsură ce va deveni exigibilă se va regăsi în debitul contului </w:t>
      </w:r>
      <w:r w:rsidRPr="00512916">
        <w:rPr>
          <w:rFonts w:ascii="Times New Roman" w:hAnsi="Times New Roman" w:cs="Times New Roman"/>
          <w:b/>
          <w:color w:val="000000"/>
        </w:rPr>
        <w:t>4426 „TVA</w:t>
      </w:r>
      <w:r w:rsidRPr="00512916">
        <w:rPr>
          <w:rFonts w:ascii="Times New Roman" w:hAnsi="Times New Roman" w:cs="Times New Roman"/>
          <w:color w:val="000000"/>
        </w:rPr>
        <w:t xml:space="preserve"> </w:t>
      </w:r>
      <w:r w:rsidRPr="00512916">
        <w:rPr>
          <w:rFonts w:ascii="Times New Roman" w:hAnsi="Times New Roman" w:cs="Times New Roman"/>
          <w:b/>
          <w:color w:val="000000"/>
        </w:rPr>
        <w:t>deductibilă</w:t>
      </w:r>
      <w:r w:rsidRPr="00512916">
        <w:rPr>
          <w:rFonts w:ascii="Times New Roman" w:hAnsi="Times New Roman" w:cs="Times New Roman"/>
          <w:color w:val="000000"/>
        </w:rPr>
        <w:t xml:space="preserve">” respectiv în creditul contului </w:t>
      </w:r>
      <w:r w:rsidRPr="00512916">
        <w:rPr>
          <w:rFonts w:ascii="Times New Roman" w:hAnsi="Times New Roman" w:cs="Times New Roman"/>
          <w:b/>
          <w:color w:val="000000"/>
        </w:rPr>
        <w:t>4427 „TVA colectată”.</w:t>
      </w:r>
    </w:p>
    <w:p w:rsidR="00512916" w:rsidRPr="00512916" w:rsidRDefault="00512916" w:rsidP="00512916">
      <w:pPr>
        <w:tabs>
          <w:tab w:val="left" w:pos="3600"/>
        </w:tabs>
        <w:ind w:firstLine="720"/>
        <w:jc w:val="both"/>
        <w:rPr>
          <w:rFonts w:ascii="Times New Roman" w:hAnsi="Times New Roman" w:cs="Times New Roman"/>
          <w:color w:val="000000"/>
          <w:sz w:val="12"/>
          <w:szCs w:val="12"/>
        </w:rPr>
      </w:pP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xml:space="preserve">Contul </w:t>
      </w:r>
      <w:r w:rsidRPr="00512916">
        <w:rPr>
          <w:rFonts w:ascii="Times New Roman" w:hAnsi="Times New Roman" w:cs="Times New Roman"/>
          <w:b/>
          <w:color w:val="000000"/>
        </w:rPr>
        <w:t>4423 „TVA de plată</w:t>
      </w:r>
      <w:r w:rsidRPr="00512916">
        <w:rPr>
          <w:rFonts w:ascii="Times New Roman" w:hAnsi="Times New Roman" w:cs="Times New Roman"/>
          <w:color w:val="000000"/>
        </w:rPr>
        <w:t xml:space="preserve">” </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Evidenţiază TVA–ul datorat bugetului de stat.</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xml:space="preserve">După </w:t>
      </w:r>
      <w:r w:rsidRPr="00512916">
        <w:rPr>
          <w:rFonts w:ascii="Times New Roman" w:hAnsi="Times New Roman" w:cs="Times New Roman"/>
          <w:i/>
          <w:color w:val="000000"/>
        </w:rPr>
        <w:t>funcţia contabilă</w:t>
      </w:r>
      <w:r w:rsidRPr="00512916">
        <w:rPr>
          <w:rFonts w:ascii="Times New Roman" w:hAnsi="Times New Roman" w:cs="Times New Roman"/>
          <w:color w:val="000000"/>
        </w:rPr>
        <w:t xml:space="preserve"> este un cont de </w:t>
      </w:r>
      <w:r w:rsidRPr="00512916">
        <w:rPr>
          <w:rFonts w:ascii="Times New Roman" w:hAnsi="Times New Roman" w:cs="Times New Roman"/>
          <w:b/>
          <w:color w:val="000000"/>
        </w:rPr>
        <w:t>pasiv.</w:t>
      </w:r>
    </w:p>
    <w:p w:rsidR="00012727" w:rsidRPr="00512916" w:rsidRDefault="00512916" w:rsidP="00012727">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xml:space="preserve"> </w:t>
      </w:r>
      <w:r w:rsidR="00012727" w:rsidRPr="00546EF6">
        <w:rPr>
          <w:rFonts w:ascii="Times New Roman" w:hAnsi="Times New Roman" w:cs="Times New Roman"/>
          <w:b/>
          <w:color w:val="000000"/>
        </w:rPr>
        <w:t>Se creditează cu</w:t>
      </w:r>
      <w:r w:rsidR="00012727" w:rsidRPr="00512916">
        <w:rPr>
          <w:rFonts w:ascii="Times New Roman" w:hAnsi="Times New Roman" w:cs="Times New Roman"/>
          <w:color w:val="000000"/>
        </w:rPr>
        <w:t>:</w:t>
      </w:r>
    </w:p>
    <w:p w:rsidR="00512916" w:rsidRPr="00012727" w:rsidRDefault="00512916" w:rsidP="00012727">
      <w:pPr>
        <w:pStyle w:val="ListParagraph"/>
        <w:numPr>
          <w:ilvl w:val="0"/>
          <w:numId w:val="1"/>
        </w:numPr>
        <w:tabs>
          <w:tab w:val="left" w:pos="3600"/>
        </w:tabs>
        <w:jc w:val="both"/>
        <w:rPr>
          <w:rFonts w:ascii="Times New Roman" w:hAnsi="Times New Roman"/>
          <w:color w:val="000000"/>
        </w:rPr>
      </w:pPr>
      <w:r w:rsidRPr="00012727">
        <w:rPr>
          <w:rFonts w:ascii="Times New Roman" w:hAnsi="Times New Roman"/>
          <w:color w:val="000000"/>
        </w:rPr>
        <w:t xml:space="preserve">diferențele </w:t>
      </w:r>
      <w:r w:rsidR="00012727">
        <w:rPr>
          <w:rFonts w:ascii="Times New Roman" w:hAnsi="Times New Roman"/>
          <w:color w:val="000000"/>
        </w:rPr>
        <w:t xml:space="preserve">rezultate la </w:t>
      </w:r>
      <w:r w:rsidRPr="00012727">
        <w:rPr>
          <w:rFonts w:ascii="Times New Roman" w:hAnsi="Times New Roman"/>
          <w:color w:val="000000"/>
        </w:rPr>
        <w:t>finele perioadei între taxa pe valoarea adăugată colectată mai mare şi taxa pe valoarea</w:t>
      </w:r>
      <w:r w:rsidR="00012727">
        <w:rPr>
          <w:rFonts w:ascii="Times New Roman" w:hAnsi="Times New Roman"/>
          <w:color w:val="000000"/>
        </w:rPr>
        <w:t xml:space="preserve"> adăugată deductibilă mai mică </w:t>
      </w:r>
      <w:r w:rsidRPr="00012727">
        <w:rPr>
          <w:rFonts w:ascii="Times New Roman" w:hAnsi="Times New Roman"/>
          <w:color w:val="000000"/>
        </w:rPr>
        <w:t xml:space="preserve">: </w:t>
      </w:r>
    </w:p>
    <w:tbl>
      <w:tblPr>
        <w:tblW w:w="7172" w:type="dxa"/>
        <w:tblLook w:val="00A0"/>
      </w:tblPr>
      <w:tblGrid>
        <w:gridCol w:w="3099"/>
        <w:gridCol w:w="537"/>
        <w:gridCol w:w="3536"/>
      </w:tblGrid>
      <w:tr w:rsidR="00512916" w:rsidRPr="00512916" w:rsidTr="0017301A">
        <w:trPr>
          <w:trHeight w:val="410"/>
        </w:trPr>
        <w:tc>
          <w:tcPr>
            <w:tcW w:w="3099"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4427</w:t>
            </w:r>
            <w:r w:rsidRPr="00512916">
              <w:rPr>
                <w:rFonts w:ascii="Times New Roman" w:hAnsi="Times New Roman" w:cs="Times New Roman"/>
                <w:color w:val="000000"/>
              </w:rPr>
              <w:t xml:space="preserve"> „TVA colectată” </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012727">
            <w:pPr>
              <w:tabs>
                <w:tab w:val="left" w:pos="3600"/>
              </w:tabs>
              <w:rPr>
                <w:rFonts w:ascii="Times New Roman" w:hAnsi="Times New Roman" w:cs="Times New Roman"/>
                <w:color w:val="000000"/>
              </w:rPr>
            </w:pPr>
            <w:r w:rsidRPr="00512916">
              <w:rPr>
                <w:rFonts w:ascii="Times New Roman" w:hAnsi="Times New Roman" w:cs="Times New Roman"/>
                <w:b/>
                <w:color w:val="000000"/>
              </w:rPr>
              <w:t>4423</w:t>
            </w:r>
            <w:r w:rsidRPr="00512916">
              <w:rPr>
                <w:rFonts w:ascii="Times New Roman" w:hAnsi="Times New Roman" w:cs="Times New Roman"/>
                <w:color w:val="000000"/>
              </w:rPr>
              <w:t xml:space="preserve"> „TVA de plată”                                              </w:t>
            </w:r>
          </w:p>
        </w:tc>
      </w:tr>
    </w:tbl>
    <w:p w:rsidR="00512916" w:rsidRPr="00512916" w:rsidRDefault="00512916" w:rsidP="00512916">
      <w:pPr>
        <w:tabs>
          <w:tab w:val="left" w:pos="3600"/>
        </w:tabs>
        <w:ind w:firstLine="720"/>
        <w:jc w:val="both"/>
        <w:rPr>
          <w:rFonts w:ascii="Times New Roman" w:hAnsi="Times New Roman" w:cs="Times New Roman"/>
          <w:color w:val="000000"/>
          <w:sz w:val="12"/>
          <w:szCs w:val="12"/>
        </w:rPr>
      </w:pPr>
    </w:p>
    <w:p w:rsidR="009E2C4F" w:rsidRPr="00512916" w:rsidRDefault="009E2C4F" w:rsidP="009E2C4F">
      <w:pPr>
        <w:tabs>
          <w:tab w:val="left" w:pos="3600"/>
        </w:tabs>
        <w:ind w:firstLine="720"/>
        <w:jc w:val="both"/>
        <w:rPr>
          <w:rFonts w:ascii="Times New Roman" w:hAnsi="Times New Roman" w:cs="Times New Roman"/>
          <w:color w:val="000000"/>
        </w:rPr>
      </w:pPr>
      <w:r w:rsidRPr="00546EF6">
        <w:rPr>
          <w:rFonts w:ascii="Times New Roman" w:hAnsi="Times New Roman" w:cs="Times New Roman"/>
          <w:b/>
          <w:color w:val="000000"/>
        </w:rPr>
        <w:t>Se debitează cu</w:t>
      </w:r>
      <w:r w:rsidRPr="00512916">
        <w:rPr>
          <w:rFonts w:ascii="Times New Roman" w:hAnsi="Times New Roman" w:cs="Times New Roman"/>
          <w:color w:val="000000"/>
        </w:rPr>
        <w:t>:</w:t>
      </w:r>
    </w:p>
    <w:p w:rsidR="00512916" w:rsidRPr="00512916" w:rsidRDefault="009E2C4F" w:rsidP="00512916">
      <w:pPr>
        <w:tabs>
          <w:tab w:val="left" w:pos="3600"/>
        </w:tabs>
        <w:ind w:firstLine="720"/>
        <w:jc w:val="both"/>
        <w:rPr>
          <w:rFonts w:ascii="Times New Roman" w:hAnsi="Times New Roman" w:cs="Times New Roman"/>
          <w:color w:val="000000"/>
        </w:rPr>
      </w:pPr>
      <w:r>
        <w:rPr>
          <w:rFonts w:ascii="Times New Roman" w:hAnsi="Times New Roman" w:cs="Times New Roman"/>
          <w:color w:val="000000"/>
        </w:rPr>
        <w:t xml:space="preserve">- </w:t>
      </w:r>
      <w:r w:rsidR="00512916" w:rsidRPr="00512916">
        <w:rPr>
          <w:rFonts w:ascii="Times New Roman" w:hAnsi="Times New Roman" w:cs="Times New Roman"/>
          <w:color w:val="000000"/>
        </w:rPr>
        <w:t xml:space="preserve"> sumelor achitate bugetului de stat cu titlu de TVA:</w:t>
      </w:r>
    </w:p>
    <w:tbl>
      <w:tblPr>
        <w:tblW w:w="7172" w:type="dxa"/>
        <w:tblLook w:val="00A0"/>
      </w:tblPr>
      <w:tblGrid>
        <w:gridCol w:w="3099"/>
        <w:gridCol w:w="537"/>
        <w:gridCol w:w="3536"/>
      </w:tblGrid>
      <w:tr w:rsidR="00512916" w:rsidRPr="00512916" w:rsidTr="0017301A">
        <w:trPr>
          <w:trHeight w:val="156"/>
        </w:trPr>
        <w:tc>
          <w:tcPr>
            <w:tcW w:w="3099"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 xml:space="preserve">4423 </w:t>
            </w:r>
            <w:r w:rsidRPr="00512916">
              <w:rPr>
                <w:rFonts w:ascii="Times New Roman" w:hAnsi="Times New Roman" w:cs="Times New Roman"/>
                <w:color w:val="000000"/>
              </w:rPr>
              <w:t>”TVA de plată”</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512</w:t>
            </w:r>
            <w:r w:rsidRPr="00512916">
              <w:rPr>
                <w:rFonts w:ascii="Times New Roman" w:hAnsi="Times New Roman" w:cs="Times New Roman"/>
                <w:color w:val="000000"/>
              </w:rPr>
              <w:t xml:space="preserve"> „Conturi curente la bănci”</w:t>
            </w:r>
          </w:p>
        </w:tc>
      </w:tr>
    </w:tbl>
    <w:p w:rsidR="00512916" w:rsidRPr="00512916" w:rsidRDefault="00512916" w:rsidP="00512916">
      <w:pPr>
        <w:pStyle w:val="BodyTextIndent2"/>
        <w:tabs>
          <w:tab w:val="left" w:pos="3600"/>
        </w:tabs>
        <w:rPr>
          <w:sz w:val="22"/>
          <w:szCs w:val="22"/>
        </w:rPr>
      </w:pPr>
      <w:r w:rsidRPr="00512916">
        <w:rPr>
          <w:sz w:val="22"/>
          <w:szCs w:val="22"/>
        </w:rPr>
        <w:t>- taxa pe valoarea adăugată de recuperat compensată cu cea de plată:</w:t>
      </w:r>
    </w:p>
    <w:tbl>
      <w:tblPr>
        <w:tblW w:w="7172" w:type="dxa"/>
        <w:tblLook w:val="00A0"/>
      </w:tblPr>
      <w:tblGrid>
        <w:gridCol w:w="3099"/>
        <w:gridCol w:w="537"/>
        <w:gridCol w:w="3536"/>
      </w:tblGrid>
      <w:tr w:rsidR="00512916" w:rsidRPr="00512916" w:rsidTr="0017301A">
        <w:trPr>
          <w:trHeight w:val="156"/>
        </w:trPr>
        <w:tc>
          <w:tcPr>
            <w:tcW w:w="3099"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lastRenderedPageBreak/>
              <w:t xml:space="preserve">4423 </w:t>
            </w:r>
            <w:r w:rsidRPr="00512916">
              <w:rPr>
                <w:rFonts w:ascii="Times New Roman" w:hAnsi="Times New Roman" w:cs="Times New Roman"/>
                <w:color w:val="000000"/>
              </w:rPr>
              <w:t>”TVA de plată”</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rPr>
              <w:t>4424</w:t>
            </w:r>
            <w:r w:rsidRPr="00512916">
              <w:rPr>
                <w:rFonts w:ascii="Times New Roman" w:hAnsi="Times New Roman" w:cs="Times New Roman"/>
              </w:rPr>
              <w:t xml:space="preserve"> „TVA de recuperat”</w:t>
            </w:r>
          </w:p>
        </w:tc>
      </w:tr>
    </w:tbl>
    <w:p w:rsidR="00512916" w:rsidRPr="00512916" w:rsidRDefault="00512916" w:rsidP="00512916">
      <w:pPr>
        <w:tabs>
          <w:tab w:val="left" w:pos="3600"/>
        </w:tabs>
        <w:jc w:val="both"/>
        <w:rPr>
          <w:rFonts w:ascii="Times New Roman" w:hAnsi="Times New Roman" w:cs="Times New Roman"/>
          <w:color w:val="000000"/>
        </w:rPr>
      </w:pPr>
      <w:r w:rsidRPr="00512916">
        <w:rPr>
          <w:rFonts w:ascii="Times New Roman" w:hAnsi="Times New Roman" w:cs="Times New Roman"/>
          <w:color w:val="000000"/>
        </w:rPr>
        <w:t xml:space="preserve">  </w:t>
      </w:r>
      <w:r w:rsidR="008C68D3">
        <w:rPr>
          <w:rFonts w:ascii="Times New Roman" w:hAnsi="Times New Roman" w:cs="Times New Roman"/>
          <w:color w:val="000000"/>
        </w:rPr>
        <w:t xml:space="preserve">          - sumele reprezentând taxa pe valoarea adăugată de plată, scutite sau anulate</w:t>
      </w:r>
      <w:r w:rsidRPr="00512916">
        <w:rPr>
          <w:rFonts w:ascii="Times New Roman" w:hAnsi="Times New Roman" w:cs="Times New Roman"/>
          <w:color w:val="000000"/>
        </w:rPr>
        <w:t>:</w:t>
      </w:r>
    </w:p>
    <w:tbl>
      <w:tblPr>
        <w:tblW w:w="7172" w:type="dxa"/>
        <w:tblLook w:val="00A0"/>
      </w:tblPr>
      <w:tblGrid>
        <w:gridCol w:w="3099"/>
        <w:gridCol w:w="537"/>
        <w:gridCol w:w="3536"/>
      </w:tblGrid>
      <w:tr w:rsidR="00512916" w:rsidRPr="00512916" w:rsidTr="0017301A">
        <w:trPr>
          <w:trHeight w:val="156"/>
        </w:trPr>
        <w:tc>
          <w:tcPr>
            <w:tcW w:w="3099"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 xml:space="preserve">4423 </w:t>
            </w:r>
            <w:r w:rsidRPr="00512916">
              <w:rPr>
                <w:rFonts w:ascii="Times New Roman" w:hAnsi="Times New Roman" w:cs="Times New Roman"/>
                <w:color w:val="000000"/>
              </w:rPr>
              <w:t>”TVA de plată”</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7588</w:t>
            </w:r>
            <w:r w:rsidRPr="00512916">
              <w:rPr>
                <w:rFonts w:ascii="Times New Roman" w:hAnsi="Times New Roman" w:cs="Times New Roman"/>
                <w:color w:val="000000"/>
              </w:rPr>
              <w:t xml:space="preserve"> „Alte venituri din exploatare”</w:t>
            </w:r>
          </w:p>
        </w:tc>
      </w:tr>
    </w:tbl>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b/>
          <w:color w:val="000000"/>
        </w:rPr>
        <w:t>Soldul</w:t>
      </w:r>
      <w:r w:rsidRPr="00512916">
        <w:rPr>
          <w:rFonts w:ascii="Times New Roman" w:hAnsi="Times New Roman" w:cs="Times New Roman"/>
          <w:color w:val="000000"/>
        </w:rPr>
        <w:t xml:space="preserve"> contului este </w:t>
      </w:r>
      <w:r w:rsidRPr="00512916">
        <w:rPr>
          <w:rFonts w:ascii="Times New Roman" w:hAnsi="Times New Roman" w:cs="Times New Roman"/>
          <w:i/>
          <w:color w:val="000000"/>
        </w:rPr>
        <w:t>creditor</w:t>
      </w:r>
      <w:r w:rsidRPr="00512916">
        <w:rPr>
          <w:rFonts w:ascii="Times New Roman" w:hAnsi="Times New Roman" w:cs="Times New Roman"/>
          <w:color w:val="000000"/>
        </w:rPr>
        <w:t xml:space="preserve"> şi reprezintă taxa pe valoarea adăugată datorată bugetului de stat (TVA colectată &gt; TVA deductibilă).</w:t>
      </w:r>
    </w:p>
    <w:p w:rsidR="00512916" w:rsidRPr="00512916" w:rsidRDefault="00512916" w:rsidP="00512916">
      <w:pPr>
        <w:tabs>
          <w:tab w:val="left" w:pos="709"/>
          <w:tab w:val="left" w:pos="3600"/>
        </w:tabs>
        <w:jc w:val="both"/>
        <w:rPr>
          <w:rFonts w:ascii="Times New Roman" w:hAnsi="Times New Roman" w:cs="Times New Roman"/>
          <w:color w:val="000000"/>
        </w:rPr>
      </w:pPr>
      <w:r w:rsidRPr="00512916">
        <w:rPr>
          <w:rFonts w:ascii="Times New Roman" w:hAnsi="Times New Roman" w:cs="Times New Roman"/>
          <w:color w:val="000000"/>
        </w:rPr>
        <w:tab/>
      </w:r>
    </w:p>
    <w:p w:rsidR="00512916" w:rsidRPr="00512916" w:rsidRDefault="00512916" w:rsidP="00512916">
      <w:pPr>
        <w:tabs>
          <w:tab w:val="left" w:pos="709"/>
          <w:tab w:val="left" w:pos="3600"/>
        </w:tabs>
        <w:jc w:val="both"/>
        <w:rPr>
          <w:rFonts w:ascii="Times New Roman" w:hAnsi="Times New Roman" w:cs="Times New Roman"/>
          <w:color w:val="000000"/>
        </w:rPr>
      </w:pPr>
      <w:r w:rsidRPr="00512916">
        <w:rPr>
          <w:rFonts w:ascii="Times New Roman" w:hAnsi="Times New Roman" w:cs="Times New Roman"/>
          <w:color w:val="000000"/>
        </w:rPr>
        <w:tab/>
        <w:t xml:space="preserve">Contul </w:t>
      </w:r>
      <w:r w:rsidRPr="00512916">
        <w:rPr>
          <w:rFonts w:ascii="Times New Roman" w:hAnsi="Times New Roman" w:cs="Times New Roman"/>
          <w:b/>
          <w:color w:val="000000"/>
        </w:rPr>
        <w:t>4424 „TVA de recuperat</w:t>
      </w:r>
      <w:r w:rsidRPr="00512916">
        <w:rPr>
          <w:rFonts w:ascii="Times New Roman" w:hAnsi="Times New Roman" w:cs="Times New Roman"/>
          <w:color w:val="000000"/>
        </w:rPr>
        <w:t xml:space="preserve">” </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Evidenţiază TVA-ul de recuperat de la bugetul statului atunci când TVA deductibilă &gt; TVA colectată.</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xml:space="preserve">După </w:t>
      </w:r>
      <w:r w:rsidRPr="00512916">
        <w:rPr>
          <w:rFonts w:ascii="Times New Roman" w:hAnsi="Times New Roman" w:cs="Times New Roman"/>
          <w:i/>
          <w:color w:val="000000"/>
        </w:rPr>
        <w:t>funcţia contabilă</w:t>
      </w:r>
      <w:r w:rsidRPr="00512916">
        <w:rPr>
          <w:rFonts w:ascii="Times New Roman" w:hAnsi="Times New Roman" w:cs="Times New Roman"/>
          <w:color w:val="000000"/>
        </w:rPr>
        <w:t xml:space="preserve"> este un cont de </w:t>
      </w:r>
      <w:r w:rsidRPr="00512916">
        <w:rPr>
          <w:rFonts w:ascii="Times New Roman" w:hAnsi="Times New Roman" w:cs="Times New Roman"/>
          <w:b/>
          <w:color w:val="000000"/>
        </w:rPr>
        <w:t>activ</w:t>
      </w:r>
      <w:r w:rsidRPr="00512916">
        <w:rPr>
          <w:rFonts w:ascii="Times New Roman" w:hAnsi="Times New Roman" w:cs="Times New Roman"/>
          <w:color w:val="000000"/>
        </w:rPr>
        <w:t>.</w:t>
      </w:r>
    </w:p>
    <w:p w:rsidR="008C68D3" w:rsidRDefault="008C68D3" w:rsidP="008C68D3">
      <w:pPr>
        <w:tabs>
          <w:tab w:val="left" w:pos="3600"/>
        </w:tabs>
        <w:ind w:firstLine="720"/>
        <w:jc w:val="both"/>
        <w:rPr>
          <w:rFonts w:ascii="Times New Roman" w:hAnsi="Times New Roman" w:cs="Times New Roman"/>
          <w:color w:val="000000"/>
        </w:rPr>
      </w:pPr>
      <w:r w:rsidRPr="00546EF6">
        <w:rPr>
          <w:rFonts w:ascii="Times New Roman" w:hAnsi="Times New Roman" w:cs="Times New Roman"/>
          <w:b/>
          <w:color w:val="000000"/>
        </w:rPr>
        <w:t>Se debitează cu</w:t>
      </w:r>
      <w:r w:rsidRPr="00512916">
        <w:rPr>
          <w:rFonts w:ascii="Times New Roman" w:hAnsi="Times New Roman" w:cs="Times New Roman"/>
          <w:color w:val="000000"/>
        </w:rPr>
        <w:t>:</w:t>
      </w:r>
    </w:p>
    <w:p w:rsidR="00512916" w:rsidRPr="00512916" w:rsidRDefault="008C68D3" w:rsidP="008C68D3">
      <w:pPr>
        <w:tabs>
          <w:tab w:val="left" w:pos="3600"/>
        </w:tabs>
        <w:ind w:firstLine="720"/>
        <w:jc w:val="both"/>
        <w:rPr>
          <w:rFonts w:ascii="Times New Roman" w:hAnsi="Times New Roman" w:cs="Times New Roman"/>
          <w:color w:val="000000"/>
        </w:rPr>
      </w:pPr>
      <w:r>
        <w:rPr>
          <w:rFonts w:ascii="Times New Roman" w:hAnsi="Times New Roman" w:cs="Times New Roman"/>
          <w:color w:val="000000"/>
        </w:rPr>
        <w:t>-</w:t>
      </w:r>
      <w:r w:rsidR="00512916" w:rsidRPr="00512916">
        <w:rPr>
          <w:rFonts w:ascii="Times New Roman" w:hAnsi="Times New Roman" w:cs="Times New Roman"/>
          <w:color w:val="000000"/>
        </w:rPr>
        <w:t xml:space="preserve"> diferențele </w:t>
      </w:r>
      <w:r>
        <w:rPr>
          <w:rFonts w:ascii="Times New Roman" w:hAnsi="Times New Roman" w:cs="Times New Roman"/>
          <w:color w:val="000000"/>
        </w:rPr>
        <w:t xml:space="preserve">rezultate </w:t>
      </w:r>
      <w:r w:rsidR="00512916" w:rsidRPr="00512916">
        <w:rPr>
          <w:rFonts w:ascii="Times New Roman" w:hAnsi="Times New Roman" w:cs="Times New Roman"/>
          <w:color w:val="000000"/>
        </w:rPr>
        <w:t xml:space="preserve">  la sfârşitul perioadei între taxa pe valoarea adăugată deductibilă mai mare şi taxa pe valoarea a</w:t>
      </w:r>
      <w:r>
        <w:rPr>
          <w:rFonts w:ascii="Times New Roman" w:hAnsi="Times New Roman" w:cs="Times New Roman"/>
          <w:color w:val="000000"/>
        </w:rPr>
        <w:t>dăugată colectată mai mică</w:t>
      </w:r>
      <w:r w:rsidR="00512916" w:rsidRPr="00512916">
        <w:rPr>
          <w:rFonts w:ascii="Times New Roman" w:hAnsi="Times New Roman" w:cs="Times New Roman"/>
          <w:color w:val="000000"/>
        </w:rPr>
        <w:t>:</w:t>
      </w:r>
    </w:p>
    <w:tbl>
      <w:tblPr>
        <w:tblW w:w="7172" w:type="dxa"/>
        <w:tblLook w:val="00A0"/>
      </w:tblPr>
      <w:tblGrid>
        <w:gridCol w:w="3099"/>
        <w:gridCol w:w="537"/>
        <w:gridCol w:w="3536"/>
      </w:tblGrid>
      <w:tr w:rsidR="00512916" w:rsidRPr="00512916" w:rsidTr="0017301A">
        <w:trPr>
          <w:trHeight w:val="156"/>
        </w:trPr>
        <w:tc>
          <w:tcPr>
            <w:tcW w:w="3099"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4424</w:t>
            </w:r>
            <w:r w:rsidRPr="00512916">
              <w:rPr>
                <w:rFonts w:ascii="Times New Roman" w:hAnsi="Times New Roman" w:cs="Times New Roman"/>
                <w:color w:val="000000"/>
              </w:rPr>
              <w:t xml:space="preserve"> „TVA de recuperat”</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4426</w:t>
            </w:r>
            <w:r w:rsidRPr="00512916">
              <w:rPr>
                <w:rFonts w:ascii="Times New Roman" w:hAnsi="Times New Roman" w:cs="Times New Roman"/>
                <w:color w:val="000000"/>
              </w:rPr>
              <w:t xml:space="preserve"> „TVA deductibilă”</w:t>
            </w:r>
          </w:p>
        </w:tc>
      </w:tr>
    </w:tbl>
    <w:p w:rsidR="00512916" w:rsidRPr="00512916" w:rsidRDefault="00512916" w:rsidP="00512916">
      <w:pPr>
        <w:tabs>
          <w:tab w:val="left" w:pos="3600"/>
        </w:tabs>
        <w:jc w:val="both"/>
        <w:rPr>
          <w:rFonts w:ascii="Times New Roman" w:hAnsi="Times New Roman" w:cs="Times New Roman"/>
          <w:color w:val="000000"/>
          <w:sz w:val="12"/>
          <w:szCs w:val="12"/>
        </w:rPr>
      </w:pPr>
    </w:p>
    <w:p w:rsidR="00512916" w:rsidRPr="00512916" w:rsidRDefault="008C68D3" w:rsidP="00512916">
      <w:pPr>
        <w:tabs>
          <w:tab w:val="left" w:pos="3600"/>
        </w:tabs>
        <w:ind w:firstLine="720"/>
        <w:jc w:val="both"/>
        <w:rPr>
          <w:rFonts w:ascii="Times New Roman" w:hAnsi="Times New Roman" w:cs="Times New Roman"/>
          <w:color w:val="000000"/>
        </w:rPr>
      </w:pPr>
      <w:r w:rsidRPr="00546EF6">
        <w:rPr>
          <w:rFonts w:ascii="Times New Roman" w:hAnsi="Times New Roman" w:cs="Times New Roman"/>
          <w:b/>
          <w:color w:val="000000"/>
        </w:rPr>
        <w:t>Se creditează cu</w:t>
      </w:r>
      <w:r w:rsidR="00512916" w:rsidRPr="00512916">
        <w:rPr>
          <w:rFonts w:ascii="Times New Roman" w:hAnsi="Times New Roman" w:cs="Times New Roman"/>
          <w:color w:val="000000"/>
        </w:rPr>
        <w:t>:</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xml:space="preserve">- TVA încasată de la bugetul statului: </w:t>
      </w:r>
    </w:p>
    <w:tbl>
      <w:tblPr>
        <w:tblW w:w="7172" w:type="dxa"/>
        <w:tblLook w:val="00A0"/>
      </w:tblPr>
      <w:tblGrid>
        <w:gridCol w:w="3099"/>
        <w:gridCol w:w="537"/>
        <w:gridCol w:w="3536"/>
      </w:tblGrid>
      <w:tr w:rsidR="00512916" w:rsidRPr="00512916" w:rsidTr="0017301A">
        <w:trPr>
          <w:trHeight w:val="156"/>
        </w:trPr>
        <w:tc>
          <w:tcPr>
            <w:tcW w:w="3099"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512</w:t>
            </w:r>
            <w:r w:rsidRPr="00512916">
              <w:rPr>
                <w:rFonts w:ascii="Times New Roman" w:hAnsi="Times New Roman" w:cs="Times New Roman"/>
                <w:color w:val="000000"/>
              </w:rPr>
              <w:t xml:space="preserve"> „Conturi curente la bănci”</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4424</w:t>
            </w:r>
            <w:r w:rsidRPr="00512916">
              <w:rPr>
                <w:rFonts w:ascii="Times New Roman" w:hAnsi="Times New Roman" w:cs="Times New Roman"/>
                <w:color w:val="000000"/>
              </w:rPr>
              <w:t xml:space="preserve"> „TVA de recuperat”</w:t>
            </w:r>
          </w:p>
        </w:tc>
      </w:tr>
    </w:tbl>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taxa pe valoarea adăugată de recuperat compensată cu taxa pe valoarea adăugată de plată:</w:t>
      </w:r>
    </w:p>
    <w:tbl>
      <w:tblPr>
        <w:tblW w:w="7172" w:type="dxa"/>
        <w:tblLook w:val="00A0"/>
      </w:tblPr>
      <w:tblGrid>
        <w:gridCol w:w="3099"/>
        <w:gridCol w:w="537"/>
        <w:gridCol w:w="3536"/>
      </w:tblGrid>
      <w:tr w:rsidR="00512916" w:rsidRPr="00512916" w:rsidTr="0017301A">
        <w:trPr>
          <w:trHeight w:val="156"/>
        </w:trPr>
        <w:tc>
          <w:tcPr>
            <w:tcW w:w="3099"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4423</w:t>
            </w:r>
            <w:r w:rsidRPr="00512916">
              <w:rPr>
                <w:rFonts w:ascii="Times New Roman" w:hAnsi="Times New Roman" w:cs="Times New Roman"/>
                <w:color w:val="000000"/>
              </w:rPr>
              <w:t xml:space="preserve"> „TVA de plată”       </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4424</w:t>
            </w:r>
            <w:r w:rsidRPr="00512916">
              <w:rPr>
                <w:rFonts w:ascii="Times New Roman" w:hAnsi="Times New Roman" w:cs="Times New Roman"/>
                <w:color w:val="000000"/>
              </w:rPr>
              <w:t xml:space="preserve"> „TVA de recuperat”</w:t>
            </w:r>
          </w:p>
        </w:tc>
      </w:tr>
    </w:tbl>
    <w:p w:rsidR="00512916" w:rsidRPr="00512916" w:rsidRDefault="00512916" w:rsidP="00512916">
      <w:pPr>
        <w:tabs>
          <w:tab w:val="left" w:pos="3600"/>
        </w:tabs>
        <w:ind w:firstLine="720"/>
        <w:jc w:val="both"/>
        <w:rPr>
          <w:rFonts w:ascii="Times New Roman" w:hAnsi="Times New Roman" w:cs="Times New Roman"/>
          <w:b/>
          <w:color w:val="000000"/>
          <w:sz w:val="12"/>
          <w:szCs w:val="12"/>
        </w:rPr>
      </w:pP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b/>
          <w:color w:val="000000"/>
        </w:rPr>
        <w:t>Soldul</w:t>
      </w:r>
      <w:r w:rsidRPr="00512916">
        <w:rPr>
          <w:rFonts w:ascii="Times New Roman" w:hAnsi="Times New Roman" w:cs="Times New Roman"/>
          <w:color w:val="000000"/>
        </w:rPr>
        <w:t xml:space="preserve"> contului este </w:t>
      </w:r>
      <w:r w:rsidRPr="00512916">
        <w:rPr>
          <w:rFonts w:ascii="Times New Roman" w:hAnsi="Times New Roman" w:cs="Times New Roman"/>
          <w:i/>
          <w:color w:val="000000"/>
        </w:rPr>
        <w:t>debitor</w:t>
      </w:r>
      <w:r w:rsidRPr="00512916">
        <w:rPr>
          <w:rFonts w:ascii="Times New Roman" w:hAnsi="Times New Roman" w:cs="Times New Roman"/>
          <w:color w:val="000000"/>
        </w:rPr>
        <w:t xml:space="preserve"> şi reprezintă creanţa întreprinderii faţă de bugetul statului privind dreptul legal al acesteia de a pretinde rambursarea TVA–ului. </w:t>
      </w:r>
    </w:p>
    <w:p w:rsidR="00512916" w:rsidRPr="00512916" w:rsidRDefault="00512916" w:rsidP="00512916">
      <w:pPr>
        <w:tabs>
          <w:tab w:val="left" w:pos="709"/>
          <w:tab w:val="left" w:pos="3600"/>
        </w:tabs>
        <w:jc w:val="both"/>
        <w:rPr>
          <w:rFonts w:ascii="Times New Roman" w:hAnsi="Times New Roman" w:cs="Times New Roman"/>
          <w:color w:val="FF0000"/>
          <w:sz w:val="12"/>
          <w:szCs w:val="12"/>
        </w:rPr>
      </w:pPr>
    </w:p>
    <w:p w:rsidR="00512916" w:rsidRPr="00512916" w:rsidRDefault="00AA02FC" w:rsidP="00512916">
      <w:pPr>
        <w:pStyle w:val="Heading2"/>
        <w:rPr>
          <w:szCs w:val="24"/>
        </w:rPr>
      </w:pPr>
      <w:bookmarkStart w:id="2" w:name="_Toc279011213"/>
      <w:r>
        <w:t>5</w:t>
      </w:r>
      <w:r w:rsidR="00512916" w:rsidRPr="00512916">
        <w:t>.12 Contabilitatea altor impozite, taxe şi vărsăminte asimilate</w:t>
      </w:r>
      <w:bookmarkEnd w:id="2"/>
    </w:p>
    <w:p w:rsidR="00512916" w:rsidRPr="00512916" w:rsidRDefault="00512916" w:rsidP="00512916">
      <w:pPr>
        <w:tabs>
          <w:tab w:val="left" w:pos="3600"/>
        </w:tabs>
        <w:ind w:firstLine="720"/>
        <w:jc w:val="both"/>
        <w:rPr>
          <w:rFonts w:ascii="Times New Roman" w:hAnsi="Times New Roman" w:cs="Times New Roman"/>
          <w:color w:val="000000"/>
          <w:sz w:val="24"/>
          <w:szCs w:val="24"/>
        </w:rPr>
      </w:pP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Entitățile datorează bugetului de stat sau bugetelor locale şi alte impozite, taxe şi vărsăminte atât din categoria impozitelor directe cât şi a impozitelor indirecte. Se cuprind în această categorie:</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impozitul pe clădiri, terenuri, taxa asupra mijloacelor de transport;</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accizele, taxele vamale, impozitul pe dividende;</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alte impozite, taxe şi vărsăminte datorate bugetelor publice.</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i/>
          <w:iCs/>
          <w:color w:val="000000"/>
        </w:rPr>
        <w:lastRenderedPageBreak/>
        <w:t xml:space="preserve">Accizele </w:t>
      </w:r>
      <w:r w:rsidRPr="00512916">
        <w:rPr>
          <w:rFonts w:ascii="Times New Roman" w:hAnsi="Times New Roman" w:cs="Times New Roman"/>
          <w:color w:val="000000"/>
        </w:rPr>
        <w:t>sunt taxe de consumaţie care se datorează bugetului de stat pentru anumite produse cum ar fi: tutun, alcool, cafea, blănuri, bijuterii, autoturisme, produse petroliere, parfumuri (sunt considerate de lux).</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i/>
          <w:iCs/>
          <w:color w:val="000000"/>
        </w:rPr>
        <w:t>Taxele vamale</w:t>
      </w:r>
      <w:r w:rsidRPr="00512916">
        <w:rPr>
          <w:rFonts w:ascii="Times New Roman" w:hAnsi="Times New Roman" w:cs="Times New Roman"/>
          <w:color w:val="000000"/>
        </w:rPr>
        <w:t xml:space="preserve"> – sunt taxe percepute de stat pentru importul, exportul sau tranzitul de bunuri şi valori. Se stabilesc prin  aplicarea unei cote asupra valorii în vamă.</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i/>
          <w:iCs/>
          <w:color w:val="000000"/>
        </w:rPr>
        <w:t>Dividendele</w:t>
      </w:r>
      <w:r w:rsidRPr="00512916">
        <w:rPr>
          <w:rFonts w:ascii="Times New Roman" w:hAnsi="Times New Roman" w:cs="Times New Roman"/>
          <w:color w:val="000000"/>
        </w:rPr>
        <w:t xml:space="preserve"> reprezintă remuneraţia capitalurilor puse la dispoziţia societăţilor comerciale de către acţionari sau asociaţi. Impozitul se stabileşte prin aplicarea unei cote asupra dividendelor brute. </w:t>
      </w:r>
    </w:p>
    <w:p w:rsidR="00512916" w:rsidRPr="00512916" w:rsidRDefault="00512916" w:rsidP="00512916">
      <w:pPr>
        <w:tabs>
          <w:tab w:val="left" w:pos="3600"/>
        </w:tabs>
        <w:ind w:firstLine="720"/>
        <w:jc w:val="both"/>
        <w:rPr>
          <w:rFonts w:ascii="Times New Roman" w:hAnsi="Times New Roman" w:cs="Times New Roman"/>
          <w:b/>
          <w:color w:val="000000"/>
        </w:rPr>
      </w:pPr>
      <w:r w:rsidRPr="00512916">
        <w:rPr>
          <w:rFonts w:ascii="Times New Roman" w:hAnsi="Times New Roman" w:cs="Times New Roman"/>
          <w:color w:val="000000"/>
        </w:rPr>
        <w:t xml:space="preserve">Evidenţa contabilă a decontărilor cu bugetul statului sau cu bugetele locale privind impozitele şi taxele de natura celor de mai sus se ţine cu ajutorul contului </w:t>
      </w:r>
      <w:r w:rsidRPr="00512916">
        <w:rPr>
          <w:rFonts w:ascii="Times New Roman" w:hAnsi="Times New Roman" w:cs="Times New Roman"/>
          <w:b/>
          <w:color w:val="000000"/>
        </w:rPr>
        <w:t>446 „Alte impozite, taxe şi vărsăminte asimilate”.</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xml:space="preserve">După </w:t>
      </w:r>
      <w:r w:rsidRPr="00512916">
        <w:rPr>
          <w:rFonts w:ascii="Times New Roman" w:hAnsi="Times New Roman" w:cs="Times New Roman"/>
          <w:i/>
          <w:color w:val="000000"/>
        </w:rPr>
        <w:t>conţinutul economic</w:t>
      </w:r>
      <w:r w:rsidRPr="00512916">
        <w:rPr>
          <w:rFonts w:ascii="Times New Roman" w:hAnsi="Times New Roman" w:cs="Times New Roman"/>
          <w:color w:val="000000"/>
        </w:rPr>
        <w:t xml:space="preserve"> este un cont de datorii.</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xml:space="preserve">După </w:t>
      </w:r>
      <w:r w:rsidRPr="00512916">
        <w:rPr>
          <w:rFonts w:ascii="Times New Roman" w:hAnsi="Times New Roman" w:cs="Times New Roman"/>
          <w:i/>
          <w:color w:val="000000"/>
        </w:rPr>
        <w:t>funcţia contabilă</w:t>
      </w:r>
      <w:r w:rsidRPr="00512916">
        <w:rPr>
          <w:rFonts w:ascii="Times New Roman" w:hAnsi="Times New Roman" w:cs="Times New Roman"/>
          <w:color w:val="000000"/>
        </w:rPr>
        <w:t xml:space="preserve"> cont de </w:t>
      </w:r>
      <w:r w:rsidRPr="00512916">
        <w:rPr>
          <w:rFonts w:ascii="Times New Roman" w:hAnsi="Times New Roman" w:cs="Times New Roman"/>
          <w:b/>
          <w:color w:val="000000"/>
        </w:rPr>
        <w:t>pasiv</w:t>
      </w:r>
      <w:r w:rsidRPr="00512916">
        <w:rPr>
          <w:rFonts w:ascii="Times New Roman" w:hAnsi="Times New Roman" w:cs="Times New Roman"/>
          <w:color w:val="000000"/>
        </w:rPr>
        <w:t>.</w:t>
      </w:r>
    </w:p>
    <w:p w:rsidR="00512916" w:rsidRPr="00AA02FC" w:rsidRDefault="00AA02FC" w:rsidP="00512916">
      <w:pPr>
        <w:tabs>
          <w:tab w:val="left" w:pos="3600"/>
        </w:tabs>
        <w:ind w:firstLine="720"/>
        <w:jc w:val="both"/>
        <w:rPr>
          <w:rFonts w:ascii="Times New Roman" w:hAnsi="Times New Roman" w:cs="Times New Roman"/>
          <w:b/>
          <w:color w:val="000000"/>
        </w:rPr>
      </w:pPr>
      <w:r w:rsidRPr="00AA02FC">
        <w:rPr>
          <w:rFonts w:ascii="Times New Roman" w:hAnsi="Times New Roman" w:cs="Times New Roman"/>
          <w:b/>
          <w:color w:val="000000"/>
        </w:rPr>
        <w:t>Se creditează</w:t>
      </w:r>
      <w:r>
        <w:rPr>
          <w:rFonts w:ascii="Times New Roman" w:hAnsi="Times New Roman" w:cs="Times New Roman"/>
          <w:b/>
          <w:color w:val="000000"/>
        </w:rPr>
        <w:t xml:space="preserve"> cu</w:t>
      </w:r>
      <w:r w:rsidR="00512916" w:rsidRPr="00AA02FC">
        <w:rPr>
          <w:rFonts w:ascii="Times New Roman" w:hAnsi="Times New Roman" w:cs="Times New Roman"/>
          <w:b/>
          <w:color w:val="000000"/>
        </w:rPr>
        <w:t>:</w:t>
      </w:r>
    </w:p>
    <w:p w:rsidR="00512916" w:rsidRPr="00512916" w:rsidRDefault="00512916" w:rsidP="00512916">
      <w:pPr>
        <w:pStyle w:val="ListParagraph"/>
        <w:tabs>
          <w:tab w:val="left" w:pos="709"/>
          <w:tab w:val="left" w:pos="3600"/>
        </w:tabs>
        <w:spacing w:line="240" w:lineRule="auto"/>
        <w:ind w:left="0"/>
        <w:jc w:val="both"/>
        <w:rPr>
          <w:rFonts w:ascii="Times New Roman" w:hAnsi="Times New Roman"/>
          <w:color w:val="000000"/>
        </w:rPr>
      </w:pPr>
      <w:r w:rsidRPr="00512916">
        <w:rPr>
          <w:rFonts w:ascii="Times New Roman" w:hAnsi="Times New Roman"/>
          <w:color w:val="000000"/>
        </w:rPr>
        <w:tab/>
        <w:t>-  valo</w:t>
      </w:r>
      <w:r w:rsidR="00AA02FC">
        <w:rPr>
          <w:rFonts w:ascii="Times New Roman" w:hAnsi="Times New Roman"/>
          <w:color w:val="000000"/>
        </w:rPr>
        <w:t>area</w:t>
      </w:r>
      <w:r w:rsidRPr="00512916">
        <w:rPr>
          <w:rFonts w:ascii="Times New Roman" w:hAnsi="Times New Roman"/>
          <w:color w:val="000000"/>
        </w:rPr>
        <w:t xml:space="preserve"> altor impozite, taxe şi vărsăminte asimilate datorate bugetului statului sau bugetelor locale</w:t>
      </w:r>
    </w:p>
    <w:tbl>
      <w:tblPr>
        <w:tblW w:w="7172" w:type="dxa"/>
        <w:tblLook w:val="00A0"/>
      </w:tblPr>
      <w:tblGrid>
        <w:gridCol w:w="3099"/>
        <w:gridCol w:w="537"/>
        <w:gridCol w:w="3536"/>
      </w:tblGrid>
      <w:tr w:rsidR="00512916" w:rsidRPr="00512916" w:rsidTr="0017301A">
        <w:trPr>
          <w:trHeight w:val="156"/>
        </w:trPr>
        <w:tc>
          <w:tcPr>
            <w:tcW w:w="3099"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 xml:space="preserve">635 </w:t>
            </w:r>
            <w:r w:rsidRPr="00512916">
              <w:rPr>
                <w:rFonts w:ascii="Times New Roman" w:hAnsi="Times New Roman" w:cs="Times New Roman"/>
                <w:color w:val="000000"/>
              </w:rPr>
              <w:t>„Cheltuieli cu alte impozite, taxe şi vărsăminte</w:t>
            </w:r>
          </w:p>
          <w:p w:rsidR="00512916" w:rsidRPr="00512916" w:rsidRDefault="00512916" w:rsidP="0017301A">
            <w:pPr>
              <w:tabs>
                <w:tab w:val="left" w:pos="3600"/>
              </w:tabs>
              <w:jc w:val="both"/>
              <w:rPr>
                <w:rFonts w:ascii="Times New Roman" w:hAnsi="Times New Roman" w:cs="Times New Roman"/>
                <w:color w:val="000000"/>
              </w:rPr>
            </w:pPr>
            <w:r w:rsidRPr="00512916">
              <w:rPr>
                <w:rFonts w:ascii="Times New Roman" w:hAnsi="Times New Roman" w:cs="Times New Roman"/>
                <w:color w:val="000000"/>
              </w:rPr>
              <w:t>asimilate”</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446</w:t>
            </w:r>
            <w:r w:rsidRPr="00512916">
              <w:rPr>
                <w:rFonts w:ascii="Times New Roman" w:hAnsi="Times New Roman" w:cs="Times New Roman"/>
                <w:color w:val="000000"/>
              </w:rPr>
              <w:t xml:space="preserve"> „Alte impozite, taxe şi vărsăminte asimilate”</w:t>
            </w:r>
          </w:p>
          <w:p w:rsidR="00512916" w:rsidRPr="00512916" w:rsidRDefault="00512916" w:rsidP="0017301A">
            <w:pPr>
              <w:tabs>
                <w:tab w:val="left" w:pos="3600"/>
              </w:tabs>
              <w:rPr>
                <w:rFonts w:ascii="Times New Roman" w:hAnsi="Times New Roman" w:cs="Times New Roman"/>
                <w:color w:val="000000"/>
              </w:rPr>
            </w:pPr>
          </w:p>
        </w:tc>
      </w:tr>
    </w:tbl>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xml:space="preserve"> -</w:t>
      </w:r>
      <w:r w:rsidR="00AA02FC">
        <w:rPr>
          <w:rFonts w:ascii="Times New Roman" w:hAnsi="Times New Roman" w:cs="Times New Roman"/>
          <w:color w:val="000000"/>
        </w:rPr>
        <w:t xml:space="preserve"> </w:t>
      </w:r>
      <w:r w:rsidRPr="00512916">
        <w:rPr>
          <w:rFonts w:ascii="Times New Roman" w:hAnsi="Times New Roman" w:cs="Times New Roman"/>
          <w:color w:val="000000"/>
        </w:rPr>
        <w:t xml:space="preserve">  impozitul pe div</w:t>
      </w:r>
      <w:r w:rsidR="00AA02FC">
        <w:rPr>
          <w:rFonts w:ascii="Times New Roman" w:hAnsi="Times New Roman" w:cs="Times New Roman"/>
          <w:color w:val="000000"/>
        </w:rPr>
        <w:t>idende datorat</w:t>
      </w:r>
      <w:r w:rsidRPr="00512916">
        <w:rPr>
          <w:rFonts w:ascii="Times New Roman" w:hAnsi="Times New Roman" w:cs="Times New Roman"/>
          <w:color w:val="000000"/>
        </w:rPr>
        <w:t>:</w:t>
      </w:r>
    </w:p>
    <w:tbl>
      <w:tblPr>
        <w:tblW w:w="7172" w:type="dxa"/>
        <w:tblLook w:val="00A0"/>
      </w:tblPr>
      <w:tblGrid>
        <w:gridCol w:w="3099"/>
        <w:gridCol w:w="537"/>
        <w:gridCol w:w="3536"/>
      </w:tblGrid>
      <w:tr w:rsidR="00512916" w:rsidRPr="00512916" w:rsidTr="0017301A">
        <w:trPr>
          <w:trHeight w:val="156"/>
        </w:trPr>
        <w:tc>
          <w:tcPr>
            <w:tcW w:w="3099"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457</w:t>
            </w:r>
            <w:r w:rsidRPr="00512916">
              <w:rPr>
                <w:rFonts w:ascii="Times New Roman" w:hAnsi="Times New Roman" w:cs="Times New Roman"/>
                <w:color w:val="000000"/>
              </w:rPr>
              <w:t xml:space="preserve"> „Dividende de plată”  </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446</w:t>
            </w:r>
            <w:r w:rsidRPr="00512916">
              <w:rPr>
                <w:rFonts w:ascii="Times New Roman" w:hAnsi="Times New Roman" w:cs="Times New Roman"/>
                <w:color w:val="000000"/>
              </w:rPr>
              <w:t xml:space="preserve"> „Alte impozite, taxe şi vărsăminte asimilate”</w:t>
            </w:r>
          </w:p>
        </w:tc>
      </w:tr>
    </w:tbl>
    <w:p w:rsidR="00512916" w:rsidRPr="00512916" w:rsidRDefault="00AA02FC" w:rsidP="00512916">
      <w:pPr>
        <w:tabs>
          <w:tab w:val="left" w:pos="3600"/>
        </w:tabs>
        <w:ind w:firstLine="720"/>
        <w:jc w:val="both"/>
        <w:rPr>
          <w:rFonts w:ascii="Times New Roman" w:hAnsi="Times New Roman" w:cs="Times New Roman"/>
          <w:color w:val="000000"/>
        </w:rPr>
      </w:pPr>
      <w:r>
        <w:rPr>
          <w:rFonts w:ascii="Times New Roman" w:hAnsi="Times New Roman" w:cs="Times New Roman"/>
          <w:color w:val="000000"/>
        </w:rPr>
        <w:t xml:space="preserve">- valoarea </w:t>
      </w:r>
      <w:r w:rsidR="00512916" w:rsidRPr="00512916">
        <w:rPr>
          <w:rFonts w:ascii="Times New Roman" w:hAnsi="Times New Roman" w:cs="Times New Roman"/>
          <w:color w:val="000000"/>
        </w:rPr>
        <w:t xml:space="preserve"> taxelor vam</w:t>
      </w:r>
      <w:r>
        <w:rPr>
          <w:rFonts w:ascii="Times New Roman" w:hAnsi="Times New Roman" w:cs="Times New Roman"/>
          <w:color w:val="000000"/>
        </w:rPr>
        <w:t xml:space="preserve">ale aferente aprovizionarilor </w:t>
      </w:r>
      <w:r w:rsidR="00512916" w:rsidRPr="00512916">
        <w:rPr>
          <w:rFonts w:ascii="Times New Roman" w:hAnsi="Times New Roman" w:cs="Times New Roman"/>
          <w:color w:val="000000"/>
        </w:rPr>
        <w:t xml:space="preserve"> din import</w:t>
      </w:r>
    </w:p>
    <w:tbl>
      <w:tblPr>
        <w:tblW w:w="7172" w:type="dxa"/>
        <w:tblLook w:val="00A0"/>
      </w:tblPr>
      <w:tblGrid>
        <w:gridCol w:w="3099"/>
        <w:gridCol w:w="537"/>
        <w:gridCol w:w="3536"/>
      </w:tblGrid>
      <w:tr w:rsidR="00512916" w:rsidRPr="00512916" w:rsidTr="0017301A">
        <w:trPr>
          <w:trHeight w:val="1831"/>
        </w:trPr>
        <w:tc>
          <w:tcPr>
            <w:tcW w:w="3099" w:type="dxa"/>
          </w:tcPr>
          <w:p w:rsidR="00512916" w:rsidRPr="00512916" w:rsidRDefault="00512916" w:rsidP="0017301A">
            <w:pPr>
              <w:tabs>
                <w:tab w:val="left" w:pos="3600"/>
              </w:tabs>
              <w:jc w:val="center"/>
              <w:rPr>
                <w:rFonts w:ascii="Times New Roman" w:hAnsi="Times New Roman" w:cs="Times New Roman"/>
                <w:b/>
                <w:color w:val="000000"/>
              </w:rPr>
            </w:pPr>
            <w:r w:rsidRPr="00512916">
              <w:rPr>
                <w:rFonts w:ascii="Times New Roman" w:hAnsi="Times New Roman" w:cs="Times New Roman"/>
                <w:b/>
                <w:color w:val="000000"/>
              </w:rPr>
              <w:t>%</w:t>
            </w:r>
          </w:p>
          <w:p w:rsidR="00512916" w:rsidRPr="00512916" w:rsidRDefault="00512916" w:rsidP="0017301A">
            <w:pPr>
              <w:tabs>
                <w:tab w:val="left" w:pos="3600"/>
              </w:tabs>
              <w:rPr>
                <w:rFonts w:ascii="Times New Roman" w:hAnsi="Times New Roman" w:cs="Times New Roman"/>
              </w:rPr>
            </w:pPr>
            <w:r w:rsidRPr="00512916">
              <w:rPr>
                <w:rFonts w:ascii="Times New Roman" w:hAnsi="Times New Roman" w:cs="Times New Roman"/>
                <w:b/>
              </w:rPr>
              <w:t>21x</w:t>
            </w:r>
            <w:r w:rsidRPr="00512916">
              <w:rPr>
                <w:rFonts w:ascii="Times New Roman" w:hAnsi="Times New Roman" w:cs="Times New Roman"/>
              </w:rPr>
              <w:t xml:space="preserve"> „Imobilizări corporale”</w:t>
            </w:r>
          </w:p>
          <w:p w:rsidR="00512916" w:rsidRPr="00512916" w:rsidRDefault="00512916" w:rsidP="0017301A">
            <w:pPr>
              <w:tabs>
                <w:tab w:val="left" w:pos="3600"/>
              </w:tabs>
              <w:rPr>
                <w:rFonts w:ascii="Times New Roman" w:hAnsi="Times New Roman" w:cs="Times New Roman"/>
              </w:rPr>
            </w:pPr>
            <w:r w:rsidRPr="00512916">
              <w:rPr>
                <w:rFonts w:ascii="Times New Roman" w:hAnsi="Times New Roman" w:cs="Times New Roman"/>
                <w:b/>
              </w:rPr>
              <w:t>30x</w:t>
            </w:r>
            <w:r w:rsidRPr="00512916">
              <w:rPr>
                <w:rFonts w:ascii="Times New Roman" w:hAnsi="Times New Roman" w:cs="Times New Roman"/>
              </w:rPr>
              <w:t xml:space="preserve"> „Stocuri de materii prime și materiale”</w:t>
            </w:r>
          </w:p>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371</w:t>
            </w:r>
            <w:r w:rsidRPr="00512916">
              <w:rPr>
                <w:rFonts w:ascii="Times New Roman" w:hAnsi="Times New Roman" w:cs="Times New Roman"/>
                <w:color w:val="000000"/>
              </w:rPr>
              <w:t xml:space="preserve"> „Mărfuri”</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446</w:t>
            </w:r>
            <w:r w:rsidRPr="00512916">
              <w:rPr>
                <w:rFonts w:ascii="Times New Roman" w:hAnsi="Times New Roman" w:cs="Times New Roman"/>
                <w:color w:val="000000"/>
              </w:rPr>
              <w:t xml:space="preserve"> „Alte impozite, taxe şi vărsăminte asimilate”</w:t>
            </w:r>
          </w:p>
        </w:tc>
      </w:tr>
    </w:tbl>
    <w:p w:rsidR="00512916" w:rsidRPr="00512916" w:rsidRDefault="00AA02FC" w:rsidP="00AA02FC">
      <w:pPr>
        <w:tabs>
          <w:tab w:val="left" w:pos="3600"/>
        </w:tabs>
        <w:ind w:firstLine="720"/>
        <w:jc w:val="both"/>
        <w:rPr>
          <w:rFonts w:ascii="Times New Roman" w:hAnsi="Times New Roman" w:cs="Times New Roman"/>
          <w:color w:val="000000"/>
        </w:rPr>
      </w:pPr>
      <w:r w:rsidRPr="00546EF6">
        <w:rPr>
          <w:rFonts w:ascii="Times New Roman" w:hAnsi="Times New Roman" w:cs="Times New Roman"/>
          <w:b/>
          <w:color w:val="000000"/>
        </w:rPr>
        <w:t>Se debitează cu</w:t>
      </w:r>
      <w:r w:rsidR="00512916" w:rsidRPr="00512916">
        <w:rPr>
          <w:rFonts w:ascii="Times New Roman" w:hAnsi="Times New Roman" w:cs="Times New Roman"/>
          <w:color w:val="000000"/>
        </w:rPr>
        <w:t>:</w:t>
      </w:r>
    </w:p>
    <w:p w:rsidR="00512916" w:rsidRPr="00512916" w:rsidRDefault="00AA02FC" w:rsidP="00512916">
      <w:pPr>
        <w:tabs>
          <w:tab w:val="left" w:pos="3600"/>
        </w:tabs>
        <w:ind w:firstLine="720"/>
        <w:jc w:val="both"/>
        <w:rPr>
          <w:rFonts w:ascii="Times New Roman" w:hAnsi="Times New Roman" w:cs="Times New Roman"/>
          <w:color w:val="000000"/>
        </w:rPr>
      </w:pPr>
      <w:r>
        <w:rPr>
          <w:rFonts w:ascii="Times New Roman" w:hAnsi="Times New Roman" w:cs="Times New Roman"/>
          <w:color w:val="000000"/>
        </w:rPr>
        <w:t xml:space="preserve">- plățile efectuate </w:t>
      </w:r>
      <w:r w:rsidR="00512916" w:rsidRPr="00512916">
        <w:rPr>
          <w:rFonts w:ascii="Times New Roman" w:hAnsi="Times New Roman" w:cs="Times New Roman"/>
          <w:color w:val="000000"/>
        </w:rPr>
        <w:t xml:space="preserve"> la </w:t>
      </w:r>
      <w:r>
        <w:rPr>
          <w:rFonts w:ascii="Times New Roman" w:hAnsi="Times New Roman" w:cs="Times New Roman"/>
          <w:color w:val="000000"/>
        </w:rPr>
        <w:t xml:space="preserve">bugetul de stat sau </w:t>
      </w:r>
      <w:r w:rsidR="00512916" w:rsidRPr="00512916">
        <w:rPr>
          <w:rFonts w:ascii="Times New Roman" w:hAnsi="Times New Roman" w:cs="Times New Roman"/>
          <w:color w:val="000000"/>
        </w:rPr>
        <w:t>bugetele locale, reprezentând alte impozite, taxe şi vărsăminte asimilate</w:t>
      </w:r>
    </w:p>
    <w:tbl>
      <w:tblPr>
        <w:tblW w:w="7172" w:type="dxa"/>
        <w:tblLook w:val="00A0"/>
      </w:tblPr>
      <w:tblGrid>
        <w:gridCol w:w="3099"/>
        <w:gridCol w:w="537"/>
        <w:gridCol w:w="3536"/>
      </w:tblGrid>
      <w:tr w:rsidR="00512916" w:rsidRPr="00512916" w:rsidTr="0017301A">
        <w:trPr>
          <w:trHeight w:val="156"/>
        </w:trPr>
        <w:tc>
          <w:tcPr>
            <w:tcW w:w="3099"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446</w:t>
            </w:r>
            <w:r w:rsidRPr="00512916">
              <w:rPr>
                <w:rFonts w:ascii="Times New Roman" w:hAnsi="Times New Roman" w:cs="Times New Roman"/>
                <w:color w:val="000000"/>
              </w:rPr>
              <w:t xml:space="preserve"> „Alte impozite, taxe şi vărsăminte asimilate”</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512</w:t>
            </w:r>
            <w:r w:rsidRPr="00512916">
              <w:rPr>
                <w:rFonts w:ascii="Times New Roman" w:hAnsi="Times New Roman" w:cs="Times New Roman"/>
                <w:color w:val="000000"/>
              </w:rPr>
              <w:t xml:space="preserve"> „Conturi curente la bănci”</w:t>
            </w:r>
          </w:p>
        </w:tc>
      </w:tr>
    </w:tbl>
    <w:p w:rsidR="00512916" w:rsidRPr="00512916" w:rsidRDefault="00512916" w:rsidP="00512916">
      <w:pPr>
        <w:tabs>
          <w:tab w:val="left" w:pos="3600"/>
        </w:tabs>
        <w:ind w:firstLine="720"/>
        <w:jc w:val="both"/>
        <w:rPr>
          <w:rFonts w:ascii="Times New Roman" w:hAnsi="Times New Roman" w:cs="Times New Roman"/>
          <w:b/>
          <w:color w:val="000000"/>
          <w:sz w:val="12"/>
          <w:szCs w:val="12"/>
        </w:rPr>
      </w:pP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b/>
          <w:color w:val="000000"/>
        </w:rPr>
        <w:lastRenderedPageBreak/>
        <w:t>Soldul</w:t>
      </w:r>
      <w:r w:rsidRPr="00512916">
        <w:rPr>
          <w:rFonts w:ascii="Times New Roman" w:hAnsi="Times New Roman" w:cs="Times New Roman"/>
          <w:color w:val="000000"/>
        </w:rPr>
        <w:t xml:space="preserve"> contului este </w:t>
      </w:r>
      <w:r w:rsidRPr="00512916">
        <w:rPr>
          <w:rFonts w:ascii="Times New Roman" w:hAnsi="Times New Roman" w:cs="Times New Roman"/>
          <w:i/>
          <w:color w:val="000000"/>
        </w:rPr>
        <w:t xml:space="preserve">creditor </w:t>
      </w:r>
      <w:r w:rsidRPr="00512916">
        <w:rPr>
          <w:rFonts w:ascii="Times New Roman" w:hAnsi="Times New Roman" w:cs="Times New Roman"/>
          <w:color w:val="000000"/>
        </w:rPr>
        <w:t>şi evidenţiază sumele datorate bugetului de stat sau bugetelor locale reprezentând alte impozite, taxe şi vărsăminte asimilate.</w:t>
      </w:r>
    </w:p>
    <w:p w:rsidR="00512916" w:rsidRPr="00512916" w:rsidRDefault="00512916" w:rsidP="00512916">
      <w:pPr>
        <w:jc w:val="both"/>
        <w:rPr>
          <w:rFonts w:ascii="Times New Roman" w:hAnsi="Times New Roman" w:cs="Times New Roman"/>
          <w:sz w:val="12"/>
          <w:szCs w:val="12"/>
          <w:u w:val="single"/>
        </w:rPr>
      </w:pPr>
    </w:p>
    <w:p w:rsidR="00512916" w:rsidRPr="00512916" w:rsidRDefault="00512916" w:rsidP="00512916">
      <w:pPr>
        <w:ind w:firstLine="720"/>
        <w:jc w:val="both"/>
        <w:rPr>
          <w:rFonts w:ascii="Times New Roman" w:hAnsi="Times New Roman" w:cs="Times New Roman"/>
          <w:i/>
        </w:rPr>
      </w:pPr>
      <w:r w:rsidRPr="00512916">
        <w:rPr>
          <w:rFonts w:ascii="Times New Roman" w:hAnsi="Times New Roman" w:cs="Times New Roman"/>
          <w:i/>
        </w:rPr>
        <w:t>Exemplu:</w:t>
      </w:r>
    </w:p>
    <w:p w:rsidR="00512916" w:rsidRPr="00512916" w:rsidRDefault="00512916" w:rsidP="00512916">
      <w:pPr>
        <w:ind w:firstLine="720"/>
        <w:jc w:val="both"/>
        <w:rPr>
          <w:rFonts w:ascii="Times New Roman" w:hAnsi="Times New Roman" w:cs="Times New Roman"/>
        </w:rPr>
      </w:pPr>
      <w:r w:rsidRPr="00512916">
        <w:rPr>
          <w:rFonts w:ascii="Times New Roman" w:hAnsi="Times New Roman" w:cs="Times New Roman"/>
        </w:rPr>
        <w:t>Societatea comercială „A” contabilizează datoriile fiscale astfel:</w:t>
      </w:r>
    </w:p>
    <w:p w:rsidR="00512916" w:rsidRPr="00512916" w:rsidRDefault="00512916" w:rsidP="00512916">
      <w:pPr>
        <w:ind w:firstLine="720"/>
        <w:jc w:val="both"/>
        <w:rPr>
          <w:rFonts w:ascii="Times New Roman" w:hAnsi="Times New Roman" w:cs="Times New Roman"/>
        </w:rPr>
      </w:pPr>
      <w:r w:rsidRPr="00512916">
        <w:rPr>
          <w:rFonts w:ascii="Times New Roman" w:hAnsi="Times New Roman" w:cs="Times New Roman"/>
        </w:rPr>
        <w:t>- impozitul pe clădiri                                      400 lei;</w:t>
      </w:r>
    </w:p>
    <w:p w:rsidR="00512916" w:rsidRPr="00512916" w:rsidRDefault="00512916" w:rsidP="00512916">
      <w:pPr>
        <w:ind w:firstLine="720"/>
        <w:jc w:val="both"/>
        <w:rPr>
          <w:rFonts w:ascii="Times New Roman" w:hAnsi="Times New Roman" w:cs="Times New Roman"/>
        </w:rPr>
      </w:pPr>
      <w:r w:rsidRPr="00512916">
        <w:rPr>
          <w:rFonts w:ascii="Times New Roman" w:hAnsi="Times New Roman" w:cs="Times New Roman"/>
        </w:rPr>
        <w:t>- impozitul pe dividende                                300 lei;</w:t>
      </w:r>
    </w:p>
    <w:p w:rsidR="00512916" w:rsidRPr="00512916" w:rsidRDefault="00512916" w:rsidP="00512916">
      <w:pPr>
        <w:ind w:firstLine="720"/>
        <w:jc w:val="both"/>
        <w:rPr>
          <w:rFonts w:ascii="Times New Roman" w:hAnsi="Times New Roman" w:cs="Times New Roman"/>
        </w:rPr>
      </w:pPr>
      <w:r w:rsidRPr="00512916">
        <w:rPr>
          <w:rFonts w:ascii="Times New Roman" w:hAnsi="Times New Roman" w:cs="Times New Roman"/>
        </w:rPr>
        <w:t>- impozitul pentru folosirea terenului proprietate de stat            200 lei;</w:t>
      </w:r>
    </w:p>
    <w:p w:rsidR="00512916" w:rsidRPr="00512916" w:rsidRDefault="00512916" w:rsidP="00512916">
      <w:pPr>
        <w:ind w:firstLine="720"/>
        <w:jc w:val="both"/>
        <w:rPr>
          <w:rFonts w:ascii="Times New Roman" w:hAnsi="Times New Roman" w:cs="Times New Roman"/>
        </w:rPr>
      </w:pPr>
      <w:r w:rsidRPr="00512916">
        <w:rPr>
          <w:rFonts w:ascii="Times New Roman" w:hAnsi="Times New Roman" w:cs="Times New Roman"/>
        </w:rPr>
        <w:t>- taxă asupra mijloacelor de transport            600 lei;</w:t>
      </w:r>
    </w:p>
    <w:p w:rsidR="00512916" w:rsidRPr="00512916" w:rsidRDefault="00512916" w:rsidP="00512916">
      <w:pPr>
        <w:ind w:firstLine="720"/>
        <w:jc w:val="both"/>
        <w:rPr>
          <w:rFonts w:ascii="Times New Roman" w:hAnsi="Times New Roman" w:cs="Times New Roman"/>
        </w:rPr>
      </w:pPr>
      <w:r w:rsidRPr="00512916">
        <w:rPr>
          <w:rFonts w:ascii="Times New Roman" w:hAnsi="Times New Roman" w:cs="Times New Roman"/>
        </w:rPr>
        <w:t>Se înregistrează majorările şi penalizările datorate bugetului pentru neplata în termen a impozitelor cuvenite bugetului în sumă de 75 lei.</w:t>
      </w:r>
    </w:p>
    <w:p w:rsidR="00AA02FC" w:rsidRDefault="00AA02FC" w:rsidP="00512916">
      <w:pPr>
        <w:tabs>
          <w:tab w:val="left" w:pos="720"/>
        </w:tabs>
        <w:jc w:val="both"/>
        <w:rPr>
          <w:rFonts w:ascii="Times New Roman" w:hAnsi="Times New Roman" w:cs="Times New Roman"/>
          <w:color w:val="000000"/>
          <w:sz w:val="24"/>
          <w:szCs w:val="24"/>
        </w:rPr>
      </w:pPr>
    </w:p>
    <w:p w:rsidR="00AA02FC" w:rsidRDefault="00AA02FC" w:rsidP="00512916">
      <w:pPr>
        <w:tabs>
          <w:tab w:val="left" w:pos="720"/>
        </w:tabs>
        <w:jc w:val="both"/>
        <w:rPr>
          <w:rFonts w:ascii="Times New Roman" w:hAnsi="Times New Roman" w:cs="Times New Roman"/>
          <w:color w:val="000000"/>
          <w:sz w:val="24"/>
          <w:szCs w:val="24"/>
        </w:rPr>
      </w:pPr>
    </w:p>
    <w:p w:rsidR="00AA02FC" w:rsidRDefault="00AA02FC" w:rsidP="00512916">
      <w:pPr>
        <w:tabs>
          <w:tab w:val="left" w:pos="720"/>
        </w:tabs>
        <w:jc w:val="both"/>
        <w:rPr>
          <w:rFonts w:ascii="Times New Roman" w:hAnsi="Times New Roman" w:cs="Times New Roman"/>
          <w:color w:val="000000"/>
          <w:sz w:val="24"/>
          <w:szCs w:val="24"/>
        </w:rPr>
      </w:pPr>
    </w:p>
    <w:p w:rsidR="00AA02FC" w:rsidRDefault="00AA02FC" w:rsidP="00512916">
      <w:pPr>
        <w:tabs>
          <w:tab w:val="left" w:pos="720"/>
        </w:tabs>
        <w:jc w:val="both"/>
        <w:rPr>
          <w:rFonts w:ascii="Times New Roman" w:hAnsi="Times New Roman" w:cs="Times New Roman"/>
          <w:color w:val="000000"/>
          <w:sz w:val="24"/>
          <w:szCs w:val="24"/>
        </w:rPr>
      </w:pPr>
    </w:p>
    <w:p w:rsidR="00AA02FC" w:rsidRDefault="00AA02FC" w:rsidP="00512916">
      <w:pPr>
        <w:tabs>
          <w:tab w:val="left" w:pos="720"/>
        </w:tabs>
        <w:jc w:val="both"/>
        <w:rPr>
          <w:rFonts w:ascii="Times New Roman" w:hAnsi="Times New Roman" w:cs="Times New Roman"/>
          <w:color w:val="000000"/>
          <w:sz w:val="24"/>
          <w:szCs w:val="24"/>
        </w:rPr>
      </w:pPr>
    </w:p>
    <w:p w:rsidR="00AA02FC" w:rsidRDefault="00AA02FC" w:rsidP="00512916">
      <w:pPr>
        <w:tabs>
          <w:tab w:val="left" w:pos="720"/>
        </w:tabs>
        <w:jc w:val="both"/>
        <w:rPr>
          <w:rFonts w:ascii="Times New Roman" w:hAnsi="Times New Roman" w:cs="Times New Roman"/>
          <w:color w:val="000000"/>
          <w:sz w:val="24"/>
          <w:szCs w:val="24"/>
        </w:rPr>
      </w:pPr>
    </w:p>
    <w:p w:rsidR="00AA02FC" w:rsidRDefault="00AA02FC" w:rsidP="00512916">
      <w:pPr>
        <w:tabs>
          <w:tab w:val="left" w:pos="720"/>
        </w:tabs>
        <w:jc w:val="both"/>
        <w:rPr>
          <w:rFonts w:ascii="Times New Roman" w:hAnsi="Times New Roman" w:cs="Times New Roman"/>
          <w:color w:val="000000"/>
          <w:sz w:val="24"/>
          <w:szCs w:val="24"/>
        </w:rPr>
      </w:pPr>
    </w:p>
    <w:p w:rsidR="00AA02FC" w:rsidRDefault="00AA02FC" w:rsidP="00512916">
      <w:pPr>
        <w:tabs>
          <w:tab w:val="left" w:pos="720"/>
        </w:tabs>
        <w:jc w:val="both"/>
        <w:rPr>
          <w:rFonts w:ascii="Times New Roman" w:hAnsi="Times New Roman" w:cs="Times New Roman"/>
          <w:color w:val="000000"/>
          <w:sz w:val="24"/>
          <w:szCs w:val="24"/>
        </w:rPr>
      </w:pPr>
    </w:p>
    <w:p w:rsidR="00AA02FC" w:rsidRDefault="00AA02FC" w:rsidP="00512916">
      <w:pPr>
        <w:tabs>
          <w:tab w:val="left" w:pos="720"/>
        </w:tabs>
        <w:jc w:val="both"/>
        <w:rPr>
          <w:rFonts w:ascii="Times New Roman" w:hAnsi="Times New Roman" w:cs="Times New Roman"/>
          <w:color w:val="000000"/>
          <w:sz w:val="24"/>
          <w:szCs w:val="24"/>
        </w:rPr>
      </w:pPr>
    </w:p>
    <w:p w:rsidR="00512916" w:rsidRPr="00512916" w:rsidRDefault="00512916" w:rsidP="00512916">
      <w:pPr>
        <w:tabs>
          <w:tab w:val="left" w:pos="720"/>
        </w:tabs>
        <w:jc w:val="both"/>
        <w:rPr>
          <w:rFonts w:ascii="Times New Roman" w:hAnsi="Times New Roman" w:cs="Times New Roman"/>
          <w:color w:val="000000"/>
          <w:sz w:val="24"/>
          <w:szCs w:val="24"/>
        </w:rPr>
      </w:pPr>
      <w:r w:rsidRPr="00512916">
        <w:rPr>
          <w:rFonts w:ascii="Times New Roman" w:hAnsi="Times New Roman" w:cs="Times New Roman"/>
          <w:color w:val="000000"/>
          <w:sz w:val="24"/>
          <w:szCs w:val="24"/>
        </w:rPr>
        <w:tab/>
      </w:r>
      <w:bookmarkStart w:id="3" w:name="_Toc279011214"/>
    </w:p>
    <w:p w:rsidR="00512916" w:rsidRPr="00512916" w:rsidRDefault="00512916" w:rsidP="00512916">
      <w:pPr>
        <w:tabs>
          <w:tab w:val="left" w:pos="720"/>
        </w:tabs>
        <w:jc w:val="both"/>
        <w:rPr>
          <w:rFonts w:ascii="Times New Roman" w:hAnsi="Times New Roman" w:cs="Times New Roman"/>
          <w:color w:val="000000"/>
          <w:sz w:val="24"/>
          <w:szCs w:val="24"/>
        </w:rPr>
      </w:pPr>
    </w:p>
    <w:p w:rsidR="00512916" w:rsidRPr="00512916" w:rsidRDefault="00512916" w:rsidP="00512916">
      <w:pPr>
        <w:tabs>
          <w:tab w:val="left" w:pos="720"/>
        </w:tabs>
        <w:jc w:val="both"/>
        <w:rPr>
          <w:rFonts w:ascii="Times New Roman" w:hAnsi="Times New Roman" w:cs="Times New Roman"/>
        </w:rPr>
      </w:pPr>
    </w:p>
    <w:p w:rsidR="00512916" w:rsidRPr="00512916" w:rsidRDefault="00512916" w:rsidP="00512916">
      <w:pPr>
        <w:pStyle w:val="Heading2"/>
        <w:rPr>
          <w:szCs w:val="24"/>
        </w:rPr>
      </w:pPr>
      <w:r w:rsidRPr="00512916">
        <w:rPr>
          <w:noProof/>
          <w:lang w:eastAsia="ro-RO"/>
        </w:rPr>
        <w:pict>
          <v:line id="_x0000_s1026" style="position:absolute;left:0;text-align:left;flip:y;z-index:251660288" from="588pt,6.95pt" to="711pt,15.95pt"/>
        </w:pict>
      </w:r>
      <w:r w:rsidR="00AA02FC">
        <w:t>5</w:t>
      </w:r>
      <w:r w:rsidRPr="00512916">
        <w:t>.13 Contabilitatea fondurilor speciale</w:t>
      </w:r>
      <w:bookmarkEnd w:id="3"/>
    </w:p>
    <w:p w:rsidR="00512916" w:rsidRPr="00512916" w:rsidRDefault="00512916" w:rsidP="00512916">
      <w:pPr>
        <w:tabs>
          <w:tab w:val="left" w:pos="3600"/>
        </w:tabs>
        <w:ind w:firstLine="720"/>
        <w:jc w:val="both"/>
        <w:rPr>
          <w:rFonts w:ascii="Times New Roman" w:hAnsi="Times New Roman" w:cs="Times New Roman"/>
          <w:color w:val="000000"/>
        </w:rPr>
      </w:pP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xml:space="preserve">Se încadrează în categoria fondurilor speciale: fondul  pentru mediu, fondul pentru sănătate publică, fondul special al drumurilor publice, fondul special pentru promovarea turismului, fondul naţional de solidaritate, fondul cultural naţional, etc. Contabilitatea obligaţiilor entităților faţă de fondurile speciale care derivă fie din legea bugetului de stat, fie din alte acte normative cu caracter financiar se conduce cu ajutorul contului </w:t>
      </w:r>
      <w:r w:rsidRPr="00512916">
        <w:rPr>
          <w:rFonts w:ascii="Times New Roman" w:hAnsi="Times New Roman" w:cs="Times New Roman"/>
          <w:b/>
          <w:color w:val="000000"/>
        </w:rPr>
        <w:t>447 „Fonduri speciale – taxe şi vărsăminte asimilate”.</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lastRenderedPageBreak/>
        <w:t xml:space="preserve">După </w:t>
      </w:r>
      <w:r w:rsidRPr="00512916">
        <w:rPr>
          <w:rFonts w:ascii="Times New Roman" w:hAnsi="Times New Roman" w:cs="Times New Roman"/>
          <w:i/>
          <w:color w:val="000000"/>
        </w:rPr>
        <w:t>conţinutul economic</w:t>
      </w:r>
      <w:r w:rsidRPr="00512916">
        <w:rPr>
          <w:rFonts w:ascii="Times New Roman" w:hAnsi="Times New Roman" w:cs="Times New Roman"/>
          <w:color w:val="000000"/>
        </w:rPr>
        <w:t xml:space="preserve"> este un cont de decontări cu organismele publice, reflectând obligaţiile de natură specială ale entităților către alte organisme publice potrivit legii.</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 xml:space="preserve">După </w:t>
      </w:r>
      <w:r w:rsidRPr="00512916">
        <w:rPr>
          <w:rFonts w:ascii="Times New Roman" w:hAnsi="Times New Roman" w:cs="Times New Roman"/>
          <w:i/>
          <w:color w:val="000000"/>
        </w:rPr>
        <w:t>funcţia contabilă</w:t>
      </w:r>
      <w:r w:rsidRPr="00512916">
        <w:rPr>
          <w:rFonts w:ascii="Times New Roman" w:hAnsi="Times New Roman" w:cs="Times New Roman"/>
          <w:color w:val="000000"/>
        </w:rPr>
        <w:t xml:space="preserve">: cont de </w:t>
      </w:r>
      <w:r w:rsidRPr="00512916">
        <w:rPr>
          <w:rFonts w:ascii="Times New Roman" w:hAnsi="Times New Roman" w:cs="Times New Roman"/>
          <w:b/>
          <w:color w:val="000000"/>
        </w:rPr>
        <w:t>pasiv</w:t>
      </w:r>
      <w:r w:rsidRPr="00512916">
        <w:rPr>
          <w:rFonts w:ascii="Times New Roman" w:hAnsi="Times New Roman" w:cs="Times New Roman"/>
          <w:color w:val="000000"/>
        </w:rPr>
        <w:t xml:space="preserve">. </w:t>
      </w:r>
    </w:p>
    <w:p w:rsidR="00AA02FC" w:rsidRPr="00AA02FC" w:rsidRDefault="00AA02FC" w:rsidP="00AA02FC">
      <w:pPr>
        <w:tabs>
          <w:tab w:val="left" w:pos="3600"/>
        </w:tabs>
        <w:ind w:firstLine="720"/>
        <w:jc w:val="both"/>
        <w:rPr>
          <w:rFonts w:ascii="Times New Roman" w:hAnsi="Times New Roman" w:cs="Times New Roman"/>
          <w:b/>
          <w:color w:val="000000"/>
        </w:rPr>
      </w:pPr>
      <w:r w:rsidRPr="00AA02FC">
        <w:rPr>
          <w:rFonts w:ascii="Times New Roman" w:hAnsi="Times New Roman" w:cs="Times New Roman"/>
          <w:b/>
          <w:color w:val="000000"/>
        </w:rPr>
        <w:t>Se creditează</w:t>
      </w:r>
      <w:r>
        <w:rPr>
          <w:rFonts w:ascii="Times New Roman" w:hAnsi="Times New Roman" w:cs="Times New Roman"/>
          <w:b/>
          <w:color w:val="000000"/>
        </w:rPr>
        <w:t xml:space="preserve"> cu</w:t>
      </w:r>
      <w:r w:rsidRPr="00AA02FC">
        <w:rPr>
          <w:rFonts w:ascii="Times New Roman" w:hAnsi="Times New Roman" w:cs="Times New Roman"/>
          <w:b/>
          <w:color w:val="000000"/>
        </w:rPr>
        <w:t>:</w:t>
      </w:r>
    </w:p>
    <w:p w:rsidR="00512916" w:rsidRPr="00512916" w:rsidRDefault="0012663B" w:rsidP="00512916">
      <w:pPr>
        <w:tabs>
          <w:tab w:val="left" w:pos="3600"/>
        </w:tabs>
        <w:ind w:firstLine="720"/>
        <w:jc w:val="both"/>
        <w:rPr>
          <w:rFonts w:ascii="Times New Roman" w:hAnsi="Times New Roman" w:cs="Times New Roman"/>
          <w:color w:val="000000"/>
        </w:rPr>
      </w:pPr>
      <w:r>
        <w:rPr>
          <w:rFonts w:ascii="Times New Roman" w:hAnsi="Times New Roman" w:cs="Times New Roman"/>
          <w:color w:val="000000"/>
        </w:rPr>
        <w:t xml:space="preserve">-  </w:t>
      </w:r>
      <w:r w:rsidR="00512916" w:rsidRPr="00512916">
        <w:rPr>
          <w:rFonts w:ascii="Times New Roman" w:hAnsi="Times New Roman" w:cs="Times New Roman"/>
          <w:color w:val="000000"/>
        </w:rPr>
        <w:t xml:space="preserve"> datoriile şi vărsămintele de efectuat către alte organisme publice, potrivit legii: </w:t>
      </w:r>
    </w:p>
    <w:tbl>
      <w:tblPr>
        <w:tblW w:w="7172" w:type="dxa"/>
        <w:tblLook w:val="00A0"/>
      </w:tblPr>
      <w:tblGrid>
        <w:gridCol w:w="3099"/>
        <w:gridCol w:w="537"/>
        <w:gridCol w:w="3536"/>
      </w:tblGrid>
      <w:tr w:rsidR="00512916" w:rsidRPr="00512916" w:rsidTr="0017301A">
        <w:trPr>
          <w:trHeight w:val="156"/>
        </w:trPr>
        <w:tc>
          <w:tcPr>
            <w:tcW w:w="3099"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 xml:space="preserve">635 </w:t>
            </w:r>
            <w:r w:rsidRPr="00512916">
              <w:rPr>
                <w:rFonts w:ascii="Times New Roman" w:hAnsi="Times New Roman" w:cs="Times New Roman"/>
                <w:color w:val="000000"/>
              </w:rPr>
              <w:t>„Cheltuieli cu alte impozite, taxe şi vărsăminte</w:t>
            </w:r>
          </w:p>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color w:val="000000"/>
              </w:rPr>
              <w:t>asimilate”</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447</w:t>
            </w:r>
            <w:r w:rsidRPr="00512916">
              <w:rPr>
                <w:rFonts w:ascii="Times New Roman" w:hAnsi="Times New Roman" w:cs="Times New Roman"/>
                <w:color w:val="000000"/>
              </w:rPr>
              <w:t xml:space="preserve"> „Fonduri speciale – taxe şi vărsăminte asimilate”</w:t>
            </w:r>
          </w:p>
        </w:tc>
      </w:tr>
    </w:tbl>
    <w:p w:rsidR="00512916" w:rsidRPr="00512916" w:rsidRDefault="00AA02FC" w:rsidP="00AA02FC">
      <w:pPr>
        <w:tabs>
          <w:tab w:val="left" w:pos="3600"/>
        </w:tabs>
        <w:ind w:firstLine="720"/>
        <w:jc w:val="both"/>
        <w:rPr>
          <w:rFonts w:ascii="Times New Roman" w:hAnsi="Times New Roman" w:cs="Times New Roman"/>
          <w:color w:val="000000"/>
        </w:rPr>
      </w:pPr>
      <w:r w:rsidRPr="00546EF6">
        <w:rPr>
          <w:rFonts w:ascii="Times New Roman" w:hAnsi="Times New Roman" w:cs="Times New Roman"/>
          <w:b/>
          <w:color w:val="000000"/>
        </w:rPr>
        <w:t>Se debitează cu</w:t>
      </w:r>
      <w:r w:rsidR="00512916" w:rsidRPr="00512916">
        <w:rPr>
          <w:rFonts w:ascii="Times New Roman" w:hAnsi="Times New Roman" w:cs="Times New Roman"/>
          <w:color w:val="000000"/>
        </w:rPr>
        <w:t>:</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color w:val="000000"/>
        </w:rPr>
        <w:t>-</w:t>
      </w:r>
      <w:r w:rsidR="00AA02FC">
        <w:rPr>
          <w:rFonts w:ascii="Times New Roman" w:hAnsi="Times New Roman" w:cs="Times New Roman"/>
          <w:color w:val="000000"/>
        </w:rPr>
        <w:t xml:space="preserve">   plăţile efectuate către organismele publice</w:t>
      </w:r>
      <w:r w:rsidRPr="00512916">
        <w:rPr>
          <w:rFonts w:ascii="Times New Roman" w:hAnsi="Times New Roman" w:cs="Times New Roman"/>
          <w:color w:val="000000"/>
        </w:rPr>
        <w:t>:</w:t>
      </w:r>
    </w:p>
    <w:tbl>
      <w:tblPr>
        <w:tblW w:w="7172" w:type="dxa"/>
        <w:tblLook w:val="00A0"/>
      </w:tblPr>
      <w:tblGrid>
        <w:gridCol w:w="3099"/>
        <w:gridCol w:w="537"/>
        <w:gridCol w:w="3536"/>
      </w:tblGrid>
      <w:tr w:rsidR="00512916" w:rsidRPr="00512916" w:rsidTr="0017301A">
        <w:trPr>
          <w:trHeight w:val="156"/>
        </w:trPr>
        <w:tc>
          <w:tcPr>
            <w:tcW w:w="3099"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447</w:t>
            </w:r>
            <w:r w:rsidRPr="00512916">
              <w:rPr>
                <w:rFonts w:ascii="Times New Roman" w:hAnsi="Times New Roman" w:cs="Times New Roman"/>
                <w:color w:val="000000"/>
              </w:rPr>
              <w:t xml:space="preserve"> „Fonduri speciale – taxe şi vărsăminte asimilate”</w:t>
            </w:r>
          </w:p>
        </w:tc>
        <w:tc>
          <w:tcPr>
            <w:tcW w:w="537" w:type="dxa"/>
          </w:tcPr>
          <w:p w:rsidR="00512916" w:rsidRPr="00512916" w:rsidRDefault="00512916"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512916">
              <w:rPr>
                <w:rFonts w:ascii="Times New Roman" w:hAnsi="Times New Roman"/>
                <w:color w:val="000000"/>
              </w:rPr>
              <w:t>=</w:t>
            </w:r>
          </w:p>
        </w:tc>
        <w:tc>
          <w:tcPr>
            <w:tcW w:w="3536" w:type="dxa"/>
          </w:tcPr>
          <w:p w:rsidR="00512916" w:rsidRPr="00512916" w:rsidRDefault="00512916" w:rsidP="0017301A">
            <w:pPr>
              <w:tabs>
                <w:tab w:val="left" w:pos="3600"/>
              </w:tabs>
              <w:rPr>
                <w:rFonts w:ascii="Times New Roman" w:hAnsi="Times New Roman" w:cs="Times New Roman"/>
                <w:color w:val="000000"/>
              </w:rPr>
            </w:pPr>
            <w:r w:rsidRPr="00512916">
              <w:rPr>
                <w:rFonts w:ascii="Times New Roman" w:hAnsi="Times New Roman" w:cs="Times New Roman"/>
                <w:b/>
                <w:color w:val="000000"/>
              </w:rPr>
              <w:t>512</w:t>
            </w:r>
            <w:r w:rsidRPr="00512916">
              <w:rPr>
                <w:rFonts w:ascii="Times New Roman" w:hAnsi="Times New Roman" w:cs="Times New Roman"/>
                <w:color w:val="000000"/>
              </w:rPr>
              <w:t xml:space="preserve"> „Conturi curente la bănci”</w:t>
            </w:r>
          </w:p>
        </w:tc>
      </w:tr>
    </w:tbl>
    <w:p w:rsidR="00512916" w:rsidRPr="00512916" w:rsidRDefault="00512916" w:rsidP="00512916">
      <w:pPr>
        <w:tabs>
          <w:tab w:val="left" w:pos="3600"/>
        </w:tabs>
        <w:ind w:firstLine="720"/>
        <w:jc w:val="both"/>
        <w:rPr>
          <w:rFonts w:ascii="Times New Roman" w:hAnsi="Times New Roman" w:cs="Times New Roman"/>
          <w:color w:val="000000"/>
          <w:sz w:val="8"/>
          <w:szCs w:val="8"/>
        </w:rPr>
      </w:pPr>
      <w:r w:rsidRPr="00512916">
        <w:rPr>
          <w:rFonts w:ascii="Times New Roman" w:hAnsi="Times New Roman" w:cs="Times New Roman"/>
          <w:color w:val="000000"/>
        </w:rPr>
        <w:t xml:space="preserve"> </w:t>
      </w:r>
    </w:p>
    <w:p w:rsidR="00512916" w:rsidRPr="00512916" w:rsidRDefault="00512916" w:rsidP="00512916">
      <w:pPr>
        <w:tabs>
          <w:tab w:val="left" w:pos="3600"/>
        </w:tabs>
        <w:ind w:firstLine="720"/>
        <w:jc w:val="both"/>
        <w:rPr>
          <w:rFonts w:ascii="Times New Roman" w:hAnsi="Times New Roman" w:cs="Times New Roman"/>
          <w:color w:val="000000"/>
        </w:rPr>
      </w:pPr>
      <w:r w:rsidRPr="00512916">
        <w:rPr>
          <w:rFonts w:ascii="Times New Roman" w:hAnsi="Times New Roman" w:cs="Times New Roman"/>
          <w:b/>
          <w:color w:val="000000"/>
        </w:rPr>
        <w:t>Soldul</w:t>
      </w:r>
      <w:r w:rsidRPr="00512916">
        <w:rPr>
          <w:rFonts w:ascii="Times New Roman" w:hAnsi="Times New Roman" w:cs="Times New Roman"/>
          <w:color w:val="000000"/>
        </w:rPr>
        <w:t xml:space="preserve"> contului este </w:t>
      </w:r>
      <w:r w:rsidRPr="00512916">
        <w:rPr>
          <w:rFonts w:ascii="Times New Roman" w:hAnsi="Times New Roman" w:cs="Times New Roman"/>
          <w:i/>
          <w:color w:val="000000"/>
        </w:rPr>
        <w:t xml:space="preserve">creditor </w:t>
      </w:r>
      <w:r w:rsidRPr="00512916">
        <w:rPr>
          <w:rFonts w:ascii="Times New Roman" w:hAnsi="Times New Roman" w:cs="Times New Roman"/>
          <w:color w:val="000000"/>
        </w:rPr>
        <w:t>şi exprimă sumele datorate organismelor publice ce gestionează fonduri specia</w:t>
      </w:r>
      <w:r w:rsidR="00B703BC">
        <w:rPr>
          <w:rFonts w:ascii="Times New Roman" w:hAnsi="Times New Roman" w:cs="Times New Roman"/>
          <w:color w:val="000000"/>
        </w:rPr>
        <w:t>le</w:t>
      </w:r>
      <w:r w:rsidRPr="00512916">
        <w:rPr>
          <w:rFonts w:ascii="Times New Roman" w:hAnsi="Times New Roman" w:cs="Times New Roman"/>
          <w:color w:val="000000"/>
        </w:rPr>
        <w:t>.</w:t>
      </w:r>
    </w:p>
    <w:p w:rsidR="00512916" w:rsidRPr="00512916" w:rsidRDefault="00512916" w:rsidP="00512916">
      <w:pPr>
        <w:tabs>
          <w:tab w:val="left" w:pos="3600"/>
        </w:tabs>
        <w:jc w:val="both"/>
        <w:rPr>
          <w:rFonts w:ascii="Times New Roman" w:hAnsi="Times New Roman" w:cs="Times New Roman"/>
          <w:color w:val="000000"/>
          <w:sz w:val="28"/>
          <w:szCs w:val="28"/>
        </w:rPr>
      </w:pPr>
    </w:p>
    <w:p w:rsidR="00B703BC" w:rsidRPr="00B703BC" w:rsidRDefault="00B703BC" w:rsidP="00B703BC">
      <w:pPr>
        <w:pStyle w:val="Heading2"/>
      </w:pPr>
      <w:bookmarkStart w:id="4" w:name="_Toc279011216"/>
      <w:r>
        <w:t>5.14</w:t>
      </w:r>
      <w:r w:rsidRPr="00B703BC">
        <w:t xml:space="preserve"> Contabilitatea debitorilor şi </w:t>
      </w:r>
    </w:p>
    <w:p w:rsidR="00B703BC" w:rsidRPr="00B703BC" w:rsidRDefault="00B703BC" w:rsidP="00B703BC">
      <w:pPr>
        <w:pStyle w:val="Heading2"/>
        <w:rPr>
          <w:szCs w:val="24"/>
        </w:rPr>
      </w:pPr>
      <w:r w:rsidRPr="00B703BC">
        <w:t>creditorilor diverşi</w:t>
      </w:r>
      <w:bookmarkEnd w:id="4"/>
    </w:p>
    <w:p w:rsidR="00B703BC" w:rsidRPr="00B703BC" w:rsidRDefault="00B703BC" w:rsidP="00B703BC">
      <w:pPr>
        <w:tabs>
          <w:tab w:val="left" w:pos="3600"/>
          <w:tab w:val="left" w:pos="3780"/>
          <w:tab w:val="left" w:pos="3960"/>
        </w:tabs>
        <w:ind w:firstLine="720"/>
        <w:jc w:val="both"/>
        <w:rPr>
          <w:rFonts w:ascii="Times New Roman" w:hAnsi="Times New Roman" w:cs="Times New Roman"/>
          <w:color w:val="000000"/>
          <w:sz w:val="24"/>
          <w:szCs w:val="24"/>
        </w:rPr>
      </w:pPr>
    </w:p>
    <w:p w:rsidR="00B703BC" w:rsidRPr="00B703BC" w:rsidRDefault="00B703BC" w:rsidP="00B703BC">
      <w:pPr>
        <w:tabs>
          <w:tab w:val="left" w:pos="3600"/>
          <w:tab w:val="left" w:pos="3780"/>
          <w:tab w:val="left" w:pos="3960"/>
        </w:tabs>
        <w:ind w:firstLine="720"/>
        <w:jc w:val="both"/>
        <w:rPr>
          <w:rFonts w:ascii="Times New Roman" w:hAnsi="Times New Roman" w:cs="Times New Roman"/>
          <w:color w:val="000000"/>
        </w:rPr>
      </w:pPr>
      <w:r w:rsidRPr="00B703BC">
        <w:rPr>
          <w:rFonts w:ascii="Times New Roman" w:hAnsi="Times New Roman" w:cs="Times New Roman"/>
          <w:color w:val="000000"/>
        </w:rPr>
        <w:t xml:space="preserve">Contabilitatea debitorilor şi creditorilor diverşi se conduce cu ajutorul conturilor din grupa </w:t>
      </w:r>
      <w:r w:rsidRPr="00B703BC">
        <w:rPr>
          <w:rFonts w:ascii="Times New Roman" w:hAnsi="Times New Roman" w:cs="Times New Roman"/>
          <w:b/>
          <w:color w:val="000000"/>
        </w:rPr>
        <w:t>46 „Debitori şi creditori diverşi”</w:t>
      </w:r>
      <w:r w:rsidRPr="00B703BC">
        <w:rPr>
          <w:rFonts w:ascii="Times New Roman" w:hAnsi="Times New Roman" w:cs="Times New Roman"/>
          <w:color w:val="000000"/>
        </w:rPr>
        <w:t>.</w:t>
      </w:r>
    </w:p>
    <w:p w:rsidR="00B703BC" w:rsidRPr="00B703BC" w:rsidRDefault="00B703BC" w:rsidP="00B703BC">
      <w:pPr>
        <w:tabs>
          <w:tab w:val="left" w:pos="3600"/>
          <w:tab w:val="left" w:pos="3780"/>
          <w:tab w:val="left" w:pos="3960"/>
        </w:tabs>
        <w:ind w:firstLine="720"/>
        <w:jc w:val="both"/>
        <w:rPr>
          <w:rFonts w:ascii="Times New Roman" w:hAnsi="Times New Roman" w:cs="Times New Roman"/>
          <w:b/>
          <w:color w:val="000000"/>
        </w:rPr>
      </w:pPr>
      <w:r w:rsidRPr="00B703BC">
        <w:rPr>
          <w:rFonts w:ascii="Times New Roman" w:hAnsi="Times New Roman" w:cs="Times New Roman"/>
          <w:color w:val="000000"/>
        </w:rPr>
        <w:t xml:space="preserve">Contul </w:t>
      </w:r>
      <w:r w:rsidRPr="00B703BC">
        <w:rPr>
          <w:rFonts w:ascii="Times New Roman" w:hAnsi="Times New Roman" w:cs="Times New Roman"/>
          <w:b/>
          <w:color w:val="000000"/>
        </w:rPr>
        <w:t>461 „Debitori diverşi”</w:t>
      </w:r>
    </w:p>
    <w:p w:rsidR="00B703BC" w:rsidRPr="00B703BC" w:rsidRDefault="00B703BC" w:rsidP="00B703BC">
      <w:pPr>
        <w:tabs>
          <w:tab w:val="left" w:pos="3600"/>
          <w:tab w:val="left" w:pos="3780"/>
          <w:tab w:val="left" w:pos="3960"/>
        </w:tabs>
        <w:ind w:firstLine="720"/>
        <w:jc w:val="both"/>
        <w:rPr>
          <w:rFonts w:ascii="Times New Roman" w:hAnsi="Times New Roman" w:cs="Times New Roman"/>
          <w:color w:val="000000"/>
        </w:rPr>
      </w:pPr>
      <w:r w:rsidRPr="00B703BC">
        <w:rPr>
          <w:rFonts w:ascii="Times New Roman" w:hAnsi="Times New Roman" w:cs="Times New Roman"/>
          <w:color w:val="000000"/>
        </w:rPr>
        <w:t>Ţine evidenţa debitorilor proveniţi din pagube materiale create de terţi, a creanţelor provenite din titluri executorii şi a altor creanţe.</w:t>
      </w:r>
    </w:p>
    <w:p w:rsidR="00B703BC" w:rsidRPr="00B703BC" w:rsidRDefault="00B703BC" w:rsidP="00B703BC">
      <w:pPr>
        <w:tabs>
          <w:tab w:val="left" w:pos="3600"/>
          <w:tab w:val="left" w:pos="3780"/>
          <w:tab w:val="left" w:pos="3960"/>
        </w:tabs>
        <w:ind w:firstLine="720"/>
        <w:jc w:val="both"/>
        <w:rPr>
          <w:rFonts w:ascii="Times New Roman" w:hAnsi="Times New Roman" w:cs="Times New Roman"/>
          <w:color w:val="000000"/>
        </w:rPr>
      </w:pPr>
      <w:r w:rsidRPr="00B703BC">
        <w:rPr>
          <w:rFonts w:ascii="Times New Roman" w:hAnsi="Times New Roman" w:cs="Times New Roman"/>
          <w:color w:val="000000"/>
        </w:rPr>
        <w:t>Este un cont de decontări cu terţii exprimând creanţe.</w:t>
      </w:r>
    </w:p>
    <w:p w:rsidR="00B703BC" w:rsidRPr="00B703BC" w:rsidRDefault="00B703BC" w:rsidP="00B703BC">
      <w:pPr>
        <w:tabs>
          <w:tab w:val="left" w:pos="3600"/>
          <w:tab w:val="left" w:pos="3780"/>
          <w:tab w:val="left" w:pos="3960"/>
        </w:tabs>
        <w:ind w:firstLine="720"/>
        <w:jc w:val="both"/>
        <w:rPr>
          <w:rFonts w:ascii="Times New Roman" w:hAnsi="Times New Roman" w:cs="Times New Roman"/>
          <w:color w:val="000000"/>
        </w:rPr>
      </w:pPr>
      <w:r w:rsidRPr="00B703BC">
        <w:rPr>
          <w:rFonts w:ascii="Times New Roman" w:hAnsi="Times New Roman" w:cs="Times New Roman"/>
          <w:color w:val="000000"/>
        </w:rPr>
        <w:t xml:space="preserve">După </w:t>
      </w:r>
      <w:r w:rsidRPr="00B703BC">
        <w:rPr>
          <w:rFonts w:ascii="Times New Roman" w:hAnsi="Times New Roman" w:cs="Times New Roman"/>
          <w:i/>
          <w:color w:val="000000"/>
        </w:rPr>
        <w:t>funcţia contabilă:</w:t>
      </w:r>
      <w:r w:rsidRPr="00B703BC">
        <w:rPr>
          <w:rFonts w:ascii="Times New Roman" w:hAnsi="Times New Roman" w:cs="Times New Roman"/>
          <w:color w:val="000000"/>
        </w:rPr>
        <w:t xml:space="preserve"> cont de </w:t>
      </w:r>
      <w:r w:rsidRPr="00B703BC">
        <w:rPr>
          <w:rFonts w:ascii="Times New Roman" w:hAnsi="Times New Roman" w:cs="Times New Roman"/>
          <w:b/>
          <w:color w:val="000000"/>
        </w:rPr>
        <w:t>activ</w:t>
      </w:r>
      <w:r w:rsidRPr="00B703BC">
        <w:rPr>
          <w:rFonts w:ascii="Times New Roman" w:hAnsi="Times New Roman" w:cs="Times New Roman"/>
          <w:color w:val="000000"/>
        </w:rPr>
        <w:t>.</w:t>
      </w:r>
    </w:p>
    <w:p w:rsidR="00B703BC" w:rsidRPr="00B703BC" w:rsidRDefault="00B703BC" w:rsidP="00B703BC">
      <w:pPr>
        <w:tabs>
          <w:tab w:val="left" w:pos="3600"/>
        </w:tabs>
        <w:ind w:firstLine="720"/>
        <w:jc w:val="both"/>
        <w:rPr>
          <w:rFonts w:ascii="Times New Roman" w:hAnsi="Times New Roman" w:cs="Times New Roman"/>
          <w:color w:val="000000"/>
        </w:rPr>
      </w:pPr>
      <w:r w:rsidRPr="00546EF6">
        <w:rPr>
          <w:rFonts w:ascii="Times New Roman" w:hAnsi="Times New Roman" w:cs="Times New Roman"/>
          <w:b/>
          <w:color w:val="000000"/>
        </w:rPr>
        <w:t>Se debitează cu</w:t>
      </w:r>
      <w:r w:rsidRPr="00B703BC">
        <w:rPr>
          <w:rFonts w:ascii="Times New Roman" w:hAnsi="Times New Roman" w:cs="Times New Roman"/>
          <w:color w:val="000000"/>
        </w:rPr>
        <w:t>:</w:t>
      </w:r>
    </w:p>
    <w:p w:rsidR="00B703BC" w:rsidRPr="00B703BC" w:rsidRDefault="00B703BC" w:rsidP="00B703BC">
      <w:pPr>
        <w:tabs>
          <w:tab w:val="left" w:pos="3600"/>
          <w:tab w:val="left" w:pos="3780"/>
          <w:tab w:val="left" w:pos="3960"/>
        </w:tabs>
        <w:ind w:firstLine="720"/>
        <w:jc w:val="both"/>
        <w:rPr>
          <w:rFonts w:ascii="Times New Roman" w:hAnsi="Times New Roman" w:cs="Times New Roman"/>
          <w:color w:val="000000"/>
        </w:rPr>
      </w:pPr>
      <w:r w:rsidRPr="00B703BC">
        <w:rPr>
          <w:rFonts w:ascii="Times New Roman" w:hAnsi="Times New Roman" w:cs="Times New Roman"/>
          <w:color w:val="000000"/>
        </w:rPr>
        <w:t>- înregistrarea valorii bunurilor şi a producţiei în curs de execuţie, constatate lipsă sau deteriorate imputate terţilor:</w:t>
      </w:r>
    </w:p>
    <w:tbl>
      <w:tblPr>
        <w:tblW w:w="7172" w:type="dxa"/>
        <w:tblLook w:val="00A0"/>
      </w:tblPr>
      <w:tblGrid>
        <w:gridCol w:w="3099"/>
        <w:gridCol w:w="537"/>
        <w:gridCol w:w="3536"/>
      </w:tblGrid>
      <w:tr w:rsidR="00B703BC" w:rsidRPr="00B703BC" w:rsidTr="0017301A">
        <w:trPr>
          <w:trHeight w:val="156"/>
        </w:trPr>
        <w:tc>
          <w:tcPr>
            <w:tcW w:w="3099" w:type="dxa"/>
          </w:tcPr>
          <w:p w:rsidR="00B703BC" w:rsidRPr="00B703BC" w:rsidRDefault="00B703BC" w:rsidP="0017301A">
            <w:pPr>
              <w:tabs>
                <w:tab w:val="left" w:pos="3600"/>
              </w:tabs>
              <w:rPr>
                <w:rFonts w:ascii="Times New Roman" w:hAnsi="Times New Roman" w:cs="Times New Roman"/>
                <w:color w:val="000000"/>
              </w:rPr>
            </w:pPr>
            <w:r w:rsidRPr="00B703BC">
              <w:rPr>
                <w:rFonts w:ascii="Times New Roman" w:hAnsi="Times New Roman" w:cs="Times New Roman"/>
                <w:b/>
                <w:color w:val="000000"/>
              </w:rPr>
              <w:t>461</w:t>
            </w:r>
            <w:r w:rsidRPr="00B703BC">
              <w:rPr>
                <w:rFonts w:ascii="Times New Roman" w:hAnsi="Times New Roman" w:cs="Times New Roman"/>
                <w:color w:val="000000"/>
              </w:rPr>
              <w:t xml:space="preserve"> „Debitori diverşi</w:t>
            </w:r>
          </w:p>
        </w:tc>
        <w:tc>
          <w:tcPr>
            <w:tcW w:w="537" w:type="dxa"/>
          </w:tcPr>
          <w:p w:rsidR="00B703BC" w:rsidRPr="00B703BC" w:rsidRDefault="00B703BC"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B703BC">
              <w:rPr>
                <w:rFonts w:ascii="Times New Roman" w:hAnsi="Times New Roman"/>
                <w:color w:val="000000"/>
              </w:rPr>
              <w:t>=</w:t>
            </w:r>
          </w:p>
        </w:tc>
        <w:tc>
          <w:tcPr>
            <w:tcW w:w="3536" w:type="dxa"/>
          </w:tcPr>
          <w:p w:rsidR="00B703BC" w:rsidRPr="00B703BC" w:rsidRDefault="00B703BC" w:rsidP="0017301A">
            <w:pPr>
              <w:tabs>
                <w:tab w:val="left" w:pos="3600"/>
                <w:tab w:val="left" w:pos="3780"/>
                <w:tab w:val="left" w:pos="3960"/>
              </w:tabs>
              <w:jc w:val="center"/>
              <w:rPr>
                <w:rFonts w:ascii="Times New Roman" w:hAnsi="Times New Roman" w:cs="Times New Roman"/>
                <w:b/>
                <w:color w:val="000000"/>
              </w:rPr>
            </w:pPr>
            <w:r w:rsidRPr="00B703BC">
              <w:rPr>
                <w:rFonts w:ascii="Times New Roman" w:hAnsi="Times New Roman" w:cs="Times New Roman"/>
                <w:b/>
                <w:color w:val="000000"/>
              </w:rPr>
              <w:t>%</w:t>
            </w:r>
          </w:p>
          <w:p w:rsidR="00B703BC" w:rsidRPr="00B703BC" w:rsidRDefault="00B703BC" w:rsidP="0017301A">
            <w:pPr>
              <w:tabs>
                <w:tab w:val="left" w:pos="3600"/>
                <w:tab w:val="left" w:pos="3780"/>
                <w:tab w:val="left" w:pos="3960"/>
              </w:tabs>
              <w:rPr>
                <w:rFonts w:ascii="Times New Roman" w:hAnsi="Times New Roman" w:cs="Times New Roman"/>
                <w:color w:val="000000"/>
              </w:rPr>
            </w:pPr>
            <w:r w:rsidRPr="00B703BC">
              <w:rPr>
                <w:rFonts w:ascii="Times New Roman" w:hAnsi="Times New Roman" w:cs="Times New Roman"/>
                <w:b/>
                <w:color w:val="000000"/>
              </w:rPr>
              <w:t>7588</w:t>
            </w:r>
            <w:r w:rsidRPr="00B703BC">
              <w:rPr>
                <w:rFonts w:ascii="Times New Roman" w:hAnsi="Times New Roman" w:cs="Times New Roman"/>
                <w:color w:val="000000"/>
              </w:rPr>
              <w:t xml:space="preserve"> „Alte venituri din exploatare”</w:t>
            </w:r>
          </w:p>
          <w:p w:rsidR="00B703BC" w:rsidRPr="00B703BC" w:rsidRDefault="00B703BC" w:rsidP="0017301A">
            <w:pPr>
              <w:tabs>
                <w:tab w:val="left" w:pos="3600"/>
                <w:tab w:val="left" w:pos="3780"/>
                <w:tab w:val="left" w:pos="3960"/>
              </w:tabs>
              <w:rPr>
                <w:rFonts w:ascii="Times New Roman" w:hAnsi="Times New Roman" w:cs="Times New Roman"/>
                <w:color w:val="000000"/>
              </w:rPr>
            </w:pPr>
            <w:r w:rsidRPr="00B703BC">
              <w:rPr>
                <w:rFonts w:ascii="Times New Roman" w:hAnsi="Times New Roman" w:cs="Times New Roman"/>
                <w:b/>
                <w:color w:val="000000"/>
              </w:rPr>
              <w:t>4427</w:t>
            </w:r>
            <w:r w:rsidRPr="00B703BC">
              <w:rPr>
                <w:rFonts w:ascii="Times New Roman" w:hAnsi="Times New Roman" w:cs="Times New Roman"/>
                <w:color w:val="000000"/>
              </w:rPr>
              <w:t xml:space="preserve"> „TVA colectată”</w:t>
            </w:r>
          </w:p>
        </w:tc>
      </w:tr>
    </w:tbl>
    <w:p w:rsidR="00B703BC" w:rsidRPr="00B703BC" w:rsidRDefault="00B703BC" w:rsidP="00B703BC">
      <w:pPr>
        <w:tabs>
          <w:tab w:val="left" w:pos="3600"/>
          <w:tab w:val="left" w:pos="3780"/>
          <w:tab w:val="left" w:pos="3960"/>
        </w:tabs>
        <w:ind w:firstLine="720"/>
        <w:jc w:val="both"/>
        <w:rPr>
          <w:rFonts w:ascii="Times New Roman" w:hAnsi="Times New Roman" w:cs="Times New Roman"/>
          <w:color w:val="000000"/>
          <w:sz w:val="12"/>
          <w:szCs w:val="12"/>
        </w:rPr>
      </w:pPr>
    </w:p>
    <w:p w:rsidR="00B703BC" w:rsidRPr="00B703BC" w:rsidRDefault="00B703BC" w:rsidP="00B703BC">
      <w:pPr>
        <w:tabs>
          <w:tab w:val="left" w:pos="3600"/>
          <w:tab w:val="left" w:pos="3780"/>
          <w:tab w:val="left" w:pos="3960"/>
        </w:tabs>
        <w:ind w:firstLine="720"/>
        <w:jc w:val="both"/>
        <w:rPr>
          <w:rFonts w:ascii="Times New Roman" w:hAnsi="Times New Roman" w:cs="Times New Roman"/>
          <w:color w:val="000000"/>
        </w:rPr>
      </w:pPr>
      <w:r w:rsidRPr="00B703BC">
        <w:rPr>
          <w:rFonts w:ascii="Times New Roman" w:hAnsi="Times New Roman" w:cs="Times New Roman"/>
          <w:color w:val="000000"/>
        </w:rPr>
        <w:t>- înregistrarea valorii imobilizărilor cedate (vândute):</w:t>
      </w:r>
    </w:p>
    <w:tbl>
      <w:tblPr>
        <w:tblW w:w="7172" w:type="dxa"/>
        <w:tblLook w:val="00A0"/>
      </w:tblPr>
      <w:tblGrid>
        <w:gridCol w:w="3099"/>
        <w:gridCol w:w="537"/>
        <w:gridCol w:w="3536"/>
      </w:tblGrid>
      <w:tr w:rsidR="00B703BC" w:rsidRPr="00B703BC" w:rsidTr="0017301A">
        <w:trPr>
          <w:trHeight w:val="156"/>
        </w:trPr>
        <w:tc>
          <w:tcPr>
            <w:tcW w:w="3099" w:type="dxa"/>
          </w:tcPr>
          <w:p w:rsidR="00B703BC" w:rsidRPr="00B703BC" w:rsidRDefault="00B703BC" w:rsidP="0017301A">
            <w:pPr>
              <w:tabs>
                <w:tab w:val="left" w:pos="3600"/>
              </w:tabs>
              <w:rPr>
                <w:rFonts w:ascii="Times New Roman" w:hAnsi="Times New Roman" w:cs="Times New Roman"/>
                <w:color w:val="000000"/>
              </w:rPr>
            </w:pPr>
            <w:r w:rsidRPr="00B703BC">
              <w:rPr>
                <w:rFonts w:ascii="Times New Roman" w:hAnsi="Times New Roman" w:cs="Times New Roman"/>
                <w:b/>
                <w:color w:val="000000"/>
              </w:rPr>
              <w:t>461</w:t>
            </w:r>
            <w:r w:rsidRPr="00B703BC">
              <w:rPr>
                <w:rFonts w:ascii="Times New Roman" w:hAnsi="Times New Roman" w:cs="Times New Roman"/>
                <w:color w:val="000000"/>
              </w:rPr>
              <w:t xml:space="preserve"> „Debitori diverşi</w:t>
            </w:r>
          </w:p>
        </w:tc>
        <w:tc>
          <w:tcPr>
            <w:tcW w:w="537" w:type="dxa"/>
          </w:tcPr>
          <w:p w:rsidR="00B703BC" w:rsidRPr="00B703BC" w:rsidRDefault="00B703BC"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B703BC">
              <w:rPr>
                <w:rFonts w:ascii="Times New Roman" w:hAnsi="Times New Roman"/>
                <w:color w:val="000000"/>
              </w:rPr>
              <w:t>=</w:t>
            </w:r>
          </w:p>
        </w:tc>
        <w:tc>
          <w:tcPr>
            <w:tcW w:w="3536" w:type="dxa"/>
          </w:tcPr>
          <w:p w:rsidR="00B703BC" w:rsidRPr="00B703BC" w:rsidRDefault="00B703BC" w:rsidP="0017301A">
            <w:pPr>
              <w:tabs>
                <w:tab w:val="left" w:pos="3600"/>
                <w:tab w:val="left" w:pos="3780"/>
                <w:tab w:val="left" w:pos="3960"/>
              </w:tabs>
              <w:jc w:val="center"/>
              <w:rPr>
                <w:rFonts w:ascii="Times New Roman" w:hAnsi="Times New Roman" w:cs="Times New Roman"/>
                <w:b/>
                <w:color w:val="000000"/>
              </w:rPr>
            </w:pPr>
            <w:r w:rsidRPr="00B703BC">
              <w:rPr>
                <w:rFonts w:ascii="Times New Roman" w:hAnsi="Times New Roman" w:cs="Times New Roman"/>
                <w:b/>
                <w:color w:val="000000"/>
              </w:rPr>
              <w:t>%</w:t>
            </w:r>
          </w:p>
          <w:p w:rsidR="00B703BC" w:rsidRPr="00B703BC" w:rsidRDefault="00B703BC" w:rsidP="0017301A">
            <w:pPr>
              <w:tabs>
                <w:tab w:val="left" w:pos="3600"/>
                <w:tab w:val="left" w:pos="3780"/>
                <w:tab w:val="left" w:pos="3960"/>
              </w:tabs>
              <w:rPr>
                <w:rFonts w:ascii="Times New Roman" w:hAnsi="Times New Roman" w:cs="Times New Roman"/>
                <w:color w:val="000000"/>
              </w:rPr>
            </w:pPr>
            <w:r w:rsidRPr="00B703BC">
              <w:rPr>
                <w:rFonts w:ascii="Times New Roman" w:hAnsi="Times New Roman" w:cs="Times New Roman"/>
                <w:b/>
                <w:color w:val="000000"/>
              </w:rPr>
              <w:t>7583</w:t>
            </w:r>
            <w:r w:rsidRPr="00B703BC">
              <w:rPr>
                <w:rFonts w:ascii="Times New Roman" w:hAnsi="Times New Roman" w:cs="Times New Roman"/>
                <w:color w:val="000000"/>
              </w:rPr>
              <w:t xml:space="preserve"> „Venituri din vânzarea                                                activelor şi alte operaţii de capital”</w:t>
            </w:r>
          </w:p>
          <w:p w:rsidR="00B703BC" w:rsidRPr="00B703BC" w:rsidRDefault="00B703BC" w:rsidP="0017301A">
            <w:pPr>
              <w:tabs>
                <w:tab w:val="left" w:pos="3600"/>
                <w:tab w:val="left" w:pos="3780"/>
                <w:tab w:val="left" w:pos="3960"/>
              </w:tabs>
              <w:rPr>
                <w:rFonts w:ascii="Times New Roman" w:hAnsi="Times New Roman" w:cs="Times New Roman"/>
                <w:color w:val="000000"/>
              </w:rPr>
            </w:pPr>
            <w:r w:rsidRPr="00B703BC">
              <w:rPr>
                <w:rFonts w:ascii="Times New Roman" w:hAnsi="Times New Roman" w:cs="Times New Roman"/>
                <w:b/>
                <w:color w:val="000000"/>
              </w:rPr>
              <w:t>4427</w:t>
            </w:r>
            <w:r w:rsidRPr="00B703BC">
              <w:rPr>
                <w:rFonts w:ascii="Times New Roman" w:hAnsi="Times New Roman" w:cs="Times New Roman"/>
                <w:color w:val="000000"/>
              </w:rPr>
              <w:t xml:space="preserve"> „TVA colectată”</w:t>
            </w:r>
          </w:p>
        </w:tc>
      </w:tr>
    </w:tbl>
    <w:p w:rsidR="00B703BC" w:rsidRPr="00B703BC" w:rsidRDefault="00B703BC" w:rsidP="00B703BC">
      <w:pPr>
        <w:tabs>
          <w:tab w:val="left" w:pos="3600"/>
          <w:tab w:val="left" w:pos="3780"/>
          <w:tab w:val="left" w:pos="3960"/>
        </w:tabs>
        <w:ind w:firstLine="720"/>
        <w:jc w:val="both"/>
        <w:rPr>
          <w:rFonts w:ascii="Times New Roman" w:hAnsi="Times New Roman" w:cs="Times New Roman"/>
          <w:color w:val="000000"/>
          <w:sz w:val="12"/>
          <w:szCs w:val="12"/>
        </w:rPr>
      </w:pPr>
    </w:p>
    <w:p w:rsidR="00B703BC" w:rsidRPr="00B703BC" w:rsidRDefault="00B703BC" w:rsidP="00B703BC">
      <w:pPr>
        <w:tabs>
          <w:tab w:val="left" w:pos="3600"/>
          <w:tab w:val="left" w:pos="3780"/>
          <w:tab w:val="left" w:pos="3960"/>
        </w:tabs>
        <w:ind w:firstLine="720"/>
        <w:jc w:val="both"/>
        <w:rPr>
          <w:rFonts w:ascii="Times New Roman" w:hAnsi="Times New Roman" w:cs="Times New Roman"/>
          <w:color w:val="000000"/>
        </w:rPr>
      </w:pPr>
      <w:r w:rsidRPr="00B703BC">
        <w:rPr>
          <w:rFonts w:ascii="Times New Roman" w:hAnsi="Times New Roman" w:cs="Times New Roman"/>
          <w:color w:val="000000"/>
        </w:rPr>
        <w:t>- înregistrarea sumelor datorate de către terţi pentru concesiuni, chirii, locaţii de gestiune, licenţe, brevete şi alte drepturi similare:</w:t>
      </w:r>
    </w:p>
    <w:tbl>
      <w:tblPr>
        <w:tblW w:w="7172" w:type="dxa"/>
        <w:tblLook w:val="00A0"/>
      </w:tblPr>
      <w:tblGrid>
        <w:gridCol w:w="3099"/>
        <w:gridCol w:w="537"/>
        <w:gridCol w:w="3536"/>
      </w:tblGrid>
      <w:tr w:rsidR="00B703BC" w:rsidRPr="00B703BC" w:rsidTr="0017301A">
        <w:trPr>
          <w:trHeight w:val="1246"/>
        </w:trPr>
        <w:tc>
          <w:tcPr>
            <w:tcW w:w="3099" w:type="dxa"/>
          </w:tcPr>
          <w:p w:rsidR="00B703BC" w:rsidRPr="00B703BC" w:rsidRDefault="00B703BC" w:rsidP="0017301A">
            <w:pPr>
              <w:tabs>
                <w:tab w:val="left" w:pos="3600"/>
              </w:tabs>
              <w:rPr>
                <w:rFonts w:ascii="Times New Roman" w:hAnsi="Times New Roman" w:cs="Times New Roman"/>
                <w:color w:val="000000"/>
              </w:rPr>
            </w:pPr>
            <w:r w:rsidRPr="00B703BC">
              <w:rPr>
                <w:rFonts w:ascii="Times New Roman" w:hAnsi="Times New Roman" w:cs="Times New Roman"/>
                <w:b/>
                <w:color w:val="000000"/>
              </w:rPr>
              <w:t>461</w:t>
            </w:r>
            <w:r w:rsidRPr="00B703BC">
              <w:rPr>
                <w:rFonts w:ascii="Times New Roman" w:hAnsi="Times New Roman" w:cs="Times New Roman"/>
                <w:color w:val="000000"/>
              </w:rPr>
              <w:t xml:space="preserve"> „Debitori diverşi</w:t>
            </w:r>
          </w:p>
        </w:tc>
        <w:tc>
          <w:tcPr>
            <w:tcW w:w="537" w:type="dxa"/>
          </w:tcPr>
          <w:p w:rsidR="00B703BC" w:rsidRPr="00B703BC" w:rsidRDefault="00B703BC"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B703BC">
              <w:rPr>
                <w:rFonts w:ascii="Times New Roman" w:hAnsi="Times New Roman"/>
                <w:color w:val="000000"/>
              </w:rPr>
              <w:t>=</w:t>
            </w:r>
          </w:p>
        </w:tc>
        <w:tc>
          <w:tcPr>
            <w:tcW w:w="3536" w:type="dxa"/>
          </w:tcPr>
          <w:p w:rsidR="00B703BC" w:rsidRPr="00B703BC" w:rsidRDefault="00B703BC" w:rsidP="0017301A">
            <w:pPr>
              <w:tabs>
                <w:tab w:val="left" w:pos="3600"/>
                <w:tab w:val="left" w:pos="3780"/>
                <w:tab w:val="left" w:pos="3960"/>
              </w:tabs>
              <w:jc w:val="center"/>
              <w:rPr>
                <w:rFonts w:ascii="Times New Roman" w:hAnsi="Times New Roman" w:cs="Times New Roman"/>
                <w:b/>
                <w:color w:val="000000"/>
              </w:rPr>
            </w:pPr>
            <w:r w:rsidRPr="00B703BC">
              <w:rPr>
                <w:rFonts w:ascii="Times New Roman" w:hAnsi="Times New Roman" w:cs="Times New Roman"/>
                <w:b/>
                <w:color w:val="000000"/>
              </w:rPr>
              <w:t>%</w:t>
            </w:r>
          </w:p>
          <w:p w:rsidR="00B703BC" w:rsidRPr="00B703BC" w:rsidRDefault="00B703BC" w:rsidP="0017301A">
            <w:pPr>
              <w:tabs>
                <w:tab w:val="left" w:pos="3600"/>
                <w:tab w:val="left" w:pos="3780"/>
                <w:tab w:val="left" w:pos="3960"/>
              </w:tabs>
              <w:rPr>
                <w:rFonts w:ascii="Times New Roman" w:hAnsi="Times New Roman" w:cs="Times New Roman"/>
                <w:color w:val="000000"/>
              </w:rPr>
            </w:pPr>
            <w:r w:rsidRPr="00B703BC">
              <w:rPr>
                <w:rFonts w:ascii="Times New Roman" w:hAnsi="Times New Roman" w:cs="Times New Roman"/>
                <w:b/>
                <w:color w:val="000000"/>
              </w:rPr>
              <w:t>706</w:t>
            </w:r>
            <w:r w:rsidRPr="00B703BC">
              <w:rPr>
                <w:rFonts w:ascii="Times New Roman" w:hAnsi="Times New Roman" w:cs="Times New Roman"/>
                <w:color w:val="000000"/>
              </w:rPr>
              <w:t xml:space="preserve"> „Venituri din redevenţe,                                                          locaţii de gestiune şi chirii”                                                </w:t>
            </w:r>
            <w:r w:rsidRPr="00B703BC">
              <w:rPr>
                <w:rFonts w:ascii="Times New Roman" w:hAnsi="Times New Roman" w:cs="Times New Roman"/>
                <w:b/>
                <w:color w:val="000000"/>
              </w:rPr>
              <w:t>4427</w:t>
            </w:r>
            <w:r w:rsidRPr="00B703BC">
              <w:rPr>
                <w:rFonts w:ascii="Times New Roman" w:hAnsi="Times New Roman" w:cs="Times New Roman"/>
                <w:color w:val="000000"/>
              </w:rPr>
              <w:t xml:space="preserve"> „TVA colectată” (dacă este                                                          cazul”)</w:t>
            </w:r>
          </w:p>
        </w:tc>
      </w:tr>
    </w:tbl>
    <w:p w:rsidR="00B703BC" w:rsidRPr="00B703BC" w:rsidRDefault="00B703BC" w:rsidP="00B703BC">
      <w:pPr>
        <w:tabs>
          <w:tab w:val="left" w:pos="3600"/>
          <w:tab w:val="left" w:pos="3780"/>
          <w:tab w:val="left" w:pos="3960"/>
        </w:tabs>
        <w:ind w:firstLine="720"/>
        <w:jc w:val="both"/>
        <w:rPr>
          <w:rFonts w:ascii="Times New Roman" w:hAnsi="Times New Roman" w:cs="Times New Roman"/>
          <w:color w:val="000000"/>
          <w:sz w:val="12"/>
          <w:szCs w:val="12"/>
        </w:rPr>
      </w:pPr>
    </w:p>
    <w:p w:rsidR="00B703BC" w:rsidRPr="00AD01AC" w:rsidRDefault="00AD01AC" w:rsidP="00AD01AC">
      <w:pPr>
        <w:tabs>
          <w:tab w:val="left" w:pos="3600"/>
        </w:tabs>
        <w:ind w:firstLine="720"/>
        <w:jc w:val="both"/>
        <w:rPr>
          <w:rFonts w:ascii="Times New Roman" w:hAnsi="Times New Roman" w:cs="Times New Roman"/>
          <w:b/>
          <w:color w:val="000000"/>
        </w:rPr>
      </w:pPr>
      <w:r w:rsidRPr="00AA02FC">
        <w:rPr>
          <w:rFonts w:ascii="Times New Roman" w:hAnsi="Times New Roman" w:cs="Times New Roman"/>
          <w:b/>
          <w:color w:val="000000"/>
        </w:rPr>
        <w:t>Se creditează</w:t>
      </w:r>
      <w:r>
        <w:rPr>
          <w:rFonts w:ascii="Times New Roman" w:hAnsi="Times New Roman" w:cs="Times New Roman"/>
          <w:b/>
          <w:color w:val="000000"/>
        </w:rPr>
        <w:t xml:space="preserve"> cu</w:t>
      </w:r>
      <w:r w:rsidR="00B703BC" w:rsidRPr="00B703BC">
        <w:rPr>
          <w:rFonts w:ascii="Times New Roman" w:hAnsi="Times New Roman" w:cs="Times New Roman"/>
          <w:color w:val="000000"/>
        </w:rPr>
        <w:t>:</w:t>
      </w:r>
    </w:p>
    <w:p w:rsidR="00B703BC" w:rsidRPr="00B703BC" w:rsidRDefault="00AD01AC" w:rsidP="00B703BC">
      <w:pPr>
        <w:tabs>
          <w:tab w:val="left" w:pos="3600"/>
          <w:tab w:val="left" w:pos="3780"/>
          <w:tab w:val="left" w:pos="3960"/>
        </w:tabs>
        <w:ind w:firstLine="720"/>
        <w:jc w:val="both"/>
        <w:rPr>
          <w:rFonts w:ascii="Times New Roman" w:hAnsi="Times New Roman" w:cs="Times New Roman"/>
          <w:color w:val="000000"/>
        </w:rPr>
      </w:pPr>
      <w:r>
        <w:rPr>
          <w:rFonts w:ascii="Times New Roman" w:hAnsi="Times New Roman" w:cs="Times New Roman"/>
          <w:color w:val="000000"/>
        </w:rPr>
        <w:t xml:space="preserve">- </w:t>
      </w:r>
      <w:r w:rsidR="00B703BC" w:rsidRPr="00B703BC">
        <w:rPr>
          <w:rFonts w:ascii="Times New Roman" w:hAnsi="Times New Roman" w:cs="Times New Roman"/>
          <w:color w:val="000000"/>
        </w:rPr>
        <w:t xml:space="preserve"> valo</w:t>
      </w:r>
      <w:r>
        <w:rPr>
          <w:rFonts w:ascii="Times New Roman" w:hAnsi="Times New Roman" w:cs="Times New Roman"/>
          <w:color w:val="000000"/>
        </w:rPr>
        <w:t xml:space="preserve">area </w:t>
      </w:r>
      <w:r w:rsidR="00B703BC" w:rsidRPr="00B703BC">
        <w:rPr>
          <w:rFonts w:ascii="Times New Roman" w:hAnsi="Times New Roman" w:cs="Times New Roman"/>
          <w:color w:val="000000"/>
        </w:rPr>
        <w:t>debitelor încasate reprezentând creanţe diverse:</w:t>
      </w:r>
    </w:p>
    <w:tbl>
      <w:tblPr>
        <w:tblW w:w="7111" w:type="dxa"/>
        <w:tblLook w:val="00A0"/>
      </w:tblPr>
      <w:tblGrid>
        <w:gridCol w:w="3073"/>
        <w:gridCol w:w="532"/>
        <w:gridCol w:w="3506"/>
      </w:tblGrid>
      <w:tr w:rsidR="00B703BC" w:rsidRPr="00B703BC" w:rsidTr="0017301A">
        <w:trPr>
          <w:trHeight w:val="314"/>
        </w:trPr>
        <w:tc>
          <w:tcPr>
            <w:tcW w:w="3073" w:type="dxa"/>
          </w:tcPr>
          <w:p w:rsidR="00B703BC" w:rsidRPr="00B703BC" w:rsidRDefault="00B703BC" w:rsidP="0017301A">
            <w:pPr>
              <w:tabs>
                <w:tab w:val="left" w:pos="3600"/>
              </w:tabs>
              <w:jc w:val="center"/>
              <w:rPr>
                <w:rFonts w:ascii="Times New Roman" w:hAnsi="Times New Roman" w:cs="Times New Roman"/>
                <w:b/>
                <w:color w:val="000000"/>
              </w:rPr>
            </w:pPr>
            <w:r w:rsidRPr="00B703BC">
              <w:rPr>
                <w:rFonts w:ascii="Times New Roman" w:hAnsi="Times New Roman" w:cs="Times New Roman"/>
                <w:b/>
                <w:color w:val="000000"/>
              </w:rPr>
              <w:t>%</w:t>
            </w:r>
          </w:p>
          <w:p w:rsidR="00B703BC" w:rsidRPr="00B703BC" w:rsidRDefault="00B703BC" w:rsidP="0017301A">
            <w:pPr>
              <w:tabs>
                <w:tab w:val="left" w:pos="3600"/>
              </w:tabs>
              <w:rPr>
                <w:rFonts w:ascii="Times New Roman" w:hAnsi="Times New Roman" w:cs="Times New Roman"/>
                <w:color w:val="000000"/>
              </w:rPr>
            </w:pPr>
            <w:r w:rsidRPr="00B703BC">
              <w:rPr>
                <w:rFonts w:ascii="Times New Roman" w:hAnsi="Times New Roman" w:cs="Times New Roman"/>
                <w:b/>
                <w:color w:val="000000"/>
              </w:rPr>
              <w:t xml:space="preserve">512 </w:t>
            </w:r>
            <w:r w:rsidRPr="00B703BC">
              <w:rPr>
                <w:rFonts w:ascii="Times New Roman" w:hAnsi="Times New Roman" w:cs="Times New Roman"/>
                <w:color w:val="000000"/>
              </w:rPr>
              <w:t>“Conturi curente la bănci”</w:t>
            </w:r>
          </w:p>
          <w:p w:rsidR="00B703BC" w:rsidRPr="00B703BC" w:rsidRDefault="00B703BC" w:rsidP="0017301A">
            <w:pPr>
              <w:tabs>
                <w:tab w:val="left" w:pos="3600"/>
                <w:tab w:val="left" w:pos="3780"/>
                <w:tab w:val="left" w:pos="3960"/>
              </w:tabs>
              <w:jc w:val="both"/>
              <w:rPr>
                <w:rFonts w:ascii="Times New Roman" w:hAnsi="Times New Roman" w:cs="Times New Roman"/>
                <w:color w:val="000000"/>
              </w:rPr>
            </w:pPr>
            <w:r w:rsidRPr="00B703BC">
              <w:rPr>
                <w:rFonts w:ascii="Times New Roman" w:hAnsi="Times New Roman" w:cs="Times New Roman"/>
                <w:b/>
                <w:color w:val="000000"/>
              </w:rPr>
              <w:t>531</w:t>
            </w:r>
            <w:r w:rsidRPr="00B703BC">
              <w:rPr>
                <w:rFonts w:ascii="Times New Roman" w:hAnsi="Times New Roman" w:cs="Times New Roman"/>
                <w:color w:val="000000"/>
              </w:rPr>
              <w:t xml:space="preserve"> „Casa”</w:t>
            </w:r>
          </w:p>
        </w:tc>
        <w:tc>
          <w:tcPr>
            <w:tcW w:w="532" w:type="dxa"/>
          </w:tcPr>
          <w:p w:rsidR="00B703BC" w:rsidRPr="00B703BC" w:rsidRDefault="00B703BC"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B703BC">
              <w:rPr>
                <w:rFonts w:ascii="Times New Roman" w:hAnsi="Times New Roman"/>
                <w:color w:val="000000"/>
              </w:rPr>
              <w:t>=</w:t>
            </w:r>
          </w:p>
        </w:tc>
        <w:tc>
          <w:tcPr>
            <w:tcW w:w="3506" w:type="dxa"/>
          </w:tcPr>
          <w:p w:rsidR="00B703BC" w:rsidRPr="00B703BC" w:rsidRDefault="00B703BC" w:rsidP="0017301A">
            <w:pPr>
              <w:tabs>
                <w:tab w:val="left" w:pos="3600"/>
                <w:tab w:val="left" w:pos="3780"/>
                <w:tab w:val="left" w:pos="3960"/>
              </w:tabs>
              <w:jc w:val="both"/>
              <w:rPr>
                <w:rFonts w:ascii="Times New Roman" w:hAnsi="Times New Roman" w:cs="Times New Roman"/>
                <w:color w:val="000000"/>
              </w:rPr>
            </w:pPr>
            <w:r w:rsidRPr="00B703BC">
              <w:rPr>
                <w:rFonts w:ascii="Times New Roman" w:hAnsi="Times New Roman" w:cs="Times New Roman"/>
                <w:b/>
                <w:color w:val="000000"/>
              </w:rPr>
              <w:t>461</w:t>
            </w:r>
            <w:r w:rsidRPr="00B703BC">
              <w:rPr>
                <w:rFonts w:ascii="Times New Roman" w:hAnsi="Times New Roman" w:cs="Times New Roman"/>
                <w:color w:val="000000"/>
              </w:rPr>
              <w:t xml:space="preserve"> “Debitori diverşi”</w:t>
            </w:r>
          </w:p>
          <w:p w:rsidR="00B703BC" w:rsidRPr="00B703BC" w:rsidRDefault="00B703BC" w:rsidP="0017301A">
            <w:pPr>
              <w:tabs>
                <w:tab w:val="left" w:pos="3600"/>
                <w:tab w:val="left" w:pos="3780"/>
                <w:tab w:val="left" w:pos="3960"/>
              </w:tabs>
              <w:jc w:val="both"/>
              <w:rPr>
                <w:rFonts w:ascii="Times New Roman" w:hAnsi="Times New Roman" w:cs="Times New Roman"/>
                <w:color w:val="000000"/>
              </w:rPr>
            </w:pPr>
          </w:p>
        </w:tc>
      </w:tr>
    </w:tbl>
    <w:p w:rsidR="00B703BC" w:rsidRPr="00B703BC" w:rsidRDefault="00B703BC" w:rsidP="00B703BC">
      <w:pPr>
        <w:pStyle w:val="BodyTextIndent"/>
        <w:tabs>
          <w:tab w:val="left" w:pos="3600"/>
        </w:tabs>
        <w:ind w:firstLine="0"/>
        <w:rPr>
          <w:color w:val="000000"/>
          <w:sz w:val="12"/>
          <w:szCs w:val="12"/>
          <w:lang w:val="ro-RO"/>
        </w:rPr>
      </w:pPr>
    </w:p>
    <w:p w:rsidR="00B703BC" w:rsidRPr="00B703BC" w:rsidRDefault="00B703BC" w:rsidP="00B703BC">
      <w:pPr>
        <w:tabs>
          <w:tab w:val="left" w:pos="720"/>
          <w:tab w:val="left" w:pos="3780"/>
          <w:tab w:val="left" w:pos="3960"/>
        </w:tabs>
        <w:jc w:val="both"/>
        <w:rPr>
          <w:rFonts w:ascii="Times New Roman" w:hAnsi="Times New Roman" w:cs="Times New Roman"/>
          <w:color w:val="000000"/>
        </w:rPr>
      </w:pPr>
      <w:r w:rsidRPr="00B703BC">
        <w:rPr>
          <w:rFonts w:ascii="Times New Roman" w:hAnsi="Times New Roman" w:cs="Times New Roman"/>
          <w:color w:val="000000"/>
        </w:rPr>
        <w:tab/>
        <w:t>- înregistrarea sumelor reprezentând debite scăzute din evidenţă datorită imposibilităţii încasării debitorilor:</w:t>
      </w:r>
    </w:p>
    <w:tbl>
      <w:tblPr>
        <w:tblW w:w="7111" w:type="dxa"/>
        <w:tblLook w:val="00A0"/>
      </w:tblPr>
      <w:tblGrid>
        <w:gridCol w:w="3073"/>
        <w:gridCol w:w="532"/>
        <w:gridCol w:w="3506"/>
      </w:tblGrid>
      <w:tr w:rsidR="00B703BC" w:rsidRPr="00B703BC" w:rsidTr="0017301A">
        <w:trPr>
          <w:trHeight w:val="314"/>
        </w:trPr>
        <w:tc>
          <w:tcPr>
            <w:tcW w:w="3073" w:type="dxa"/>
          </w:tcPr>
          <w:p w:rsidR="00B703BC" w:rsidRPr="00B703BC" w:rsidRDefault="00B703BC" w:rsidP="0017301A">
            <w:pPr>
              <w:tabs>
                <w:tab w:val="left" w:pos="3600"/>
              </w:tabs>
              <w:rPr>
                <w:rFonts w:ascii="Times New Roman" w:hAnsi="Times New Roman" w:cs="Times New Roman"/>
                <w:color w:val="000000"/>
              </w:rPr>
            </w:pPr>
            <w:r w:rsidRPr="00B703BC">
              <w:rPr>
                <w:rFonts w:ascii="Times New Roman" w:hAnsi="Times New Roman" w:cs="Times New Roman"/>
                <w:b/>
                <w:color w:val="000000"/>
              </w:rPr>
              <w:t>654</w:t>
            </w:r>
            <w:r w:rsidRPr="00B703BC">
              <w:rPr>
                <w:rFonts w:ascii="Times New Roman" w:hAnsi="Times New Roman" w:cs="Times New Roman"/>
                <w:color w:val="000000"/>
              </w:rPr>
              <w:t xml:space="preserve"> “Pierderi din creanţe şi debitori diverşi”</w:t>
            </w:r>
          </w:p>
        </w:tc>
        <w:tc>
          <w:tcPr>
            <w:tcW w:w="532" w:type="dxa"/>
          </w:tcPr>
          <w:p w:rsidR="00B703BC" w:rsidRPr="00B703BC" w:rsidRDefault="00B703BC"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B703BC">
              <w:rPr>
                <w:rFonts w:ascii="Times New Roman" w:hAnsi="Times New Roman"/>
                <w:color w:val="000000"/>
              </w:rPr>
              <w:t>=</w:t>
            </w:r>
          </w:p>
        </w:tc>
        <w:tc>
          <w:tcPr>
            <w:tcW w:w="3506" w:type="dxa"/>
          </w:tcPr>
          <w:p w:rsidR="00B703BC" w:rsidRPr="00B703BC" w:rsidRDefault="00B703BC" w:rsidP="0017301A">
            <w:pPr>
              <w:tabs>
                <w:tab w:val="left" w:pos="3600"/>
                <w:tab w:val="left" w:pos="3780"/>
                <w:tab w:val="left" w:pos="3960"/>
              </w:tabs>
              <w:jc w:val="both"/>
              <w:rPr>
                <w:rFonts w:ascii="Times New Roman" w:hAnsi="Times New Roman" w:cs="Times New Roman"/>
                <w:color w:val="000000"/>
              </w:rPr>
            </w:pPr>
            <w:r w:rsidRPr="00B703BC">
              <w:rPr>
                <w:rFonts w:ascii="Times New Roman" w:hAnsi="Times New Roman" w:cs="Times New Roman"/>
                <w:b/>
                <w:color w:val="000000"/>
              </w:rPr>
              <w:t>461</w:t>
            </w:r>
            <w:r w:rsidRPr="00B703BC">
              <w:rPr>
                <w:rFonts w:ascii="Times New Roman" w:hAnsi="Times New Roman" w:cs="Times New Roman"/>
                <w:color w:val="000000"/>
              </w:rPr>
              <w:t xml:space="preserve"> “Debitori diverşi”</w:t>
            </w:r>
          </w:p>
          <w:p w:rsidR="00B703BC" w:rsidRPr="00B703BC" w:rsidRDefault="00B703BC" w:rsidP="0017301A">
            <w:pPr>
              <w:tabs>
                <w:tab w:val="left" w:pos="3600"/>
                <w:tab w:val="left" w:pos="3780"/>
                <w:tab w:val="left" w:pos="3960"/>
              </w:tabs>
              <w:jc w:val="both"/>
              <w:rPr>
                <w:rFonts w:ascii="Times New Roman" w:hAnsi="Times New Roman" w:cs="Times New Roman"/>
                <w:color w:val="000000"/>
              </w:rPr>
            </w:pPr>
          </w:p>
        </w:tc>
      </w:tr>
    </w:tbl>
    <w:p w:rsidR="00B703BC" w:rsidRPr="00B703BC" w:rsidRDefault="00B703BC" w:rsidP="00B703BC">
      <w:pPr>
        <w:tabs>
          <w:tab w:val="left" w:pos="3600"/>
          <w:tab w:val="left" w:pos="3780"/>
          <w:tab w:val="left" w:pos="3960"/>
        </w:tabs>
        <w:ind w:firstLine="720"/>
        <w:jc w:val="both"/>
        <w:rPr>
          <w:rFonts w:ascii="Times New Roman" w:hAnsi="Times New Roman" w:cs="Times New Roman"/>
          <w:color w:val="000000"/>
        </w:rPr>
      </w:pPr>
      <w:r w:rsidRPr="00B703BC">
        <w:rPr>
          <w:rFonts w:ascii="Times New Roman" w:hAnsi="Times New Roman" w:cs="Times New Roman"/>
          <w:color w:val="000000"/>
        </w:rPr>
        <w:t xml:space="preserve"> </w:t>
      </w:r>
      <w:r w:rsidRPr="00B703BC">
        <w:rPr>
          <w:rFonts w:ascii="Times New Roman" w:hAnsi="Times New Roman" w:cs="Times New Roman"/>
          <w:b/>
          <w:color w:val="000000"/>
        </w:rPr>
        <w:t>Soldul</w:t>
      </w:r>
      <w:r w:rsidRPr="00B703BC">
        <w:rPr>
          <w:rFonts w:ascii="Times New Roman" w:hAnsi="Times New Roman" w:cs="Times New Roman"/>
          <w:color w:val="000000"/>
        </w:rPr>
        <w:t xml:space="preserve"> contului este </w:t>
      </w:r>
      <w:r w:rsidRPr="00B703BC">
        <w:rPr>
          <w:rFonts w:ascii="Times New Roman" w:hAnsi="Times New Roman" w:cs="Times New Roman"/>
          <w:i/>
          <w:color w:val="000000"/>
        </w:rPr>
        <w:t>debitor</w:t>
      </w:r>
      <w:r w:rsidRPr="00B703BC">
        <w:rPr>
          <w:rFonts w:ascii="Times New Roman" w:hAnsi="Times New Roman" w:cs="Times New Roman"/>
          <w:color w:val="000000"/>
        </w:rPr>
        <w:t xml:space="preserve"> şi reflectă creanţele unităţii faţă de debitori diverşi. </w:t>
      </w:r>
    </w:p>
    <w:p w:rsidR="00B703BC" w:rsidRPr="00B703BC" w:rsidRDefault="00B703BC" w:rsidP="00B703BC">
      <w:pPr>
        <w:tabs>
          <w:tab w:val="left" w:pos="3600"/>
          <w:tab w:val="left" w:pos="3780"/>
          <w:tab w:val="left" w:pos="3960"/>
        </w:tabs>
        <w:ind w:firstLine="720"/>
        <w:jc w:val="both"/>
        <w:rPr>
          <w:rFonts w:ascii="Times New Roman" w:hAnsi="Times New Roman" w:cs="Times New Roman"/>
          <w:color w:val="000000"/>
        </w:rPr>
      </w:pPr>
    </w:p>
    <w:p w:rsidR="00B703BC" w:rsidRPr="00B703BC" w:rsidRDefault="00B703BC" w:rsidP="00B703BC">
      <w:pPr>
        <w:tabs>
          <w:tab w:val="left" w:pos="3600"/>
          <w:tab w:val="left" w:pos="3780"/>
          <w:tab w:val="left" w:pos="3960"/>
        </w:tabs>
        <w:ind w:firstLine="720"/>
        <w:jc w:val="both"/>
        <w:rPr>
          <w:rFonts w:ascii="Times New Roman" w:hAnsi="Times New Roman" w:cs="Times New Roman"/>
          <w:color w:val="000000"/>
        </w:rPr>
      </w:pPr>
      <w:r w:rsidRPr="00B703BC">
        <w:rPr>
          <w:rFonts w:ascii="Times New Roman" w:hAnsi="Times New Roman" w:cs="Times New Roman"/>
          <w:color w:val="000000"/>
        </w:rPr>
        <w:t>Contul</w:t>
      </w:r>
      <w:r w:rsidRPr="00B703BC">
        <w:rPr>
          <w:rFonts w:ascii="Times New Roman" w:hAnsi="Times New Roman" w:cs="Times New Roman"/>
          <w:b/>
          <w:color w:val="000000"/>
        </w:rPr>
        <w:t xml:space="preserve"> 462 ”Creditori diverşi”</w:t>
      </w:r>
      <w:r w:rsidRPr="00B703BC">
        <w:rPr>
          <w:rFonts w:ascii="Times New Roman" w:hAnsi="Times New Roman" w:cs="Times New Roman"/>
          <w:color w:val="000000"/>
        </w:rPr>
        <w:t> </w:t>
      </w:r>
    </w:p>
    <w:p w:rsidR="00B703BC" w:rsidRPr="00B703BC" w:rsidRDefault="00B703BC" w:rsidP="00B703BC">
      <w:pPr>
        <w:tabs>
          <w:tab w:val="left" w:pos="3600"/>
          <w:tab w:val="left" w:pos="3780"/>
          <w:tab w:val="left" w:pos="3960"/>
        </w:tabs>
        <w:ind w:firstLine="720"/>
        <w:jc w:val="both"/>
        <w:rPr>
          <w:rFonts w:ascii="Times New Roman" w:hAnsi="Times New Roman" w:cs="Times New Roman"/>
          <w:color w:val="000000"/>
        </w:rPr>
      </w:pPr>
      <w:r w:rsidRPr="00B703BC">
        <w:rPr>
          <w:rFonts w:ascii="Times New Roman" w:hAnsi="Times New Roman" w:cs="Times New Roman"/>
          <w:color w:val="000000"/>
        </w:rPr>
        <w:t xml:space="preserve">După </w:t>
      </w:r>
      <w:r w:rsidRPr="00B703BC">
        <w:rPr>
          <w:rFonts w:ascii="Times New Roman" w:hAnsi="Times New Roman" w:cs="Times New Roman"/>
          <w:i/>
          <w:color w:val="000000"/>
        </w:rPr>
        <w:t xml:space="preserve">conţinutul economic </w:t>
      </w:r>
      <w:r w:rsidRPr="00B703BC">
        <w:rPr>
          <w:rFonts w:ascii="Times New Roman" w:hAnsi="Times New Roman" w:cs="Times New Roman"/>
          <w:color w:val="000000"/>
        </w:rPr>
        <w:t xml:space="preserve">evidenţiază sumele datorate terţilor, pe bază de titluri executorii sau a altor obligaţii ale unităţii faţă de terţi provenind din operaţii diverse, alţii decât entităţile afiliate sau legate prin interese de participare.   </w:t>
      </w:r>
    </w:p>
    <w:p w:rsidR="00B703BC" w:rsidRPr="00B703BC" w:rsidRDefault="00B703BC" w:rsidP="00B703BC">
      <w:pPr>
        <w:tabs>
          <w:tab w:val="left" w:pos="3600"/>
          <w:tab w:val="left" w:pos="3780"/>
          <w:tab w:val="left" w:pos="3960"/>
        </w:tabs>
        <w:ind w:firstLine="720"/>
        <w:jc w:val="both"/>
        <w:rPr>
          <w:rFonts w:ascii="Times New Roman" w:hAnsi="Times New Roman" w:cs="Times New Roman"/>
          <w:color w:val="000000"/>
        </w:rPr>
      </w:pPr>
      <w:r w:rsidRPr="00B703BC">
        <w:rPr>
          <w:rFonts w:ascii="Times New Roman" w:hAnsi="Times New Roman" w:cs="Times New Roman"/>
          <w:color w:val="000000"/>
        </w:rPr>
        <w:t xml:space="preserve">După </w:t>
      </w:r>
      <w:r w:rsidRPr="00B703BC">
        <w:rPr>
          <w:rFonts w:ascii="Times New Roman" w:hAnsi="Times New Roman" w:cs="Times New Roman"/>
          <w:i/>
          <w:color w:val="000000"/>
        </w:rPr>
        <w:t>funcţia contabilă</w:t>
      </w:r>
      <w:r w:rsidRPr="00B703BC">
        <w:rPr>
          <w:rFonts w:ascii="Times New Roman" w:hAnsi="Times New Roman" w:cs="Times New Roman"/>
          <w:color w:val="000000"/>
        </w:rPr>
        <w:t xml:space="preserve"> este un cont de </w:t>
      </w:r>
      <w:r w:rsidRPr="00B703BC">
        <w:rPr>
          <w:rFonts w:ascii="Times New Roman" w:hAnsi="Times New Roman" w:cs="Times New Roman"/>
          <w:b/>
          <w:color w:val="000000"/>
        </w:rPr>
        <w:t>pasiv.</w:t>
      </w:r>
    </w:p>
    <w:p w:rsidR="00AD01AC" w:rsidRPr="00AA02FC" w:rsidRDefault="00AD01AC" w:rsidP="00AD01AC">
      <w:pPr>
        <w:tabs>
          <w:tab w:val="left" w:pos="3600"/>
        </w:tabs>
        <w:ind w:firstLine="720"/>
        <w:jc w:val="both"/>
        <w:rPr>
          <w:rFonts w:ascii="Times New Roman" w:hAnsi="Times New Roman" w:cs="Times New Roman"/>
          <w:b/>
          <w:color w:val="000000"/>
        </w:rPr>
      </w:pPr>
      <w:r w:rsidRPr="00AA02FC">
        <w:rPr>
          <w:rFonts w:ascii="Times New Roman" w:hAnsi="Times New Roman" w:cs="Times New Roman"/>
          <w:b/>
          <w:color w:val="000000"/>
        </w:rPr>
        <w:t>Se creditează</w:t>
      </w:r>
      <w:r>
        <w:rPr>
          <w:rFonts w:ascii="Times New Roman" w:hAnsi="Times New Roman" w:cs="Times New Roman"/>
          <w:b/>
          <w:color w:val="000000"/>
        </w:rPr>
        <w:t xml:space="preserve"> cu</w:t>
      </w:r>
      <w:r w:rsidRPr="00AA02FC">
        <w:rPr>
          <w:rFonts w:ascii="Times New Roman" w:hAnsi="Times New Roman" w:cs="Times New Roman"/>
          <w:b/>
          <w:color w:val="000000"/>
        </w:rPr>
        <w:t>:</w:t>
      </w:r>
    </w:p>
    <w:p w:rsidR="00B703BC" w:rsidRPr="00B703BC" w:rsidRDefault="00B703BC" w:rsidP="00B703BC">
      <w:pPr>
        <w:tabs>
          <w:tab w:val="left" w:pos="3600"/>
          <w:tab w:val="left" w:pos="3780"/>
          <w:tab w:val="left" w:pos="3960"/>
        </w:tabs>
        <w:ind w:firstLine="720"/>
        <w:jc w:val="both"/>
        <w:rPr>
          <w:rFonts w:ascii="Times New Roman" w:hAnsi="Times New Roman" w:cs="Times New Roman"/>
          <w:color w:val="000000"/>
        </w:rPr>
      </w:pPr>
    </w:p>
    <w:p w:rsidR="00B703BC" w:rsidRPr="00B703BC" w:rsidRDefault="00AD01AC" w:rsidP="00B703BC">
      <w:pPr>
        <w:tabs>
          <w:tab w:val="left" w:pos="3600"/>
          <w:tab w:val="left" w:pos="3780"/>
          <w:tab w:val="left" w:pos="3960"/>
        </w:tabs>
        <w:ind w:firstLine="720"/>
        <w:jc w:val="both"/>
        <w:rPr>
          <w:rFonts w:ascii="Times New Roman" w:hAnsi="Times New Roman" w:cs="Times New Roman"/>
          <w:color w:val="000000"/>
        </w:rPr>
      </w:pPr>
      <w:r>
        <w:rPr>
          <w:rFonts w:ascii="Times New Roman" w:hAnsi="Times New Roman" w:cs="Times New Roman"/>
          <w:color w:val="000000"/>
        </w:rPr>
        <w:t xml:space="preserve">- </w:t>
      </w:r>
      <w:r w:rsidR="00B703BC" w:rsidRPr="00B703BC">
        <w:rPr>
          <w:rFonts w:ascii="Times New Roman" w:hAnsi="Times New Roman" w:cs="Times New Roman"/>
          <w:color w:val="000000"/>
        </w:rPr>
        <w:t xml:space="preserve"> sum</w:t>
      </w:r>
      <w:r>
        <w:rPr>
          <w:rFonts w:ascii="Times New Roman" w:hAnsi="Times New Roman" w:cs="Times New Roman"/>
          <w:color w:val="000000"/>
        </w:rPr>
        <w:t xml:space="preserve">ele  </w:t>
      </w:r>
      <w:r w:rsidR="00B703BC" w:rsidRPr="00B703BC">
        <w:rPr>
          <w:rFonts w:ascii="Times New Roman" w:hAnsi="Times New Roman" w:cs="Times New Roman"/>
          <w:color w:val="000000"/>
        </w:rPr>
        <w:t xml:space="preserve"> încasat</w:t>
      </w:r>
      <w:r>
        <w:rPr>
          <w:rFonts w:ascii="Times New Roman" w:hAnsi="Times New Roman" w:cs="Times New Roman"/>
          <w:color w:val="000000"/>
        </w:rPr>
        <w:t xml:space="preserve">e și necuvenite </w:t>
      </w:r>
      <w:r w:rsidR="00B703BC" w:rsidRPr="00B703BC">
        <w:rPr>
          <w:rFonts w:ascii="Times New Roman" w:hAnsi="Times New Roman" w:cs="Times New Roman"/>
          <w:color w:val="000000"/>
        </w:rPr>
        <w:t>:</w:t>
      </w:r>
    </w:p>
    <w:tbl>
      <w:tblPr>
        <w:tblW w:w="7111" w:type="dxa"/>
        <w:tblLook w:val="00A0"/>
      </w:tblPr>
      <w:tblGrid>
        <w:gridCol w:w="3073"/>
        <w:gridCol w:w="532"/>
        <w:gridCol w:w="3506"/>
      </w:tblGrid>
      <w:tr w:rsidR="00B703BC" w:rsidRPr="00B703BC" w:rsidTr="0017301A">
        <w:trPr>
          <w:trHeight w:val="314"/>
        </w:trPr>
        <w:tc>
          <w:tcPr>
            <w:tcW w:w="3073" w:type="dxa"/>
          </w:tcPr>
          <w:p w:rsidR="00B703BC" w:rsidRPr="00B703BC" w:rsidRDefault="00B703BC" w:rsidP="0017301A">
            <w:pPr>
              <w:tabs>
                <w:tab w:val="left" w:pos="3600"/>
              </w:tabs>
              <w:jc w:val="center"/>
              <w:rPr>
                <w:rFonts w:ascii="Times New Roman" w:hAnsi="Times New Roman" w:cs="Times New Roman"/>
                <w:b/>
                <w:color w:val="000000"/>
              </w:rPr>
            </w:pPr>
            <w:r w:rsidRPr="00B703BC">
              <w:rPr>
                <w:rFonts w:ascii="Times New Roman" w:hAnsi="Times New Roman" w:cs="Times New Roman"/>
                <w:b/>
                <w:color w:val="000000"/>
              </w:rPr>
              <w:t>%</w:t>
            </w:r>
          </w:p>
          <w:p w:rsidR="00B703BC" w:rsidRPr="00B703BC" w:rsidRDefault="00B703BC" w:rsidP="0017301A">
            <w:pPr>
              <w:tabs>
                <w:tab w:val="left" w:pos="3600"/>
                <w:tab w:val="left" w:pos="3780"/>
                <w:tab w:val="left" w:pos="3960"/>
              </w:tabs>
              <w:jc w:val="both"/>
              <w:rPr>
                <w:rFonts w:ascii="Times New Roman" w:hAnsi="Times New Roman" w:cs="Times New Roman"/>
                <w:color w:val="000000"/>
              </w:rPr>
            </w:pPr>
            <w:r w:rsidRPr="00B703BC">
              <w:rPr>
                <w:rFonts w:ascii="Times New Roman" w:hAnsi="Times New Roman" w:cs="Times New Roman"/>
                <w:b/>
                <w:color w:val="000000"/>
              </w:rPr>
              <w:t>512</w:t>
            </w:r>
            <w:r w:rsidRPr="00B703BC">
              <w:rPr>
                <w:rFonts w:ascii="Times New Roman" w:hAnsi="Times New Roman" w:cs="Times New Roman"/>
                <w:color w:val="000000"/>
              </w:rPr>
              <w:t xml:space="preserve"> „Conturi curente la bănci”</w:t>
            </w:r>
          </w:p>
          <w:p w:rsidR="00B703BC" w:rsidRPr="00B703BC" w:rsidRDefault="00B703BC" w:rsidP="0017301A">
            <w:pPr>
              <w:tabs>
                <w:tab w:val="left" w:pos="3600"/>
                <w:tab w:val="left" w:pos="3780"/>
                <w:tab w:val="left" w:pos="3960"/>
              </w:tabs>
              <w:jc w:val="both"/>
              <w:rPr>
                <w:rFonts w:ascii="Times New Roman" w:hAnsi="Times New Roman" w:cs="Times New Roman"/>
                <w:color w:val="000000"/>
              </w:rPr>
            </w:pPr>
            <w:r w:rsidRPr="00B703BC">
              <w:rPr>
                <w:rFonts w:ascii="Times New Roman" w:hAnsi="Times New Roman" w:cs="Times New Roman"/>
                <w:b/>
                <w:color w:val="000000"/>
              </w:rPr>
              <w:t>531</w:t>
            </w:r>
            <w:r w:rsidRPr="00B703BC">
              <w:rPr>
                <w:rFonts w:ascii="Times New Roman" w:hAnsi="Times New Roman" w:cs="Times New Roman"/>
                <w:color w:val="000000"/>
              </w:rPr>
              <w:t xml:space="preserve"> „Casa”</w:t>
            </w:r>
          </w:p>
        </w:tc>
        <w:tc>
          <w:tcPr>
            <w:tcW w:w="532" w:type="dxa"/>
          </w:tcPr>
          <w:p w:rsidR="00B703BC" w:rsidRPr="00B703BC" w:rsidRDefault="00B703BC"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B703BC">
              <w:rPr>
                <w:rFonts w:ascii="Times New Roman" w:hAnsi="Times New Roman"/>
                <w:color w:val="000000"/>
              </w:rPr>
              <w:t>=</w:t>
            </w:r>
          </w:p>
        </w:tc>
        <w:tc>
          <w:tcPr>
            <w:tcW w:w="3506" w:type="dxa"/>
          </w:tcPr>
          <w:p w:rsidR="00B703BC" w:rsidRPr="00B703BC" w:rsidRDefault="00B703BC" w:rsidP="0017301A">
            <w:pPr>
              <w:tabs>
                <w:tab w:val="left" w:pos="3600"/>
                <w:tab w:val="left" w:pos="3780"/>
                <w:tab w:val="left" w:pos="3960"/>
              </w:tabs>
              <w:jc w:val="both"/>
              <w:rPr>
                <w:rFonts w:ascii="Times New Roman" w:hAnsi="Times New Roman" w:cs="Times New Roman"/>
                <w:color w:val="000000"/>
              </w:rPr>
            </w:pPr>
            <w:r w:rsidRPr="00B703BC">
              <w:rPr>
                <w:rFonts w:ascii="Times New Roman" w:hAnsi="Times New Roman" w:cs="Times New Roman"/>
                <w:b/>
                <w:color w:val="000000"/>
              </w:rPr>
              <w:t>462</w:t>
            </w:r>
            <w:r w:rsidRPr="00B703BC">
              <w:rPr>
                <w:rFonts w:ascii="Times New Roman" w:hAnsi="Times New Roman" w:cs="Times New Roman"/>
                <w:color w:val="000000"/>
              </w:rPr>
              <w:t xml:space="preserve"> „Creditori diverşi”</w:t>
            </w:r>
          </w:p>
        </w:tc>
      </w:tr>
    </w:tbl>
    <w:p w:rsidR="00B703BC" w:rsidRPr="00B703BC" w:rsidRDefault="00AD01AC" w:rsidP="00B703BC">
      <w:pPr>
        <w:tabs>
          <w:tab w:val="left" w:pos="3600"/>
          <w:tab w:val="left" w:pos="3780"/>
          <w:tab w:val="left" w:pos="3960"/>
        </w:tabs>
        <w:ind w:firstLine="720"/>
        <w:jc w:val="both"/>
        <w:rPr>
          <w:rFonts w:ascii="Times New Roman" w:hAnsi="Times New Roman" w:cs="Times New Roman"/>
          <w:color w:val="000000"/>
        </w:rPr>
      </w:pPr>
      <w:r>
        <w:rPr>
          <w:rFonts w:ascii="Times New Roman" w:hAnsi="Times New Roman" w:cs="Times New Roman"/>
          <w:color w:val="000000"/>
        </w:rPr>
        <w:t>-  sumele</w:t>
      </w:r>
      <w:r w:rsidR="00B703BC" w:rsidRPr="00B703BC">
        <w:rPr>
          <w:rFonts w:ascii="Times New Roman" w:hAnsi="Times New Roman" w:cs="Times New Roman"/>
          <w:color w:val="000000"/>
        </w:rPr>
        <w:t xml:space="preserve"> datorate terţilor sub formă de despăgubiri şi penalităţi:</w:t>
      </w:r>
    </w:p>
    <w:tbl>
      <w:tblPr>
        <w:tblW w:w="7111" w:type="dxa"/>
        <w:tblLook w:val="00A0"/>
      </w:tblPr>
      <w:tblGrid>
        <w:gridCol w:w="3073"/>
        <w:gridCol w:w="532"/>
        <w:gridCol w:w="3506"/>
      </w:tblGrid>
      <w:tr w:rsidR="00B703BC" w:rsidRPr="00B703BC" w:rsidTr="0017301A">
        <w:trPr>
          <w:trHeight w:val="314"/>
        </w:trPr>
        <w:tc>
          <w:tcPr>
            <w:tcW w:w="3073" w:type="dxa"/>
          </w:tcPr>
          <w:p w:rsidR="00B703BC" w:rsidRPr="00B703BC" w:rsidRDefault="00B703BC" w:rsidP="0017301A">
            <w:pPr>
              <w:tabs>
                <w:tab w:val="left" w:pos="3600"/>
                <w:tab w:val="left" w:pos="3780"/>
                <w:tab w:val="left" w:pos="3960"/>
              </w:tabs>
              <w:jc w:val="both"/>
              <w:rPr>
                <w:rFonts w:ascii="Times New Roman" w:hAnsi="Times New Roman" w:cs="Times New Roman"/>
                <w:color w:val="000000"/>
              </w:rPr>
            </w:pPr>
            <w:r w:rsidRPr="00B703BC">
              <w:rPr>
                <w:rFonts w:ascii="Times New Roman" w:hAnsi="Times New Roman" w:cs="Times New Roman"/>
                <w:b/>
                <w:color w:val="000000"/>
              </w:rPr>
              <w:t>6581</w:t>
            </w:r>
            <w:r w:rsidRPr="00B703BC">
              <w:rPr>
                <w:rFonts w:ascii="Times New Roman" w:hAnsi="Times New Roman" w:cs="Times New Roman"/>
                <w:color w:val="000000"/>
              </w:rPr>
              <w:t xml:space="preserve"> „Despăgubiri, amenzi şi penalităţi”</w:t>
            </w:r>
          </w:p>
        </w:tc>
        <w:tc>
          <w:tcPr>
            <w:tcW w:w="532" w:type="dxa"/>
          </w:tcPr>
          <w:p w:rsidR="00B703BC" w:rsidRPr="00B703BC" w:rsidRDefault="00B703BC"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B703BC">
              <w:rPr>
                <w:rFonts w:ascii="Times New Roman" w:hAnsi="Times New Roman"/>
                <w:color w:val="000000"/>
              </w:rPr>
              <w:t>=</w:t>
            </w:r>
          </w:p>
        </w:tc>
        <w:tc>
          <w:tcPr>
            <w:tcW w:w="3506" w:type="dxa"/>
          </w:tcPr>
          <w:p w:rsidR="00B703BC" w:rsidRPr="00B703BC" w:rsidRDefault="00B703BC" w:rsidP="0017301A">
            <w:pPr>
              <w:tabs>
                <w:tab w:val="left" w:pos="3600"/>
                <w:tab w:val="left" w:pos="3780"/>
                <w:tab w:val="left" w:pos="3960"/>
              </w:tabs>
              <w:jc w:val="both"/>
              <w:rPr>
                <w:rFonts w:ascii="Times New Roman" w:hAnsi="Times New Roman" w:cs="Times New Roman"/>
                <w:color w:val="000000"/>
              </w:rPr>
            </w:pPr>
            <w:r w:rsidRPr="00B703BC">
              <w:rPr>
                <w:rFonts w:ascii="Times New Roman" w:hAnsi="Times New Roman" w:cs="Times New Roman"/>
                <w:b/>
                <w:color w:val="000000"/>
              </w:rPr>
              <w:t>462</w:t>
            </w:r>
            <w:r w:rsidRPr="00B703BC">
              <w:rPr>
                <w:rFonts w:ascii="Times New Roman" w:hAnsi="Times New Roman" w:cs="Times New Roman"/>
                <w:color w:val="000000"/>
              </w:rPr>
              <w:t xml:space="preserve"> „Creditori diverşi”</w:t>
            </w:r>
          </w:p>
        </w:tc>
      </w:tr>
    </w:tbl>
    <w:p w:rsidR="00B703BC" w:rsidRPr="00B703BC" w:rsidRDefault="00B703BC" w:rsidP="00B703BC">
      <w:pPr>
        <w:tabs>
          <w:tab w:val="left" w:pos="3600"/>
          <w:tab w:val="left" w:pos="3780"/>
          <w:tab w:val="left" w:pos="3960"/>
        </w:tabs>
        <w:ind w:firstLine="720"/>
        <w:jc w:val="both"/>
        <w:rPr>
          <w:rFonts w:ascii="Times New Roman" w:hAnsi="Times New Roman" w:cs="Times New Roman"/>
          <w:color w:val="000000"/>
          <w:sz w:val="12"/>
          <w:szCs w:val="12"/>
        </w:rPr>
      </w:pPr>
    </w:p>
    <w:p w:rsidR="00B703BC" w:rsidRPr="00B703BC" w:rsidRDefault="00AD01AC" w:rsidP="00B703BC">
      <w:pPr>
        <w:tabs>
          <w:tab w:val="left" w:pos="3600"/>
          <w:tab w:val="left" w:pos="3780"/>
          <w:tab w:val="left" w:pos="3960"/>
        </w:tabs>
        <w:ind w:firstLine="720"/>
        <w:jc w:val="both"/>
        <w:rPr>
          <w:rFonts w:ascii="Times New Roman" w:hAnsi="Times New Roman" w:cs="Times New Roman"/>
          <w:color w:val="000000"/>
        </w:rPr>
      </w:pPr>
      <w:r w:rsidRPr="00546EF6">
        <w:rPr>
          <w:rFonts w:ascii="Times New Roman" w:hAnsi="Times New Roman" w:cs="Times New Roman"/>
          <w:b/>
          <w:color w:val="000000"/>
        </w:rPr>
        <w:t>Se debitează cu</w:t>
      </w:r>
      <w:r w:rsidR="00B703BC" w:rsidRPr="00B703BC">
        <w:rPr>
          <w:rFonts w:ascii="Times New Roman" w:hAnsi="Times New Roman" w:cs="Times New Roman"/>
          <w:color w:val="000000"/>
        </w:rPr>
        <w:t>:</w:t>
      </w:r>
    </w:p>
    <w:p w:rsidR="00B703BC" w:rsidRPr="00B703BC" w:rsidRDefault="00B703BC" w:rsidP="00B703BC">
      <w:pPr>
        <w:tabs>
          <w:tab w:val="left" w:pos="3600"/>
          <w:tab w:val="left" w:pos="3780"/>
          <w:tab w:val="left" w:pos="3960"/>
        </w:tabs>
        <w:ind w:firstLine="720"/>
        <w:jc w:val="both"/>
        <w:rPr>
          <w:rFonts w:ascii="Times New Roman" w:hAnsi="Times New Roman" w:cs="Times New Roman"/>
          <w:color w:val="000000"/>
        </w:rPr>
      </w:pPr>
      <w:r w:rsidRPr="00B703BC">
        <w:rPr>
          <w:rFonts w:ascii="Times New Roman" w:hAnsi="Times New Roman" w:cs="Times New Roman"/>
          <w:color w:val="000000"/>
        </w:rPr>
        <w:t>-</w:t>
      </w:r>
      <w:r w:rsidR="00AD01AC">
        <w:rPr>
          <w:rFonts w:ascii="Times New Roman" w:hAnsi="Times New Roman" w:cs="Times New Roman"/>
          <w:color w:val="000000"/>
        </w:rPr>
        <w:t xml:space="preserve">  sumele</w:t>
      </w:r>
      <w:r w:rsidRPr="00B703BC">
        <w:rPr>
          <w:rFonts w:ascii="Times New Roman" w:hAnsi="Times New Roman" w:cs="Times New Roman"/>
          <w:color w:val="000000"/>
        </w:rPr>
        <w:t xml:space="preserve">  plătite creditorilor diverşi:</w:t>
      </w:r>
    </w:p>
    <w:tbl>
      <w:tblPr>
        <w:tblW w:w="7111" w:type="dxa"/>
        <w:tblLook w:val="00A0"/>
      </w:tblPr>
      <w:tblGrid>
        <w:gridCol w:w="3073"/>
        <w:gridCol w:w="532"/>
        <w:gridCol w:w="3506"/>
      </w:tblGrid>
      <w:tr w:rsidR="00B703BC" w:rsidRPr="00B703BC" w:rsidTr="0017301A">
        <w:trPr>
          <w:trHeight w:val="314"/>
        </w:trPr>
        <w:tc>
          <w:tcPr>
            <w:tcW w:w="3073" w:type="dxa"/>
          </w:tcPr>
          <w:p w:rsidR="00B703BC" w:rsidRPr="00B703BC" w:rsidRDefault="00B703BC" w:rsidP="0017301A">
            <w:pPr>
              <w:tabs>
                <w:tab w:val="left" w:pos="3600"/>
                <w:tab w:val="left" w:pos="3780"/>
                <w:tab w:val="left" w:pos="3960"/>
              </w:tabs>
              <w:rPr>
                <w:rFonts w:ascii="Times New Roman" w:hAnsi="Times New Roman" w:cs="Times New Roman"/>
                <w:color w:val="000000"/>
              </w:rPr>
            </w:pPr>
            <w:r w:rsidRPr="00B703BC">
              <w:rPr>
                <w:rFonts w:ascii="Times New Roman" w:hAnsi="Times New Roman" w:cs="Times New Roman"/>
                <w:b/>
                <w:color w:val="000000"/>
              </w:rPr>
              <w:t>462</w:t>
            </w:r>
            <w:r w:rsidRPr="00B703BC">
              <w:rPr>
                <w:rFonts w:ascii="Times New Roman" w:hAnsi="Times New Roman" w:cs="Times New Roman"/>
                <w:color w:val="000000"/>
              </w:rPr>
              <w:t xml:space="preserve"> „Creditori diverşi”</w:t>
            </w:r>
          </w:p>
        </w:tc>
        <w:tc>
          <w:tcPr>
            <w:tcW w:w="532" w:type="dxa"/>
          </w:tcPr>
          <w:p w:rsidR="00B703BC" w:rsidRPr="00B703BC" w:rsidRDefault="00B703BC" w:rsidP="0017301A">
            <w:pPr>
              <w:pStyle w:val="ListParagraph"/>
              <w:tabs>
                <w:tab w:val="left" w:pos="2880"/>
                <w:tab w:val="left" w:pos="3060"/>
                <w:tab w:val="left" w:pos="3240"/>
                <w:tab w:val="left" w:pos="3420"/>
                <w:tab w:val="left" w:pos="3828"/>
                <w:tab w:val="left" w:pos="4111"/>
                <w:tab w:val="left" w:pos="4536"/>
              </w:tabs>
              <w:spacing w:after="0" w:line="240" w:lineRule="auto"/>
              <w:ind w:left="0"/>
              <w:jc w:val="center"/>
              <w:rPr>
                <w:rFonts w:ascii="Times New Roman" w:hAnsi="Times New Roman"/>
                <w:color w:val="000000"/>
              </w:rPr>
            </w:pPr>
            <w:r w:rsidRPr="00B703BC">
              <w:rPr>
                <w:rFonts w:ascii="Times New Roman" w:hAnsi="Times New Roman"/>
                <w:color w:val="000000"/>
              </w:rPr>
              <w:t>=</w:t>
            </w:r>
          </w:p>
        </w:tc>
        <w:tc>
          <w:tcPr>
            <w:tcW w:w="3506" w:type="dxa"/>
          </w:tcPr>
          <w:p w:rsidR="00B703BC" w:rsidRPr="00B703BC" w:rsidRDefault="00B703BC" w:rsidP="0017301A">
            <w:pPr>
              <w:tabs>
                <w:tab w:val="left" w:pos="3600"/>
                <w:tab w:val="left" w:pos="3780"/>
                <w:tab w:val="left" w:pos="3960"/>
              </w:tabs>
              <w:jc w:val="center"/>
              <w:rPr>
                <w:rFonts w:ascii="Times New Roman" w:hAnsi="Times New Roman" w:cs="Times New Roman"/>
                <w:b/>
                <w:color w:val="000000"/>
              </w:rPr>
            </w:pPr>
            <w:r w:rsidRPr="00B703BC">
              <w:rPr>
                <w:rFonts w:ascii="Times New Roman" w:hAnsi="Times New Roman" w:cs="Times New Roman"/>
                <w:b/>
                <w:color w:val="000000"/>
              </w:rPr>
              <w:t>%</w:t>
            </w:r>
          </w:p>
          <w:p w:rsidR="00B703BC" w:rsidRPr="00B703BC" w:rsidRDefault="00B703BC" w:rsidP="0017301A">
            <w:pPr>
              <w:tabs>
                <w:tab w:val="left" w:pos="3600"/>
                <w:tab w:val="left" w:pos="3780"/>
                <w:tab w:val="left" w:pos="3960"/>
              </w:tabs>
              <w:jc w:val="both"/>
              <w:rPr>
                <w:rFonts w:ascii="Times New Roman" w:hAnsi="Times New Roman" w:cs="Times New Roman"/>
                <w:color w:val="000000"/>
              </w:rPr>
            </w:pPr>
            <w:r w:rsidRPr="00B703BC">
              <w:rPr>
                <w:rFonts w:ascii="Times New Roman" w:hAnsi="Times New Roman" w:cs="Times New Roman"/>
                <w:b/>
                <w:color w:val="000000"/>
              </w:rPr>
              <w:t>512</w:t>
            </w:r>
            <w:r w:rsidRPr="00B703BC">
              <w:rPr>
                <w:rFonts w:ascii="Times New Roman" w:hAnsi="Times New Roman" w:cs="Times New Roman"/>
                <w:color w:val="000000"/>
              </w:rPr>
              <w:t xml:space="preserve"> „Conturi curente la bănci”</w:t>
            </w:r>
          </w:p>
          <w:p w:rsidR="00B703BC" w:rsidRPr="00B703BC" w:rsidRDefault="00B703BC" w:rsidP="0017301A">
            <w:pPr>
              <w:tabs>
                <w:tab w:val="left" w:pos="3600"/>
                <w:tab w:val="left" w:pos="3780"/>
                <w:tab w:val="left" w:pos="3960"/>
              </w:tabs>
              <w:jc w:val="both"/>
              <w:rPr>
                <w:rFonts w:ascii="Times New Roman" w:hAnsi="Times New Roman" w:cs="Times New Roman"/>
                <w:color w:val="000000"/>
              </w:rPr>
            </w:pPr>
            <w:r w:rsidRPr="00B703BC">
              <w:rPr>
                <w:rFonts w:ascii="Times New Roman" w:hAnsi="Times New Roman" w:cs="Times New Roman"/>
                <w:b/>
                <w:color w:val="000000"/>
              </w:rPr>
              <w:t>531</w:t>
            </w:r>
            <w:r w:rsidRPr="00B703BC">
              <w:rPr>
                <w:rFonts w:ascii="Times New Roman" w:hAnsi="Times New Roman" w:cs="Times New Roman"/>
                <w:color w:val="000000"/>
              </w:rPr>
              <w:t xml:space="preserve"> „Casa”</w:t>
            </w:r>
          </w:p>
        </w:tc>
      </w:tr>
    </w:tbl>
    <w:p w:rsidR="00B703BC" w:rsidRPr="00B703BC" w:rsidRDefault="00B703BC" w:rsidP="00B703BC">
      <w:pPr>
        <w:tabs>
          <w:tab w:val="left" w:pos="3600"/>
          <w:tab w:val="left" w:pos="3780"/>
          <w:tab w:val="left" w:pos="3960"/>
        </w:tabs>
        <w:jc w:val="both"/>
        <w:rPr>
          <w:rFonts w:ascii="Times New Roman" w:hAnsi="Times New Roman" w:cs="Times New Roman"/>
          <w:color w:val="000000"/>
          <w:sz w:val="12"/>
          <w:szCs w:val="12"/>
        </w:rPr>
      </w:pPr>
    </w:p>
    <w:p w:rsidR="00B703BC" w:rsidRPr="00B703BC" w:rsidRDefault="00B703BC" w:rsidP="00B703BC">
      <w:pPr>
        <w:tabs>
          <w:tab w:val="left" w:pos="3600"/>
          <w:tab w:val="left" w:pos="3780"/>
          <w:tab w:val="left" w:pos="3960"/>
        </w:tabs>
        <w:ind w:firstLine="720"/>
        <w:jc w:val="both"/>
        <w:rPr>
          <w:rFonts w:ascii="Times New Roman" w:hAnsi="Times New Roman" w:cs="Times New Roman"/>
          <w:color w:val="000000"/>
        </w:rPr>
      </w:pPr>
      <w:r w:rsidRPr="00B703BC">
        <w:rPr>
          <w:rFonts w:ascii="Times New Roman" w:hAnsi="Times New Roman" w:cs="Times New Roman"/>
          <w:b/>
          <w:color w:val="000000"/>
        </w:rPr>
        <w:t>Soldul</w:t>
      </w:r>
      <w:r w:rsidRPr="00B703BC">
        <w:rPr>
          <w:rFonts w:ascii="Times New Roman" w:hAnsi="Times New Roman" w:cs="Times New Roman"/>
          <w:color w:val="000000"/>
        </w:rPr>
        <w:t xml:space="preserve"> contului este </w:t>
      </w:r>
      <w:r w:rsidRPr="00B703BC">
        <w:rPr>
          <w:rFonts w:ascii="Times New Roman" w:hAnsi="Times New Roman" w:cs="Times New Roman"/>
          <w:i/>
          <w:color w:val="000000"/>
        </w:rPr>
        <w:t>creditor</w:t>
      </w:r>
      <w:r w:rsidRPr="00B703BC">
        <w:rPr>
          <w:rFonts w:ascii="Times New Roman" w:hAnsi="Times New Roman" w:cs="Times New Roman"/>
          <w:color w:val="000000"/>
        </w:rPr>
        <w:t xml:space="preserve"> şi reflectă sumele datorate creditorilor diverşi.</w:t>
      </w:r>
    </w:p>
    <w:p w:rsidR="00B703BC" w:rsidRPr="00B703BC" w:rsidRDefault="00B703BC" w:rsidP="00B703BC">
      <w:pPr>
        <w:tabs>
          <w:tab w:val="left" w:pos="3600"/>
          <w:tab w:val="left" w:pos="3780"/>
          <w:tab w:val="left" w:pos="3960"/>
        </w:tabs>
        <w:jc w:val="both"/>
        <w:rPr>
          <w:rFonts w:ascii="Times New Roman" w:hAnsi="Times New Roman" w:cs="Times New Roman"/>
          <w:color w:val="000000"/>
          <w:sz w:val="12"/>
          <w:szCs w:val="12"/>
        </w:rPr>
      </w:pPr>
    </w:p>
    <w:p w:rsidR="00AB6916" w:rsidRPr="00512916" w:rsidRDefault="00AB6916">
      <w:pPr>
        <w:rPr>
          <w:rFonts w:ascii="Times New Roman" w:hAnsi="Times New Roman" w:cs="Times New Roman"/>
        </w:rPr>
      </w:pPr>
    </w:p>
    <w:sectPr w:rsidR="00AB6916" w:rsidRPr="00512916">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6916" w:rsidRDefault="00AB6916" w:rsidP="00083FAF">
      <w:pPr>
        <w:spacing w:after="0" w:line="240" w:lineRule="auto"/>
      </w:pPr>
      <w:r>
        <w:separator/>
      </w:r>
    </w:p>
  </w:endnote>
  <w:endnote w:type="continuationSeparator" w:id="1">
    <w:p w:rsidR="00AB6916" w:rsidRDefault="00AB6916" w:rsidP="00083F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57627"/>
      <w:docPartObj>
        <w:docPartGallery w:val="Page Numbers (Bottom of Page)"/>
        <w:docPartUnique/>
      </w:docPartObj>
    </w:sdtPr>
    <w:sdtContent>
      <w:p w:rsidR="00083FAF" w:rsidRDefault="00083FAF">
        <w:pPr>
          <w:pStyle w:val="Footer"/>
          <w:jc w:val="center"/>
        </w:pPr>
        <w:fldSimple w:instr=" PAGE   \* MERGEFORMAT ">
          <w:r w:rsidR="00AD01AC">
            <w:rPr>
              <w:noProof/>
            </w:rPr>
            <w:t>13</w:t>
          </w:r>
        </w:fldSimple>
      </w:p>
    </w:sdtContent>
  </w:sdt>
  <w:p w:rsidR="00083FAF" w:rsidRDefault="00083F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6916" w:rsidRDefault="00AB6916" w:rsidP="00083FAF">
      <w:pPr>
        <w:spacing w:after="0" w:line="240" w:lineRule="auto"/>
      </w:pPr>
      <w:r>
        <w:separator/>
      </w:r>
    </w:p>
  </w:footnote>
  <w:footnote w:type="continuationSeparator" w:id="1">
    <w:p w:rsidR="00AB6916" w:rsidRDefault="00AB6916" w:rsidP="00083F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796572"/>
    <w:multiLevelType w:val="hybridMultilevel"/>
    <w:tmpl w:val="3D2AD088"/>
    <w:lvl w:ilvl="0" w:tplc="87F8A7E2">
      <w:start w:val="371"/>
      <w:numFmt w:val="bullet"/>
      <w:lvlText w:val="-"/>
      <w:lvlJc w:val="left"/>
      <w:pPr>
        <w:ind w:left="1080" w:hanging="360"/>
      </w:pPr>
      <w:rPr>
        <w:rFonts w:ascii="Times New Roman" w:eastAsiaTheme="minorEastAsia"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512916"/>
    <w:rsid w:val="00012727"/>
    <w:rsid w:val="00083FAF"/>
    <w:rsid w:val="0012663B"/>
    <w:rsid w:val="00220D95"/>
    <w:rsid w:val="00401DF9"/>
    <w:rsid w:val="00512916"/>
    <w:rsid w:val="00546EF6"/>
    <w:rsid w:val="008C68D3"/>
    <w:rsid w:val="009E2C4F"/>
    <w:rsid w:val="00AA02FC"/>
    <w:rsid w:val="00AB6916"/>
    <w:rsid w:val="00AD01AC"/>
    <w:rsid w:val="00B703BC"/>
    <w:rsid w:val="00FC075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9"/>
    <w:qFormat/>
    <w:rsid w:val="00512916"/>
    <w:pPr>
      <w:keepNext/>
      <w:tabs>
        <w:tab w:val="left" w:pos="1980"/>
      </w:tabs>
      <w:spacing w:after="0" w:line="240" w:lineRule="auto"/>
      <w:ind w:firstLine="720"/>
      <w:jc w:val="center"/>
      <w:outlineLvl w:val="1"/>
    </w:pPr>
    <w:rPr>
      <w:rFonts w:ascii="Times New Roman" w:eastAsia="Times New Roman" w:hAnsi="Times New Roman" w:cs="Times New Roman"/>
      <w:b/>
      <w:sz w:val="28"/>
      <w:szCs w:val="20"/>
      <w:lang w:eastAsia="en-US"/>
    </w:rPr>
  </w:style>
  <w:style w:type="paragraph" w:styleId="Heading6">
    <w:name w:val="heading 6"/>
    <w:basedOn w:val="Normal"/>
    <w:next w:val="Normal"/>
    <w:link w:val="Heading6Char"/>
    <w:uiPriority w:val="99"/>
    <w:qFormat/>
    <w:rsid w:val="00512916"/>
    <w:pPr>
      <w:keepNext/>
      <w:tabs>
        <w:tab w:val="left" w:pos="3600"/>
      </w:tabs>
      <w:spacing w:after="0" w:line="240" w:lineRule="auto"/>
      <w:ind w:firstLine="720"/>
      <w:jc w:val="both"/>
      <w:outlineLvl w:val="5"/>
    </w:pPr>
    <w:rPr>
      <w:rFonts w:ascii="Times New Roman" w:eastAsia="Times New Roman" w:hAnsi="Times New Roman" w:cs="Times New Roman"/>
      <w:bCs/>
      <w:color w:val="000000"/>
      <w:sz w:val="24"/>
      <w:szCs w:val="28"/>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512916"/>
    <w:rPr>
      <w:rFonts w:ascii="Times New Roman" w:eastAsia="Times New Roman" w:hAnsi="Times New Roman" w:cs="Times New Roman"/>
      <w:b/>
      <w:sz w:val="28"/>
      <w:szCs w:val="20"/>
      <w:lang w:eastAsia="en-US"/>
    </w:rPr>
  </w:style>
  <w:style w:type="character" w:customStyle="1" w:styleId="Heading6Char">
    <w:name w:val="Heading 6 Char"/>
    <w:basedOn w:val="DefaultParagraphFont"/>
    <w:link w:val="Heading6"/>
    <w:uiPriority w:val="99"/>
    <w:rsid w:val="00512916"/>
    <w:rPr>
      <w:rFonts w:ascii="Times New Roman" w:eastAsia="Times New Roman" w:hAnsi="Times New Roman" w:cs="Times New Roman"/>
      <w:bCs/>
      <w:color w:val="000000"/>
      <w:sz w:val="24"/>
      <w:szCs w:val="28"/>
      <w:u w:val="single"/>
      <w:lang w:eastAsia="en-US"/>
    </w:rPr>
  </w:style>
  <w:style w:type="paragraph" w:styleId="BodyTextIndent">
    <w:name w:val="Body Text Indent"/>
    <w:basedOn w:val="Normal"/>
    <w:link w:val="BodyTextIndentChar"/>
    <w:uiPriority w:val="99"/>
    <w:rsid w:val="00512916"/>
    <w:pPr>
      <w:spacing w:after="0" w:line="240" w:lineRule="auto"/>
      <w:ind w:firstLine="851"/>
      <w:jc w:val="both"/>
    </w:pPr>
    <w:rPr>
      <w:rFonts w:ascii="Times New Roman" w:eastAsia="Times New Roman" w:hAnsi="Times New Roman" w:cs="Times New Roman"/>
      <w:sz w:val="24"/>
      <w:szCs w:val="20"/>
      <w:lang w:val="en-US" w:eastAsia="en-US"/>
    </w:rPr>
  </w:style>
  <w:style w:type="character" w:customStyle="1" w:styleId="BodyTextIndentChar">
    <w:name w:val="Body Text Indent Char"/>
    <w:basedOn w:val="DefaultParagraphFont"/>
    <w:link w:val="BodyTextIndent"/>
    <w:uiPriority w:val="99"/>
    <w:rsid w:val="00512916"/>
    <w:rPr>
      <w:rFonts w:ascii="Times New Roman" w:eastAsia="Times New Roman" w:hAnsi="Times New Roman" w:cs="Times New Roman"/>
      <w:sz w:val="24"/>
      <w:szCs w:val="20"/>
      <w:lang w:val="en-US" w:eastAsia="en-US"/>
    </w:rPr>
  </w:style>
  <w:style w:type="paragraph" w:styleId="BodyTextIndent2">
    <w:name w:val="Body Text Indent 2"/>
    <w:basedOn w:val="Normal"/>
    <w:link w:val="BodyTextIndent2Char"/>
    <w:uiPriority w:val="99"/>
    <w:rsid w:val="00512916"/>
    <w:pPr>
      <w:spacing w:after="0" w:line="240" w:lineRule="auto"/>
      <w:ind w:firstLine="720"/>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uiPriority w:val="99"/>
    <w:rsid w:val="00512916"/>
    <w:rPr>
      <w:rFonts w:ascii="Times New Roman" w:eastAsia="Times New Roman" w:hAnsi="Times New Roman" w:cs="Times New Roman"/>
      <w:sz w:val="24"/>
      <w:szCs w:val="20"/>
      <w:lang w:eastAsia="en-US"/>
    </w:rPr>
  </w:style>
  <w:style w:type="paragraph" w:styleId="BodyTextIndent3">
    <w:name w:val="Body Text Indent 3"/>
    <w:basedOn w:val="Normal"/>
    <w:link w:val="BodyTextIndent3Char"/>
    <w:uiPriority w:val="99"/>
    <w:rsid w:val="00512916"/>
    <w:pPr>
      <w:spacing w:after="0" w:line="240" w:lineRule="auto"/>
      <w:ind w:firstLine="720"/>
      <w:jc w:val="both"/>
    </w:pPr>
    <w:rPr>
      <w:rFonts w:ascii="Times New Roman" w:eastAsia="Times New Roman" w:hAnsi="Times New Roman" w:cs="Times New Roman"/>
      <w:color w:val="000000"/>
      <w:sz w:val="24"/>
      <w:szCs w:val="24"/>
      <w:lang w:eastAsia="en-US"/>
    </w:rPr>
  </w:style>
  <w:style w:type="character" w:customStyle="1" w:styleId="BodyTextIndent3Char">
    <w:name w:val="Body Text Indent 3 Char"/>
    <w:basedOn w:val="DefaultParagraphFont"/>
    <w:link w:val="BodyTextIndent3"/>
    <w:uiPriority w:val="99"/>
    <w:rsid w:val="00512916"/>
    <w:rPr>
      <w:rFonts w:ascii="Times New Roman" w:eastAsia="Times New Roman" w:hAnsi="Times New Roman" w:cs="Times New Roman"/>
      <w:color w:val="000000"/>
      <w:sz w:val="24"/>
      <w:szCs w:val="24"/>
      <w:lang w:eastAsia="en-US"/>
    </w:rPr>
  </w:style>
  <w:style w:type="table" w:styleId="TableGrid">
    <w:name w:val="Table Grid"/>
    <w:basedOn w:val="TableNormal"/>
    <w:uiPriority w:val="99"/>
    <w:rsid w:val="0051291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12916"/>
    <w:pPr>
      <w:ind w:left="720"/>
    </w:pPr>
    <w:rPr>
      <w:rFonts w:ascii="Calibri" w:eastAsia="Times New Roman" w:hAnsi="Calibri" w:cs="Times New Roman"/>
      <w:lang w:eastAsia="en-US"/>
    </w:rPr>
  </w:style>
  <w:style w:type="paragraph" w:styleId="NoSpacing">
    <w:name w:val="No Spacing"/>
    <w:uiPriority w:val="1"/>
    <w:qFormat/>
    <w:rsid w:val="00401DF9"/>
    <w:pPr>
      <w:spacing w:after="0" w:line="240" w:lineRule="auto"/>
    </w:pPr>
  </w:style>
  <w:style w:type="paragraph" w:styleId="Header">
    <w:name w:val="header"/>
    <w:basedOn w:val="Normal"/>
    <w:link w:val="HeaderChar"/>
    <w:uiPriority w:val="99"/>
    <w:semiHidden/>
    <w:unhideWhenUsed/>
    <w:rsid w:val="00083FAF"/>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083FAF"/>
  </w:style>
  <w:style w:type="paragraph" w:styleId="Footer">
    <w:name w:val="footer"/>
    <w:basedOn w:val="Normal"/>
    <w:link w:val="FooterChar"/>
    <w:uiPriority w:val="99"/>
    <w:unhideWhenUsed/>
    <w:rsid w:val="00083FAF"/>
    <w:pPr>
      <w:tabs>
        <w:tab w:val="center" w:pos="4536"/>
        <w:tab w:val="right" w:pos="9072"/>
      </w:tabs>
      <w:spacing w:after="0" w:line="240" w:lineRule="auto"/>
    </w:pPr>
  </w:style>
  <w:style w:type="character" w:customStyle="1" w:styleId="FooterChar">
    <w:name w:val="Footer Char"/>
    <w:basedOn w:val="DefaultParagraphFont"/>
    <w:link w:val="Footer"/>
    <w:uiPriority w:val="99"/>
    <w:rsid w:val="00083FA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13</Pages>
  <Words>3092</Words>
  <Characters>17940</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7</cp:revision>
  <dcterms:created xsi:type="dcterms:W3CDTF">2013-12-11T20:00:00Z</dcterms:created>
  <dcterms:modified xsi:type="dcterms:W3CDTF">2013-12-11T20:50:00Z</dcterms:modified>
</cp:coreProperties>
</file>