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BF" w:rsidRDefault="002D013D" w:rsidP="00377920">
      <w:pPr>
        <w:jc w:val="right"/>
        <w:rPr>
          <w:rFonts w:ascii="Calibri" w:hAnsi="Calibri"/>
        </w:rPr>
      </w:pPr>
      <w:r w:rsidRPr="002D013D">
        <w:rPr>
          <w:rFonts w:ascii="Calibri" w:hAnsi="Calibri"/>
        </w:rPr>
        <w:t>25980 / 07.11.2014</w:t>
      </w:r>
    </w:p>
    <w:p w:rsidR="00EF77BF" w:rsidRDefault="00EF77BF" w:rsidP="00377920">
      <w:pPr>
        <w:jc w:val="both"/>
        <w:rPr>
          <w:rFonts w:ascii="Calibri" w:hAnsi="Calibri"/>
        </w:rPr>
      </w:pPr>
    </w:p>
    <w:p w:rsidR="00EF77BF" w:rsidRDefault="00EF77BF" w:rsidP="00377920">
      <w:pPr>
        <w:jc w:val="both"/>
        <w:rPr>
          <w:rFonts w:ascii="Calibri" w:hAnsi="Calibri"/>
        </w:rPr>
      </w:pPr>
    </w:p>
    <w:p w:rsidR="00FA2395" w:rsidRDefault="00BD67B6" w:rsidP="009018B1">
      <w:pPr>
        <w:jc w:val="both"/>
      </w:pPr>
      <w:r w:rsidRPr="00AE0ABE">
        <w:t xml:space="preserve">Către </w:t>
      </w:r>
      <w:r w:rsidR="00C656E8">
        <w:t>______________________________</w:t>
      </w:r>
    </w:p>
    <w:p w:rsidR="009018B1" w:rsidRPr="00AE0ABE" w:rsidRDefault="009018B1" w:rsidP="009018B1">
      <w:pPr>
        <w:jc w:val="both"/>
      </w:pPr>
    </w:p>
    <w:p w:rsidR="009F7573" w:rsidRDefault="00BD67B6" w:rsidP="00377920">
      <w:pPr>
        <w:jc w:val="both"/>
      </w:pPr>
      <w:r w:rsidRPr="00AE0ABE">
        <w:t xml:space="preserve">Doamnei/ Domnului Decan  </w:t>
      </w:r>
      <w:r w:rsidR="00C656E8">
        <w:t>___________________________________________________</w:t>
      </w:r>
    </w:p>
    <w:p w:rsidR="009018B1" w:rsidRDefault="00BD67B6" w:rsidP="00377920">
      <w:pPr>
        <w:jc w:val="both"/>
      </w:pPr>
      <w:r w:rsidRPr="00AE0ABE">
        <w:t>Coordonatorilor Departa</w:t>
      </w:r>
      <w:r w:rsidR="00AE0ABE" w:rsidRPr="00AE0ABE">
        <w:t>mentali Erasmus</w:t>
      </w:r>
      <w:r w:rsidR="002D013D">
        <w:t xml:space="preserve">+  </w:t>
      </w:r>
      <w:r w:rsidR="009018B1">
        <w:t xml:space="preserve">  </w:t>
      </w:r>
      <w:r w:rsidR="00C656E8">
        <w:t>______________________________________</w:t>
      </w:r>
    </w:p>
    <w:p w:rsidR="00BD67B6" w:rsidRDefault="009018B1" w:rsidP="009018B1">
      <w:pPr>
        <w:ind w:left="3600" w:firstLine="720"/>
        <w:jc w:val="both"/>
      </w:pPr>
      <w:r>
        <w:t xml:space="preserve">    </w:t>
      </w:r>
    </w:p>
    <w:p w:rsidR="002D013D" w:rsidRDefault="002D013D" w:rsidP="00377920">
      <w:pPr>
        <w:jc w:val="both"/>
      </w:pPr>
    </w:p>
    <w:p w:rsidR="001A2441" w:rsidRPr="00AE0ABE" w:rsidRDefault="001A2441" w:rsidP="00377920">
      <w:pPr>
        <w:jc w:val="both"/>
      </w:pPr>
    </w:p>
    <w:p w:rsidR="00BD67B6" w:rsidRPr="00AE0ABE" w:rsidRDefault="00BD67B6" w:rsidP="00377920">
      <w:pPr>
        <w:jc w:val="both"/>
        <w:rPr>
          <w:lang w:val="it-IT"/>
        </w:rPr>
      </w:pPr>
      <w:r w:rsidRPr="00AE0ABE">
        <w:rPr>
          <w:lang w:val="it-IT"/>
        </w:rPr>
        <w:t xml:space="preserve">Prin prezenta vă transmitem calendarul selecției </w:t>
      </w:r>
      <w:r w:rsidR="00832D10">
        <w:rPr>
          <w:lang w:val="it-IT"/>
        </w:rPr>
        <w:t>studen</w:t>
      </w:r>
      <w:r w:rsidR="00832D10">
        <w:t>ților pentru mobilități Erasmus+ Placements pentru anul universitar 2014-2015</w:t>
      </w:r>
      <w:r w:rsidR="00832D10">
        <w:rPr>
          <w:lang w:val="it-IT"/>
        </w:rPr>
        <w:t xml:space="preserve"> </w:t>
      </w:r>
      <w:r w:rsidRPr="00AE0ABE">
        <w:rPr>
          <w:lang w:val="it-IT"/>
        </w:rPr>
        <w:t>precum și conținutul dosarului de candidatură</w:t>
      </w:r>
      <w:r w:rsidR="00C21B94" w:rsidRPr="00AE0ABE">
        <w:rPr>
          <w:lang w:val="it-IT"/>
        </w:rPr>
        <w:t>.</w:t>
      </w:r>
    </w:p>
    <w:p w:rsidR="00BD67B6" w:rsidRPr="00AE0ABE" w:rsidRDefault="00BD67B6" w:rsidP="00377920">
      <w:pPr>
        <w:ind w:firstLine="720"/>
        <w:jc w:val="both"/>
        <w:rPr>
          <w:lang w:val="it-IT"/>
        </w:rPr>
      </w:pPr>
    </w:p>
    <w:p w:rsidR="00BD67B6" w:rsidRPr="00AE0ABE" w:rsidRDefault="00BD67B6" w:rsidP="00377920">
      <w:pPr>
        <w:ind w:firstLine="720"/>
        <w:jc w:val="both"/>
        <w:rPr>
          <w:lang w:val="fr-FR"/>
        </w:rPr>
      </w:pPr>
      <w:r w:rsidRPr="00AE0ABE">
        <w:rPr>
          <w:b/>
          <w:lang w:val="fr-FR"/>
        </w:rPr>
        <w:t>Calendarul selecției</w:t>
      </w:r>
      <w:r w:rsidRPr="00AE0ABE">
        <w:rPr>
          <w:lang w:val="fr-FR"/>
        </w:rPr>
        <w:t>:</w:t>
      </w:r>
    </w:p>
    <w:p w:rsidR="00BD67B6" w:rsidRPr="00AE0ABE" w:rsidRDefault="00BD67B6" w:rsidP="00377920">
      <w:pPr>
        <w:numPr>
          <w:ilvl w:val="0"/>
          <w:numId w:val="13"/>
        </w:numPr>
        <w:jc w:val="both"/>
        <w:rPr>
          <w:lang w:val="fr-FR"/>
        </w:rPr>
      </w:pPr>
      <w:r w:rsidRPr="00AE0ABE">
        <w:rPr>
          <w:lang w:val="it-IT"/>
        </w:rPr>
        <w:t xml:space="preserve">depunerea dosarelor la </w:t>
      </w:r>
      <w:r w:rsidR="00C21B94" w:rsidRPr="00AE0ABE">
        <w:rPr>
          <w:b/>
          <w:lang w:val="it-IT"/>
        </w:rPr>
        <w:t>Departamentul de Rela</w:t>
      </w:r>
      <w:r w:rsidR="00C21B94" w:rsidRPr="00AE0ABE">
        <w:rPr>
          <w:b/>
        </w:rPr>
        <w:t>ții Internaționale</w:t>
      </w:r>
      <w:r w:rsidR="004F6E41">
        <w:rPr>
          <w:b/>
        </w:rPr>
        <w:t xml:space="preserve"> </w:t>
      </w:r>
      <w:r w:rsidR="004F6E41" w:rsidRPr="009018B1">
        <w:t>(</w:t>
      </w:r>
      <w:r w:rsidR="004F6E41">
        <w:t>cam. 155 B – et. I, clădirea UVT</w:t>
      </w:r>
      <w:r w:rsidR="004F6E41" w:rsidRPr="009018B1">
        <w:t>)</w:t>
      </w:r>
      <w:r w:rsidRPr="00AE0ABE">
        <w:rPr>
          <w:lang w:val="it-IT"/>
        </w:rPr>
        <w:t xml:space="preserve">:  </w:t>
      </w:r>
      <w:r w:rsidR="004F6E41" w:rsidRPr="004F6E41">
        <w:rPr>
          <w:bCs/>
        </w:rPr>
        <w:t>10 Noiembrie 2014 - 10 Ianuarie 2015</w:t>
      </w:r>
      <w:r w:rsidR="00C21B94" w:rsidRPr="00AE0ABE">
        <w:rPr>
          <w:lang w:val="en-US"/>
        </w:rPr>
        <w:t>;</w:t>
      </w:r>
    </w:p>
    <w:p w:rsidR="00BD67B6" w:rsidRPr="004F6E41" w:rsidRDefault="00BD67B6" w:rsidP="00377920">
      <w:pPr>
        <w:numPr>
          <w:ilvl w:val="0"/>
          <w:numId w:val="13"/>
        </w:numPr>
        <w:jc w:val="both"/>
        <w:rPr>
          <w:lang w:val="fr-FR"/>
        </w:rPr>
      </w:pPr>
      <w:r w:rsidRPr="00AE0ABE">
        <w:rPr>
          <w:lang w:val="it-IT"/>
        </w:rPr>
        <w:t xml:space="preserve">selecția studenților:  </w:t>
      </w:r>
      <w:r w:rsidR="004F6E41">
        <w:t>12 – 15 Ianuarie 2015</w:t>
      </w:r>
      <w:r w:rsidR="004F6E41">
        <w:rPr>
          <w:lang w:val="en-US"/>
        </w:rPr>
        <w:t>;</w:t>
      </w:r>
    </w:p>
    <w:p w:rsidR="004F6E41" w:rsidRPr="00AE0ABE" w:rsidRDefault="004F6E41" w:rsidP="00377920">
      <w:pPr>
        <w:numPr>
          <w:ilvl w:val="0"/>
          <w:numId w:val="13"/>
        </w:numPr>
        <w:jc w:val="both"/>
        <w:rPr>
          <w:lang w:val="fr-FR"/>
        </w:rPr>
      </w:pPr>
      <w:r>
        <w:t>afișarea rezultatelor: 16 Ianuarie 2015.</w:t>
      </w:r>
    </w:p>
    <w:p w:rsidR="00BD67B6" w:rsidRPr="00AE0ABE" w:rsidRDefault="00BD67B6" w:rsidP="00377920">
      <w:pPr>
        <w:jc w:val="both"/>
        <w:rPr>
          <w:b/>
          <w:lang w:val="fr-FR"/>
        </w:rPr>
      </w:pPr>
    </w:p>
    <w:p w:rsidR="00BD67B6" w:rsidRPr="00AE0ABE" w:rsidRDefault="00BD67B6" w:rsidP="00377920">
      <w:pPr>
        <w:jc w:val="both"/>
        <w:rPr>
          <w:lang w:val="fr-FR"/>
        </w:rPr>
      </w:pPr>
      <w:r w:rsidRPr="00AE0ABE">
        <w:rPr>
          <w:b/>
          <w:lang w:val="fr-FR"/>
        </w:rPr>
        <w:t>Dosarul</w:t>
      </w:r>
      <w:r w:rsidRPr="00AE0ABE">
        <w:rPr>
          <w:lang w:val="fr-FR"/>
        </w:rPr>
        <w:t xml:space="preserve"> </w:t>
      </w:r>
      <w:r w:rsidR="004F6E41">
        <w:rPr>
          <w:lang w:val="fr-FR"/>
        </w:rPr>
        <w:t xml:space="preserve">de candidatură trebuie să </w:t>
      </w:r>
      <w:r w:rsidRPr="00AE0ABE">
        <w:rPr>
          <w:lang w:val="fr-FR"/>
        </w:rPr>
        <w:t>conțină următoarele do</w:t>
      </w:r>
      <w:r w:rsidR="004F6E41">
        <w:rPr>
          <w:lang w:val="fr-FR"/>
        </w:rPr>
        <w:t>cumente (toate în limba română)</w:t>
      </w:r>
      <w:r w:rsidRPr="00AE0ABE">
        <w:rPr>
          <w:lang w:val="fr-FR"/>
        </w:rPr>
        <w:t>:</w:t>
      </w:r>
    </w:p>
    <w:p w:rsidR="00BD67B6" w:rsidRPr="004F6E41" w:rsidRDefault="004F6E41" w:rsidP="00377920">
      <w:pPr>
        <w:numPr>
          <w:ilvl w:val="0"/>
          <w:numId w:val="15"/>
        </w:numPr>
      </w:pPr>
      <w:r>
        <w:t xml:space="preserve">Cerere către Coordonatorul Instituțional Erasmus+ (se menționează facultatea, secția, anul, organizația pentru care se aplică – maxim 3 opțiuni în ordinea preferinței); </w:t>
      </w:r>
    </w:p>
    <w:p w:rsidR="00BD67B6" w:rsidRPr="001E2A5D" w:rsidRDefault="00BD67B6" w:rsidP="00377920">
      <w:pPr>
        <w:numPr>
          <w:ilvl w:val="0"/>
          <w:numId w:val="15"/>
        </w:numPr>
        <w:tabs>
          <w:tab w:val="num" w:pos="1080"/>
        </w:tabs>
        <w:suppressAutoHyphens/>
        <w:jc w:val="both"/>
        <w:rPr>
          <w:lang w:val="es-ES"/>
        </w:rPr>
      </w:pPr>
      <w:r w:rsidRPr="001E2A5D">
        <w:rPr>
          <w:lang w:val="es-ES"/>
        </w:rPr>
        <w:t>Adeverință cu media anilor anteriori;</w:t>
      </w:r>
    </w:p>
    <w:p w:rsidR="00BD67B6" w:rsidRPr="00AE0ABE" w:rsidRDefault="00BD67B6" w:rsidP="00377920">
      <w:pPr>
        <w:numPr>
          <w:ilvl w:val="0"/>
          <w:numId w:val="15"/>
        </w:numPr>
        <w:tabs>
          <w:tab w:val="num" w:pos="1080"/>
        </w:tabs>
        <w:suppressAutoHyphens/>
        <w:jc w:val="both"/>
        <w:rPr>
          <w:sz w:val="20"/>
          <w:szCs w:val="20"/>
          <w:lang w:val="fr-FR"/>
        </w:rPr>
      </w:pPr>
      <w:r w:rsidRPr="00AE0ABE">
        <w:t>Curriculum Vitae – se poate folosi modelul european de CV: Europass</w:t>
      </w:r>
      <w:r w:rsidR="00C21B94" w:rsidRPr="00AE0ABE">
        <w:t>;</w:t>
      </w:r>
    </w:p>
    <w:p w:rsidR="00BD67B6" w:rsidRPr="00AE0ABE" w:rsidRDefault="00BD67B6" w:rsidP="00377920">
      <w:pPr>
        <w:numPr>
          <w:ilvl w:val="0"/>
          <w:numId w:val="15"/>
        </w:numPr>
        <w:tabs>
          <w:tab w:val="num" w:pos="1080"/>
        </w:tabs>
        <w:suppressAutoHyphens/>
        <w:jc w:val="both"/>
        <w:rPr>
          <w:lang w:val="fr-FR"/>
        </w:rPr>
      </w:pPr>
      <w:r w:rsidRPr="00AE0ABE">
        <w:rPr>
          <w:lang w:val="fr-FR"/>
        </w:rPr>
        <w:t xml:space="preserve">Certificat de cunoaștere a limbii țării respective </w:t>
      </w:r>
      <w:r w:rsidR="004F6E41">
        <w:rPr>
          <w:lang w:val="fr-FR"/>
        </w:rPr>
        <w:t xml:space="preserve">sau a limbii în care se va desfășura activitatea la organizația gazdă </w:t>
      </w:r>
      <w:r w:rsidRPr="00AE0ABE">
        <w:rPr>
          <w:lang w:val="fr-FR"/>
        </w:rPr>
        <w:t>(poate fi or</w:t>
      </w:r>
      <w:r w:rsidR="004F6E41">
        <w:rPr>
          <w:lang w:val="fr-FR"/>
        </w:rPr>
        <w:t>ice diplomă care atestă cunoști</w:t>
      </w:r>
      <w:r w:rsidRPr="00AE0ABE">
        <w:rPr>
          <w:lang w:val="fr-FR"/>
        </w:rPr>
        <w:t>nțe medii de limbă străină sau certificate emise de departamentele de limbi străine ale fiecărei facultăți; nu și pentru studenții care studiază limba respectivă ca parte in</w:t>
      </w:r>
      <w:r w:rsidR="004F6E41">
        <w:rPr>
          <w:lang w:val="fr-FR"/>
        </w:rPr>
        <w:t>tegrantă din specializarea lor)</w:t>
      </w:r>
      <w:r w:rsidRPr="00AE0ABE">
        <w:rPr>
          <w:lang w:val="fr-FR"/>
        </w:rPr>
        <w:t>;</w:t>
      </w:r>
    </w:p>
    <w:p w:rsidR="00BD67B6" w:rsidRPr="00AE0ABE" w:rsidRDefault="004F6E41" w:rsidP="00377920">
      <w:pPr>
        <w:numPr>
          <w:ilvl w:val="0"/>
          <w:numId w:val="15"/>
        </w:numPr>
        <w:tabs>
          <w:tab w:val="num" w:pos="1080"/>
        </w:tabs>
        <w:suppressAutoHyphens/>
        <w:jc w:val="both"/>
        <w:rPr>
          <w:lang w:val="fr-FR"/>
        </w:rPr>
      </w:pPr>
      <w:r>
        <w:t>Scrisoare de motivație care să justifice organizația aleasă</w:t>
      </w:r>
      <w:r w:rsidRPr="00AE0ABE">
        <w:rPr>
          <w:lang w:val="fr-FR"/>
        </w:rPr>
        <w:t xml:space="preserve"> </w:t>
      </w:r>
      <w:r w:rsidR="00BD67B6" w:rsidRPr="00AE0ABE">
        <w:rPr>
          <w:lang w:val="fr-FR"/>
        </w:rPr>
        <w:t xml:space="preserve">(conține informații despre programul de practică </w:t>
      </w:r>
      <w:r w:rsidR="00C21B94" w:rsidRPr="00AE0ABE">
        <w:rPr>
          <w:lang w:val="fr-FR"/>
        </w:rPr>
        <w:t>propus)</w:t>
      </w:r>
      <w:r w:rsidR="00C21B94" w:rsidRPr="00AE0ABE">
        <w:rPr>
          <w:lang w:val="en-US"/>
        </w:rPr>
        <w:t>;</w:t>
      </w:r>
    </w:p>
    <w:p w:rsidR="00A15602" w:rsidRPr="00377920" w:rsidRDefault="004F6E41" w:rsidP="00377920">
      <w:pPr>
        <w:numPr>
          <w:ilvl w:val="0"/>
          <w:numId w:val="15"/>
        </w:numPr>
        <w:tabs>
          <w:tab w:val="num" w:pos="1080"/>
        </w:tabs>
        <w:suppressAutoHyphens/>
        <w:jc w:val="both"/>
        <w:rPr>
          <w:lang w:val="fr-FR"/>
        </w:rPr>
      </w:pPr>
      <w:r>
        <w:t xml:space="preserve">Dovada acceptului din partea organizației (invitație, </w:t>
      </w:r>
      <w:r w:rsidR="00377920">
        <w:t>scrisoare de acceptare, e-mail de acceptare</w:t>
      </w:r>
      <w:r>
        <w:t xml:space="preserve"> etc.)</w:t>
      </w:r>
      <w:r w:rsidR="00C21B94" w:rsidRPr="00AE0ABE">
        <w:rPr>
          <w:lang w:val="fr-FR"/>
        </w:rPr>
        <w:t>.</w:t>
      </w:r>
    </w:p>
    <w:p w:rsidR="00A15602" w:rsidRDefault="00A15602" w:rsidP="00377920">
      <w:pPr>
        <w:jc w:val="both"/>
      </w:pPr>
      <w:r>
        <w:br/>
        <w:t xml:space="preserve">În anul universitar 2014 – 2015, un stagiu Erasmus+ Placements este de </w:t>
      </w:r>
      <w:r w:rsidRPr="00A15602">
        <w:rPr>
          <w:b/>
        </w:rPr>
        <w:t>2 luni</w:t>
      </w:r>
      <w:r>
        <w:t xml:space="preserve"> și se poate derula imediat după finalizarea selecției, însă nu poate începe mai târziu de 1 august 2015.</w:t>
      </w:r>
      <w:r w:rsidR="00377920">
        <w:t xml:space="preserve"> Dacă în urma selecției rămân locuri neocupate, se va lua în calcul posibilitatea de prelungire a stagiului de plasament</w:t>
      </w:r>
      <w:r w:rsidR="00AF2983">
        <w:t>.</w:t>
      </w:r>
    </w:p>
    <w:p w:rsidR="00AF2983" w:rsidRDefault="00AF2983" w:rsidP="00377920">
      <w:pPr>
        <w:jc w:val="both"/>
        <w:rPr>
          <w:b/>
          <w:lang w:val="it-IT"/>
        </w:rPr>
      </w:pPr>
    </w:p>
    <w:p w:rsidR="00BD67B6" w:rsidRPr="00AE0ABE" w:rsidRDefault="00BD67B6" w:rsidP="00377920">
      <w:pPr>
        <w:jc w:val="both"/>
        <w:rPr>
          <w:b/>
          <w:lang w:val="it-IT"/>
        </w:rPr>
      </w:pPr>
      <w:r w:rsidRPr="002D013D">
        <w:rPr>
          <w:lang w:val="it-IT"/>
        </w:rPr>
        <w:t>Sprijinul financiar</w:t>
      </w:r>
      <w:r w:rsidRPr="00AE0ABE">
        <w:rPr>
          <w:lang w:val="it-IT"/>
        </w:rPr>
        <w:t xml:space="preserve"> care se va acorda studenților în anul universitar 201</w:t>
      </w:r>
      <w:r w:rsidR="004F6E41">
        <w:rPr>
          <w:lang w:val="it-IT"/>
        </w:rPr>
        <w:t>4</w:t>
      </w:r>
      <w:r w:rsidRPr="00AE0ABE">
        <w:rPr>
          <w:lang w:val="it-IT"/>
        </w:rPr>
        <w:t>-201</w:t>
      </w:r>
      <w:r w:rsidR="004F6E41">
        <w:rPr>
          <w:lang w:val="it-IT"/>
        </w:rPr>
        <w:t>5</w:t>
      </w:r>
      <w:r w:rsidRPr="00AE0ABE">
        <w:rPr>
          <w:lang w:val="it-IT"/>
        </w:rPr>
        <w:t xml:space="preserve"> este de </w:t>
      </w:r>
      <w:r w:rsidR="004F6E41" w:rsidRPr="002D013D">
        <w:rPr>
          <w:b/>
          <w:lang w:val="it-IT"/>
        </w:rPr>
        <w:t>700 EURO pe lună</w:t>
      </w:r>
      <w:r w:rsidR="004F6E41">
        <w:rPr>
          <w:b/>
          <w:lang w:val="it-IT"/>
        </w:rPr>
        <w:t xml:space="preserve"> </w:t>
      </w:r>
      <w:r w:rsidR="004F6E41" w:rsidRPr="004F6E41">
        <w:rPr>
          <w:lang w:val="it-IT"/>
        </w:rPr>
        <w:t>(</w:t>
      </w:r>
      <w:r w:rsidR="004F6E41">
        <w:t xml:space="preserve">cu excepţia mobilităţilor care vor avea loc în Bulgaria, Estonia, Letonia, Lituania, Macedonia, Malta, Polonia, Slovacia, Ungaria – pentru aceste state, nivelul grantului acordat este de </w:t>
      </w:r>
      <w:r w:rsidR="004F6E41" w:rsidRPr="00AF2983">
        <w:rPr>
          <w:b/>
        </w:rPr>
        <w:t>650 EURO pe lună</w:t>
      </w:r>
      <w:r w:rsidR="004F6E41" w:rsidRPr="004F6E41">
        <w:rPr>
          <w:lang w:val="it-IT"/>
        </w:rPr>
        <w:t>)</w:t>
      </w:r>
      <w:r w:rsidR="004F6E41">
        <w:rPr>
          <w:lang w:val="it-IT"/>
        </w:rPr>
        <w:t>.</w:t>
      </w:r>
    </w:p>
    <w:p w:rsidR="00BD67B6" w:rsidRPr="00AE0ABE" w:rsidRDefault="00BD67B6" w:rsidP="00377920">
      <w:pPr>
        <w:jc w:val="both"/>
        <w:rPr>
          <w:lang w:val="it-IT"/>
        </w:rPr>
      </w:pPr>
    </w:p>
    <w:p w:rsidR="002D013D" w:rsidRDefault="00A15602" w:rsidP="00377920">
      <w:pPr>
        <w:jc w:val="both"/>
        <w:rPr>
          <w:b/>
          <w:bCs/>
        </w:rPr>
      </w:pPr>
      <w:r w:rsidRPr="00A15602">
        <w:rPr>
          <w:lang w:val="it-IT"/>
        </w:rPr>
        <w:t xml:space="preserve">Un student poate beneficia de o mobilitate </w:t>
      </w:r>
      <w:r w:rsidRPr="00A15602">
        <w:rPr>
          <w:bCs/>
        </w:rPr>
        <w:t>Erasmus+ Placements și dacă a</w:t>
      </w:r>
      <w:r>
        <w:rPr>
          <w:bCs/>
        </w:rPr>
        <w:t xml:space="preserve"> beneficiat de o mobilitate</w:t>
      </w:r>
      <w:r w:rsidRPr="00A15602">
        <w:rPr>
          <w:bCs/>
        </w:rPr>
        <w:t xml:space="preserve">  Erasmus+ Studii.</w:t>
      </w:r>
      <w:r>
        <w:rPr>
          <w:b/>
          <w:bCs/>
        </w:rPr>
        <w:t xml:space="preserve"> </w:t>
      </w:r>
    </w:p>
    <w:p w:rsidR="00A15602" w:rsidRPr="00AE0ABE" w:rsidRDefault="00A15602" w:rsidP="00377920">
      <w:pPr>
        <w:jc w:val="both"/>
        <w:rPr>
          <w:lang w:val="it-IT"/>
        </w:rPr>
      </w:pPr>
      <w:r>
        <w:rPr>
          <w:b/>
          <w:bCs/>
        </w:rPr>
        <w:lastRenderedPageBreak/>
        <w:br/>
      </w:r>
      <w:r w:rsidRPr="00A15602">
        <w:rPr>
          <w:lang w:val="it-IT"/>
        </w:rPr>
        <w:t>Un student poate beneficia de</w:t>
      </w:r>
      <w:r w:rsidRPr="00A15602">
        <w:rPr>
          <w:bCs/>
        </w:rPr>
        <w:t xml:space="preserve"> maxim 12 luni de mobilitate Erasmus+ pe fiecare ciclu academic (licență, masterat, doctorat).</w:t>
      </w:r>
    </w:p>
    <w:p w:rsidR="00BD67B6" w:rsidRPr="002D013D" w:rsidRDefault="00BD67B6" w:rsidP="00377920">
      <w:pPr>
        <w:jc w:val="both"/>
      </w:pPr>
    </w:p>
    <w:p w:rsidR="002D013D" w:rsidRPr="002D013D" w:rsidRDefault="002D013D" w:rsidP="00377920">
      <w:pPr>
        <w:jc w:val="both"/>
      </w:pPr>
      <w:r w:rsidRPr="002D013D">
        <w:t xml:space="preserve">Mai multe informații despre mobilitățile Erasmus+ Placements sunt accesibile pe site-ul Departamentului de Relații Internaționale, la următoarea adresă: </w:t>
      </w:r>
      <w:hyperlink r:id="rId7" w:history="1">
        <w:r w:rsidRPr="002D013D">
          <w:rPr>
            <w:rStyle w:val="Hyperlink"/>
          </w:rPr>
          <w:t>http://www.ri.uvt.ro/programe/erasmus/detalii-pentru-studenti-plasamente/</w:t>
        </w:r>
      </w:hyperlink>
    </w:p>
    <w:p w:rsidR="00377920" w:rsidRDefault="00377920" w:rsidP="00377920">
      <w:pPr>
        <w:jc w:val="both"/>
      </w:pPr>
    </w:p>
    <w:p w:rsidR="002D013D" w:rsidRDefault="00A15602" w:rsidP="00377920">
      <w:pPr>
        <w:jc w:val="both"/>
      </w:pPr>
      <w:r w:rsidRPr="002D013D">
        <w:t>De asemenea, vă aducem la cunoștință faptul că</w:t>
      </w:r>
      <w:r>
        <w:rPr>
          <w:b/>
        </w:rPr>
        <w:t xml:space="preserve"> </w:t>
      </w:r>
      <w:r w:rsidR="002D013D">
        <w:t xml:space="preserve">în data de </w:t>
      </w:r>
      <w:r w:rsidR="002D013D" w:rsidRPr="002D013D">
        <w:rPr>
          <w:b/>
        </w:rPr>
        <w:t>14 noiembrie 2014</w:t>
      </w:r>
      <w:r w:rsidR="002D013D">
        <w:t xml:space="preserve">, în sala </w:t>
      </w:r>
      <w:r w:rsidR="002D013D">
        <w:rPr>
          <w:b/>
          <w:bCs/>
        </w:rPr>
        <w:t>A01</w:t>
      </w:r>
      <w:r w:rsidR="002D013D">
        <w:t xml:space="preserve">, începând cu ora </w:t>
      </w:r>
      <w:r w:rsidR="002D013D">
        <w:rPr>
          <w:b/>
          <w:bCs/>
        </w:rPr>
        <w:t>12:00</w:t>
      </w:r>
      <w:r w:rsidR="002D013D">
        <w:t xml:space="preserve">, Departamentului de Relaţii Internaţionale organizează un </w:t>
      </w:r>
      <w:r w:rsidR="002D013D" w:rsidRPr="00AF2983">
        <w:rPr>
          <w:b/>
        </w:rPr>
        <w:t>seminar de informare</w:t>
      </w:r>
      <w:r w:rsidR="002D013D">
        <w:t xml:space="preserve"> referitor la mobilitățile Erasmus+ pentru studenți. La această întâlnire sunt aşteptaţi să asiste în principal studenţii UVT din anul I licenţă, dar sunt invitaţi toţi studenţii UVT interesaţi să participe la programul de mobilităţi Erasmus+ pe parcursul anului academic 2014-2015. Această activitate, numită </w:t>
      </w:r>
      <w:r w:rsidR="002D013D">
        <w:rPr>
          <w:i/>
          <w:iCs/>
        </w:rPr>
        <w:t>„Erasmus Open Doors: Oportunităţi Erasmus în Universitatea noastră”</w:t>
      </w:r>
      <w:r w:rsidR="002D013D">
        <w:t xml:space="preserve">, este încadrată în agenda evenimentului Erasmus Online Open Doors – E2OD, care se desfăşoară la nivelul întregii ţări în 14 noiembrie 2014 şi care angrenează toate universităţile din România participante la Programul de mobilităţi Erasmus+. Mai multe detalii despre acest eveniment pot fi găsite la următoarea adresă: </w:t>
      </w:r>
      <w:hyperlink r:id="rId8" w:tgtFrame="_blank" w:history="1">
        <w:r w:rsidR="002D013D">
          <w:rPr>
            <w:rStyle w:val="Hyperlink"/>
          </w:rPr>
          <w:t>https://www.facebook.com/events/359590114204920/</w:t>
        </w:r>
      </w:hyperlink>
      <w:r w:rsidR="002D013D">
        <w:t> .</w:t>
      </w:r>
    </w:p>
    <w:p w:rsidR="00377920" w:rsidRDefault="00377920" w:rsidP="00377920">
      <w:pPr>
        <w:jc w:val="both"/>
      </w:pPr>
    </w:p>
    <w:p w:rsidR="00377920" w:rsidRDefault="00377920" w:rsidP="00377920">
      <w:pPr>
        <w:jc w:val="both"/>
      </w:pPr>
      <w:r>
        <w:t>Menţionăm faptul că sprijinul dumneavoastră în diseminarea acestor informaţii în rândul studenţilor este de un real ajutor în demersul echipei noastre de a informa corect toţi studenţii UVT interesaţi să participe la programul de mobilităţi Erasmus+.</w:t>
      </w:r>
    </w:p>
    <w:p w:rsidR="00377920" w:rsidRDefault="00377920" w:rsidP="00377920">
      <w:pPr>
        <w:jc w:val="both"/>
      </w:pPr>
    </w:p>
    <w:p w:rsidR="00377920" w:rsidRDefault="00377920" w:rsidP="00377920">
      <w:pPr>
        <w:jc w:val="both"/>
      </w:pPr>
      <w:r>
        <w:t>Vă rugăm să nu ezitați să ne contactați pentru informații suplimentare!</w:t>
      </w:r>
    </w:p>
    <w:p w:rsidR="00A15602" w:rsidRDefault="00A15602" w:rsidP="00377920">
      <w:pPr>
        <w:jc w:val="both"/>
        <w:rPr>
          <w:b/>
        </w:rPr>
      </w:pPr>
    </w:p>
    <w:p w:rsidR="00A15602" w:rsidRDefault="00A15602" w:rsidP="00377920">
      <w:pPr>
        <w:jc w:val="both"/>
        <w:rPr>
          <w:b/>
        </w:rPr>
      </w:pPr>
    </w:p>
    <w:p w:rsidR="00BD67B6" w:rsidRPr="00AE0ABE" w:rsidRDefault="00BD67B6" w:rsidP="00377920">
      <w:pPr>
        <w:jc w:val="both"/>
      </w:pPr>
    </w:p>
    <w:tbl>
      <w:tblPr>
        <w:tblW w:w="9558" w:type="dxa"/>
        <w:tblLook w:val="04A0"/>
      </w:tblPr>
      <w:tblGrid>
        <w:gridCol w:w="3798"/>
        <w:gridCol w:w="727"/>
        <w:gridCol w:w="1343"/>
        <w:gridCol w:w="3690"/>
      </w:tblGrid>
      <w:tr w:rsidR="00BD67B6" w:rsidRPr="00AE0ABE" w:rsidTr="008865BD">
        <w:tc>
          <w:tcPr>
            <w:tcW w:w="4525" w:type="dxa"/>
            <w:gridSpan w:val="2"/>
          </w:tcPr>
          <w:p w:rsidR="00BD67B6" w:rsidRPr="00AE0ABE" w:rsidRDefault="00C21B94" w:rsidP="00377920">
            <w:r w:rsidRPr="00AE0ABE">
              <w:t>C</w:t>
            </w:r>
            <w:r w:rsidR="002D013D">
              <w:t>oordonator Instituțional Erasmus+</w:t>
            </w:r>
            <w:r w:rsidRPr="00AE0ABE">
              <w:t>,</w:t>
            </w:r>
          </w:p>
          <w:p w:rsidR="00BD67B6" w:rsidRPr="00AE0ABE" w:rsidRDefault="00BD67B6" w:rsidP="00377920"/>
          <w:p w:rsidR="00BD67B6" w:rsidRPr="00AE0ABE" w:rsidRDefault="00BD67B6" w:rsidP="00377920"/>
        </w:tc>
        <w:tc>
          <w:tcPr>
            <w:tcW w:w="1343" w:type="dxa"/>
          </w:tcPr>
          <w:p w:rsidR="00BD67B6" w:rsidRPr="00AE0ABE" w:rsidRDefault="00BD67B6" w:rsidP="00377920"/>
        </w:tc>
        <w:tc>
          <w:tcPr>
            <w:tcW w:w="3690" w:type="dxa"/>
          </w:tcPr>
          <w:p w:rsidR="00BD67B6" w:rsidRPr="00AE0ABE" w:rsidRDefault="00BD67B6" w:rsidP="00377920">
            <w:pPr>
              <w:jc w:val="right"/>
            </w:pPr>
            <w:r w:rsidRPr="00AE0ABE">
              <w:t>Întocmit,</w:t>
            </w:r>
          </w:p>
        </w:tc>
      </w:tr>
      <w:tr w:rsidR="00BD67B6" w:rsidRPr="00AE0ABE" w:rsidTr="008865BD">
        <w:tc>
          <w:tcPr>
            <w:tcW w:w="3798" w:type="dxa"/>
          </w:tcPr>
          <w:p w:rsidR="00BD67B6" w:rsidRPr="00AE0ABE" w:rsidRDefault="00AE0ABE" w:rsidP="00377920">
            <w:pPr>
              <w:jc w:val="both"/>
            </w:pPr>
            <w:r>
              <w:t>Dr.</w:t>
            </w:r>
            <w:r w:rsidR="00C21B94" w:rsidRPr="00AE0ABE">
              <w:t>Andra-Mirona DRAGOTESC</w:t>
            </w:r>
          </w:p>
        </w:tc>
        <w:tc>
          <w:tcPr>
            <w:tcW w:w="2070" w:type="dxa"/>
            <w:gridSpan w:val="2"/>
          </w:tcPr>
          <w:p w:rsidR="00BD67B6" w:rsidRPr="00AE0ABE" w:rsidRDefault="00BD67B6" w:rsidP="00377920">
            <w:pPr>
              <w:jc w:val="both"/>
            </w:pPr>
          </w:p>
        </w:tc>
        <w:tc>
          <w:tcPr>
            <w:tcW w:w="3690" w:type="dxa"/>
          </w:tcPr>
          <w:p w:rsidR="00BD67B6" w:rsidRPr="00AE0ABE" w:rsidRDefault="00BD67B6" w:rsidP="00377920">
            <w:pPr>
              <w:jc w:val="right"/>
            </w:pPr>
            <w:r w:rsidRPr="00AE0ABE">
              <w:t xml:space="preserve">Cristina </w:t>
            </w:r>
            <w:r w:rsidR="00C21B94" w:rsidRPr="00AE0ABE">
              <w:t>C</w:t>
            </w:r>
            <w:r w:rsidR="00AE0ABE" w:rsidRPr="00AE0ABE">
              <w:t>OJOCARU</w:t>
            </w:r>
          </w:p>
          <w:p w:rsidR="00BD67B6" w:rsidRPr="00AE0ABE" w:rsidRDefault="00AE0ABE" w:rsidP="00377920">
            <w:pPr>
              <w:ind w:left="-25" w:firstLine="25"/>
              <w:jc w:val="right"/>
            </w:pPr>
            <w:r w:rsidRPr="00AE0ABE">
              <w:t>Responsabil Erasmus</w:t>
            </w:r>
            <w:r w:rsidR="002D013D">
              <w:t>+</w:t>
            </w:r>
            <w:r w:rsidRPr="00AE0ABE">
              <w:t xml:space="preserve"> Outgoing</w:t>
            </w:r>
          </w:p>
        </w:tc>
      </w:tr>
    </w:tbl>
    <w:p w:rsidR="007668E1" w:rsidRPr="00AE0ABE" w:rsidRDefault="007668E1" w:rsidP="00377920">
      <w:pPr>
        <w:ind w:left="-426"/>
      </w:pPr>
    </w:p>
    <w:sectPr w:rsidR="007668E1" w:rsidRPr="00AE0ABE" w:rsidSect="00840B6C">
      <w:headerReference w:type="default" r:id="rId9"/>
      <w:footerReference w:type="default" r:id="rId10"/>
      <w:pgSz w:w="11906" w:h="16838" w:code="9"/>
      <w:pgMar w:top="2170" w:right="1133" w:bottom="1418" w:left="1418" w:header="450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40D" w:rsidRDefault="00C9040D" w:rsidP="003E226A">
      <w:r>
        <w:separator/>
      </w:r>
    </w:p>
  </w:endnote>
  <w:endnote w:type="continuationSeparator" w:id="1">
    <w:p w:rsidR="00C9040D" w:rsidRDefault="00C9040D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E8" w:rsidRPr="008B286B" w:rsidRDefault="00E967E4" w:rsidP="00DB40F7">
    <w:pPr>
      <w:pStyle w:val="Footer"/>
      <w:framePr w:wrap="auto" w:vAnchor="text" w:hAnchor="page" w:x="1936" w:y="-5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1D34E8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1E2A5D">
      <w:rPr>
        <w:rStyle w:val="PageNumber"/>
        <w:rFonts w:ascii="Arial Narrow" w:hAnsi="Arial Narrow"/>
        <w:b/>
        <w:noProof/>
        <w:color w:val="FFC000"/>
      </w:rPr>
      <w:t>2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DB40F7" w:rsidRPr="00F85CC7" w:rsidRDefault="00E967E4" w:rsidP="00886E5F">
    <w:pPr>
      <w:ind w:left="-426" w:right="-158"/>
      <w:jc w:val="right"/>
      <w:rPr>
        <w:rFonts w:ascii="Arial Narrow" w:hAnsi="Arial Narrow" w:cs="Cambria"/>
        <w:color w:val="FFFFFF"/>
        <w:sz w:val="22"/>
        <w:szCs w:val="20"/>
      </w:rPr>
    </w:pPr>
    <w:r w:rsidRPr="00E967E4">
      <w:rPr>
        <w:rFonts w:ascii="Arial Narrow" w:hAnsi="Arial Narrow" w:cs="Cambria"/>
        <w:noProof/>
        <w:color w:val="548DD4"/>
        <w:sz w:val="22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175.15pt;margin-top:-11.5pt;width:319.8pt;height:51.65pt;z-index:251659264;mso-width-relative:margin;mso-height-relative:margin" strokecolor="white">
          <v:textbox style="mso-next-textbox:#_x0000_s2051">
            <w:txbxContent>
              <w:p w:rsidR="005958A0" w:rsidRPr="00DB40F7" w:rsidRDefault="005958A0" w:rsidP="005958A0">
                <w:pPr>
                  <w:ind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 w:rsidRPr="00A97019">
                  <w:rPr>
                    <w:rFonts w:ascii="Arial Narrow" w:hAnsi="Arial Narrow" w:cs="Cambria"/>
                    <w:color w:val="548DD4"/>
                    <w:sz w:val="26"/>
                    <w:szCs w:val="26"/>
                  </w:rPr>
                  <w:t>B-dul Vasile Pârvan</w:t>
                </w:r>
                <w:r w:rsidR="003C5A6B" w:rsidRPr="00A97019">
                  <w:rPr>
                    <w:rFonts w:ascii="Arial Narrow" w:hAnsi="Arial Narrow" w:cs="Cambria"/>
                    <w:color w:val="548DD4"/>
                    <w:sz w:val="26"/>
                    <w:szCs w:val="26"/>
                  </w:rPr>
                  <w:t xml:space="preserve">, Nr. 4, </w:t>
                </w:r>
                <w:r w:rsidRPr="00A97019">
                  <w:rPr>
                    <w:rFonts w:ascii="Arial Narrow" w:hAnsi="Arial Narrow" w:cs="Cambria"/>
                    <w:color w:val="548DD4"/>
                    <w:sz w:val="26"/>
                    <w:szCs w:val="26"/>
                  </w:rPr>
                  <w:t>300223 Timişoara, România</w:t>
                </w:r>
                <w:r w:rsidR="009B704E" w:rsidRPr="00A81EF2">
                  <w:rPr>
                    <w:rFonts w:ascii="Arial Narrow" w:hAnsi="Arial Narrow" w:cs="Cambria"/>
                    <w:color w:val="FFFFFF"/>
                    <w:sz w:val="22"/>
                    <w:szCs w:val="20"/>
                  </w:rPr>
                  <w:t>.</w:t>
                </w:r>
                <w:r w:rsidR="009B704E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</w:p>
              <w:p w:rsidR="005958A0" w:rsidRPr="00DB40F7" w:rsidRDefault="005958A0" w:rsidP="005958A0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 xml:space="preserve"> Tel.</w:t>
                </w:r>
                <w:r w:rsidR="00A85E6F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 xml:space="preserve"> (Fax)</w:t>
                </w:r>
                <w:r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  <w:lang w:val="en-US"/>
                  </w:rPr>
                  <w:t>: +4</w:t>
                </w:r>
                <w:r w:rsidR="009C2459"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  <w:lang w:val="en-US"/>
                  </w:rPr>
                  <w:t xml:space="preserve"> 0</w:t>
                </w:r>
                <w:r w:rsidR="007A616D">
                  <w:rPr>
                    <w:rFonts w:ascii="Arial Narrow" w:hAnsi="Arial Narrow" w:cs="Cambria"/>
                    <w:color w:val="548DD4"/>
                    <w:sz w:val="18"/>
                    <w:szCs w:val="20"/>
                    <w:lang w:val="en-US"/>
                  </w:rPr>
                  <w:t>256-592.271</w:t>
                </w:r>
                <w:r w:rsidR="00A97019">
                  <w:rPr>
                    <w:rFonts w:ascii="Arial Narrow" w:hAnsi="Arial Narrow" w:cs="Cambria"/>
                    <w:color w:val="548DD4"/>
                    <w:sz w:val="18"/>
                    <w:szCs w:val="20"/>
                    <w:lang w:val="en-US"/>
                  </w:rPr>
                  <w:t>(313)</w:t>
                </w:r>
                <w:r w:rsidR="003C5A6B"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  <w:lang w:val="en-US"/>
                  </w:rPr>
                  <w:t xml:space="preserve">, </w:t>
                </w:r>
                <w:r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E</w:t>
                </w:r>
                <w:r w:rsidR="009C2459"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-</w:t>
                </w:r>
                <w:r w:rsidR="007A616D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mail: cristina</w:t>
                </w:r>
                <w:r w:rsidR="00C21B94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.cojocaru</w:t>
                </w:r>
                <w:r w:rsidR="00A81EF2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@</w:t>
                </w:r>
                <w:r w:rsidR="002D013D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e-uvt</w:t>
                </w:r>
                <w:r w:rsidRPr="003C5A6B">
                  <w:rPr>
                    <w:rFonts w:ascii="Arial Narrow" w:hAnsi="Arial Narrow" w:cs="Cambria"/>
                    <w:color w:val="548DD4"/>
                    <w:sz w:val="18"/>
                    <w:szCs w:val="20"/>
                  </w:rPr>
                  <w:t>.ro</w:t>
                </w:r>
                <w:r w:rsidRPr="00A81EF2">
                  <w:rPr>
                    <w:rFonts w:ascii="Arial Narrow" w:hAnsi="Arial Narrow"/>
                    <w:color w:val="548DD4"/>
                    <w:sz w:val="18"/>
                  </w:rPr>
                  <w:t>,</w:t>
                </w:r>
                <w:r w:rsidR="003C5A6B" w:rsidRPr="003C5A6B">
                  <w:rPr>
                    <w:sz w:val="20"/>
                  </w:rPr>
                  <w:t xml:space="preserve"> </w:t>
                </w:r>
                <w:r w:rsidR="008810F8" w:rsidRPr="003C5A6B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ww</w:t>
                </w:r>
                <w:r w:rsidR="00840B6C" w:rsidRPr="003C5A6B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w</w:t>
                </w:r>
                <w:r w:rsidR="008810F8" w:rsidRPr="003C5A6B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.</w:t>
                </w:r>
                <w:r w:rsidR="00A97019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ri</w:t>
                </w:r>
                <w:r w:rsidR="009B704E" w:rsidRPr="003C5A6B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.</w:t>
                </w:r>
                <w:r w:rsidR="008810F8" w:rsidRPr="003C5A6B">
                  <w:rPr>
                    <w:rFonts w:ascii="Arial Narrow" w:hAnsi="Arial Narrow" w:cs="Cambria"/>
                    <w:b/>
                    <w:color w:val="002060"/>
                    <w:sz w:val="18"/>
                    <w:szCs w:val="20"/>
                    <w:lang w:val="en-US"/>
                  </w:rPr>
                  <w:t>uvt.ro</w:t>
                </w:r>
                <w:r w:rsidRPr="00A81EF2">
                  <w:rPr>
                    <w:rFonts w:ascii="Arial Narrow" w:hAnsi="Arial Narrow"/>
                    <w:color w:val="FFFFFF"/>
                    <w:sz w:val="22"/>
                    <w:szCs w:val="22"/>
                  </w:rPr>
                  <w:t>.</w:t>
                </w:r>
              </w:p>
              <w:p w:rsidR="00F85CC7" w:rsidRPr="00A81EF2" w:rsidRDefault="00F85CC7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 w:rsidRPr="00A81EF2">
                  <w:rPr>
                    <w:rFonts w:ascii="Arial Narrow" w:hAnsi="Arial Narrow" w:cs="Cambria"/>
                    <w:color w:val="FFFFFF"/>
                    <w:sz w:val="22"/>
                    <w:szCs w:val="20"/>
                    <w:lang w:val="en-US"/>
                  </w:rPr>
                  <w:t>.</w:t>
                </w:r>
              </w:p>
              <w:p w:rsidR="00F85CC7" w:rsidRDefault="00F85CC7"/>
            </w:txbxContent>
          </v:textbox>
        </v:shape>
      </w:pict>
    </w:r>
    <w:r w:rsidR="00DB40F7" w:rsidRPr="00DB40F7">
      <w:rPr>
        <w:rFonts w:ascii="Arial Narrow" w:hAnsi="Arial Narrow" w:cs="Cambria"/>
        <w:b/>
        <w:color w:val="548DD4"/>
        <w:sz w:val="22"/>
        <w:szCs w:val="20"/>
      </w:rPr>
      <w:t>PAGINA</w:t>
    </w:r>
    <w:r w:rsidR="00DB40F7">
      <w:rPr>
        <w:rFonts w:ascii="Arial Narrow" w:hAnsi="Arial Narrow" w:cs="Cambria"/>
        <w:color w:val="548DD4"/>
        <w:sz w:val="22"/>
        <w:szCs w:val="20"/>
      </w:rPr>
      <w:t xml:space="preserve">  |                                  </w:t>
    </w:r>
    <w:r w:rsidR="00886E5F">
      <w:rPr>
        <w:rFonts w:ascii="Arial Narrow" w:hAnsi="Arial Narrow" w:cs="Cambria"/>
        <w:color w:val="548DD4"/>
        <w:sz w:val="22"/>
        <w:szCs w:val="20"/>
      </w:rPr>
      <w:t xml:space="preserve">                                                                                                               </w:t>
    </w:r>
    <w:r w:rsidR="00886E5F" w:rsidRPr="00F85CC7">
      <w:rPr>
        <w:rFonts w:ascii="Arial Narrow" w:hAnsi="Arial Narrow" w:cs="Cambria"/>
        <w:color w:val="FFFFFF"/>
        <w:sz w:val="22"/>
        <w:szCs w:val="20"/>
      </w:rPr>
      <w:t>Telefon: 0256-592.303</w:t>
    </w:r>
    <w:r w:rsidR="00F85CC7" w:rsidRPr="00F85CC7">
      <w:rPr>
        <w:rFonts w:ascii="Arial Narrow" w:hAnsi="Arial Narrow" w:cs="Cambria"/>
        <w:color w:val="FFFFFF"/>
        <w:sz w:val="22"/>
        <w:szCs w:val="20"/>
      </w:rPr>
      <w:t xml:space="preserve">       </w:t>
    </w:r>
  </w:p>
  <w:p w:rsidR="00DB40F7" w:rsidRPr="001E2A5D" w:rsidRDefault="00DB40F7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s-ES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</w:t>
    </w:r>
    <w:r w:rsidR="00886E5F" w:rsidRPr="00F85CC7">
      <w:rPr>
        <w:rFonts w:ascii="Arial Narrow" w:hAnsi="Arial Narrow" w:cs="Cambria"/>
        <w:color w:val="FFFFFF"/>
        <w:sz w:val="22"/>
        <w:szCs w:val="20"/>
      </w:rPr>
      <w:t>Email: dci@rectorat.uvt.ro</w:t>
    </w:r>
  </w:p>
  <w:p w:rsidR="00DB40F7" w:rsidRPr="00F85CC7" w:rsidRDefault="00E967E4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1" w:history="1">
      <w:r w:rsidR="00886E5F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:rsidR="001D34E8" w:rsidRDefault="001D34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40D" w:rsidRDefault="00C9040D" w:rsidP="003E226A">
      <w:r>
        <w:separator/>
      </w:r>
    </w:p>
  </w:footnote>
  <w:footnote w:type="continuationSeparator" w:id="1">
    <w:p w:rsidR="00C9040D" w:rsidRDefault="00C9040D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E8" w:rsidRDefault="00E967E4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34.9pt;margin-top:9.75pt;width:366.1pt;height:37.05pt;z-index:251657216" stroked="f">
          <v:textbox style="mso-next-textbox:#_x0000_s2049">
            <w:txbxContent>
              <w:p w:rsidR="001D34E8" w:rsidRPr="004F4E84" w:rsidRDefault="004F4E84" w:rsidP="004F4E84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16"/>
                    <w:szCs w:val="20"/>
                  </w:rPr>
                </w:pPr>
                <w:r w:rsidRPr="00A81EF2">
                  <w:rPr>
                    <w:rFonts w:ascii="Arial Narrow" w:hAnsi="Arial Narrow" w:cs="Cambria"/>
                    <w:b/>
                    <w:color w:val="FFFFFF"/>
                    <w:spacing w:val="-10"/>
                    <w:sz w:val="16"/>
                    <w:szCs w:val="20"/>
                  </w:rPr>
                  <w:t>...</w:t>
                </w:r>
                <w:r w:rsidR="001D34E8" w:rsidRPr="00A81EF2">
                  <w:rPr>
                    <w:rFonts w:ascii="Arial Narrow" w:hAnsi="Arial Narrow" w:cs="Cambria"/>
                    <w:b/>
                    <w:color w:val="FFFFFF"/>
                    <w:spacing w:val="-10"/>
                    <w:sz w:val="16"/>
                    <w:szCs w:val="20"/>
                  </w:rPr>
                  <w:t>I</w:t>
                </w:r>
              </w:p>
              <w:p w:rsidR="004F4E84" w:rsidRPr="004F4E84" w:rsidRDefault="004F4E84" w:rsidP="004F4E84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</w:pPr>
                <w:r w:rsidRPr="007D65A6">
                  <w:rPr>
                    <w:rFonts w:ascii="Arial Narrow" w:hAnsi="Arial Narrow" w:cs="Cambria"/>
                    <w:b/>
                    <w:color w:val="548DD4"/>
                    <w:spacing w:val="-10"/>
                    <w:sz w:val="28"/>
                    <w:szCs w:val="20"/>
                  </w:rPr>
                  <w:t xml:space="preserve">      </w:t>
                </w:r>
                <w:r w:rsidR="005958A0" w:rsidRPr="00A97019">
                  <w:rPr>
                    <w:rFonts w:ascii="Arial Narrow" w:hAnsi="Arial Narrow" w:cs="Cambria"/>
                    <w:b/>
                    <w:color w:val="0070C0"/>
                    <w:spacing w:val="-10"/>
                    <w:sz w:val="20"/>
                    <w:szCs w:val="20"/>
                  </w:rPr>
                  <w:t xml:space="preserve">DEPARTAMENTUL DE </w:t>
                </w:r>
                <w:r w:rsidR="00A97019" w:rsidRPr="00A97019">
                  <w:rPr>
                    <w:rFonts w:ascii="Arial Narrow" w:hAnsi="Arial Narrow" w:cs="Cambria"/>
                    <w:b/>
                    <w:color w:val="0070C0"/>
                    <w:spacing w:val="-10"/>
                    <w:sz w:val="20"/>
                    <w:szCs w:val="20"/>
                  </w:rPr>
                  <w:t>RELAȚII INTERNAȚIONALE</w:t>
                </w:r>
                <w:r w:rsidRPr="00A97019"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  <w:t xml:space="preserve"> </w:t>
                </w:r>
                <w:r w:rsidRPr="00A81EF2">
                  <w:rPr>
                    <w:rFonts w:ascii="Arial Narrow" w:hAnsi="Arial Narrow" w:cs="Cambria"/>
                    <w:b/>
                    <w:color w:val="FFFFFF"/>
                    <w:spacing w:val="-10"/>
                    <w:szCs w:val="20"/>
                  </w:rPr>
                  <w:t>.</w:t>
                </w:r>
              </w:p>
              <w:p w:rsidR="004F4E84" w:rsidRPr="004F4E84" w:rsidRDefault="004F4E84" w:rsidP="00DB40F7">
                <w:pPr>
                  <w:ind w:left="-567" w:right="-158"/>
                  <w:jc w:val="center"/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20"/>
                  </w:rPr>
                </w:pPr>
              </w:p>
              <w:p w:rsidR="001D34E8" w:rsidRPr="00634D14" w:rsidRDefault="00DB40F7" w:rsidP="004F4E84">
                <w:pPr>
                  <w:ind w:left="-567" w:right="-158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Arial Narrow" w:hAnsi="Arial Narrow" w:cs="Cambria"/>
                    <w:color w:val="548DD4"/>
                    <w:sz w:val="3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1A2441"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-568325</wp:posOffset>
          </wp:positionH>
          <wp:positionV relativeFrom="paragraph">
            <wp:posOffset>-52070</wp:posOffset>
          </wp:positionV>
          <wp:extent cx="2308860" cy="594995"/>
          <wp:effectExtent l="19050" t="0" r="0" b="0"/>
          <wp:wrapThrough wrapText="bothSides">
            <wp:wrapPolygon edited="0">
              <wp:start x="-178" y="0"/>
              <wp:lineTo x="-178" y="20747"/>
              <wp:lineTo x="21564" y="20747"/>
              <wp:lineTo x="21564" y="0"/>
              <wp:lineTo x="-178" y="0"/>
            </wp:wrapPolygon>
          </wp:wrapThrough>
          <wp:docPr id="7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594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D34E8" w:rsidRDefault="001D34E8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1D34E8" w:rsidRDefault="001A2441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160020</wp:posOffset>
          </wp:positionH>
          <wp:positionV relativeFrom="paragraph">
            <wp:posOffset>245745</wp:posOffset>
          </wp:positionV>
          <wp:extent cx="6179185" cy="31750"/>
          <wp:effectExtent l="19050" t="0" r="0" b="0"/>
          <wp:wrapThrough wrapText="bothSides">
            <wp:wrapPolygon edited="0">
              <wp:start x="-67" y="0"/>
              <wp:lineTo x="-67" y="12960"/>
              <wp:lineTo x="21576" y="12960"/>
              <wp:lineTo x="21576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185" cy="31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/>
      </w:rPr>
    </w:lvl>
  </w:abstractNum>
  <w:abstractNum w:abstractNumId="1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823C30"/>
    <w:multiLevelType w:val="multilevel"/>
    <w:tmpl w:val="6436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D115AD"/>
    <w:multiLevelType w:val="hybridMultilevel"/>
    <w:tmpl w:val="165C0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AC6739"/>
    <w:multiLevelType w:val="hybridMultilevel"/>
    <w:tmpl w:val="85D0EA90"/>
    <w:lvl w:ilvl="0" w:tplc="566E4742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3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73730">
      <o:colormenu v:ext="edit" stroke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1D57"/>
    <w:rsid w:val="00006384"/>
    <w:rsid w:val="00006A11"/>
    <w:rsid w:val="00017556"/>
    <w:rsid w:val="00036AC6"/>
    <w:rsid w:val="00041189"/>
    <w:rsid w:val="000415DE"/>
    <w:rsid w:val="00043DB9"/>
    <w:rsid w:val="0004729D"/>
    <w:rsid w:val="00050D48"/>
    <w:rsid w:val="00053D42"/>
    <w:rsid w:val="00055AEB"/>
    <w:rsid w:val="00057048"/>
    <w:rsid w:val="0006192B"/>
    <w:rsid w:val="000628E6"/>
    <w:rsid w:val="00066952"/>
    <w:rsid w:val="00070CEA"/>
    <w:rsid w:val="00073DE4"/>
    <w:rsid w:val="00073E3B"/>
    <w:rsid w:val="00095FBB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6B1B"/>
    <w:rsid w:val="00117B6F"/>
    <w:rsid w:val="00125B83"/>
    <w:rsid w:val="00130755"/>
    <w:rsid w:val="00131150"/>
    <w:rsid w:val="00135E0B"/>
    <w:rsid w:val="001568BE"/>
    <w:rsid w:val="001576EC"/>
    <w:rsid w:val="001649A6"/>
    <w:rsid w:val="001744E9"/>
    <w:rsid w:val="001949D1"/>
    <w:rsid w:val="001A2441"/>
    <w:rsid w:val="001A3279"/>
    <w:rsid w:val="001A47C9"/>
    <w:rsid w:val="001C7CDD"/>
    <w:rsid w:val="001D34E8"/>
    <w:rsid w:val="001D564A"/>
    <w:rsid w:val="001E2A5D"/>
    <w:rsid w:val="001E2FEE"/>
    <w:rsid w:val="001E69C6"/>
    <w:rsid w:val="001F1C25"/>
    <w:rsid w:val="001F5BE0"/>
    <w:rsid w:val="00201477"/>
    <w:rsid w:val="00205AE4"/>
    <w:rsid w:val="002151BA"/>
    <w:rsid w:val="00217540"/>
    <w:rsid w:val="002415BB"/>
    <w:rsid w:val="0024351A"/>
    <w:rsid w:val="002458CB"/>
    <w:rsid w:val="00251A6A"/>
    <w:rsid w:val="002529AD"/>
    <w:rsid w:val="00256D69"/>
    <w:rsid w:val="00272E14"/>
    <w:rsid w:val="00286335"/>
    <w:rsid w:val="0028734A"/>
    <w:rsid w:val="0029063D"/>
    <w:rsid w:val="002A007E"/>
    <w:rsid w:val="002A3C87"/>
    <w:rsid w:val="002B11E0"/>
    <w:rsid w:val="002B6BDC"/>
    <w:rsid w:val="002B71D3"/>
    <w:rsid w:val="002C278E"/>
    <w:rsid w:val="002C64E3"/>
    <w:rsid w:val="002D013D"/>
    <w:rsid w:val="002D2F0E"/>
    <w:rsid w:val="002D3D67"/>
    <w:rsid w:val="002E0EBF"/>
    <w:rsid w:val="002E4EA3"/>
    <w:rsid w:val="003147A3"/>
    <w:rsid w:val="00323381"/>
    <w:rsid w:val="00327C5B"/>
    <w:rsid w:val="00334DB2"/>
    <w:rsid w:val="0033622C"/>
    <w:rsid w:val="00341A37"/>
    <w:rsid w:val="00344816"/>
    <w:rsid w:val="003450B2"/>
    <w:rsid w:val="00353E55"/>
    <w:rsid w:val="00356BB3"/>
    <w:rsid w:val="0036054E"/>
    <w:rsid w:val="003770D2"/>
    <w:rsid w:val="00377920"/>
    <w:rsid w:val="0038731B"/>
    <w:rsid w:val="003918B5"/>
    <w:rsid w:val="003A6F97"/>
    <w:rsid w:val="003A7FA0"/>
    <w:rsid w:val="003B34C1"/>
    <w:rsid w:val="003C2A51"/>
    <w:rsid w:val="003C378C"/>
    <w:rsid w:val="003C41CB"/>
    <w:rsid w:val="003C5A6B"/>
    <w:rsid w:val="003D11EA"/>
    <w:rsid w:val="003D1548"/>
    <w:rsid w:val="003D3102"/>
    <w:rsid w:val="003D62D7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23263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3347"/>
    <w:rsid w:val="004E651D"/>
    <w:rsid w:val="004F4E84"/>
    <w:rsid w:val="004F56A6"/>
    <w:rsid w:val="004F6E41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5DEA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700816"/>
    <w:rsid w:val="00700F45"/>
    <w:rsid w:val="0070415C"/>
    <w:rsid w:val="00704752"/>
    <w:rsid w:val="00711409"/>
    <w:rsid w:val="0072653D"/>
    <w:rsid w:val="00735E50"/>
    <w:rsid w:val="00762ADA"/>
    <w:rsid w:val="007668E1"/>
    <w:rsid w:val="00775896"/>
    <w:rsid w:val="00783C4B"/>
    <w:rsid w:val="0078548B"/>
    <w:rsid w:val="00787E45"/>
    <w:rsid w:val="0079062A"/>
    <w:rsid w:val="00792DB3"/>
    <w:rsid w:val="007A4731"/>
    <w:rsid w:val="007A5CFE"/>
    <w:rsid w:val="007A616D"/>
    <w:rsid w:val="007B12A5"/>
    <w:rsid w:val="007B17EB"/>
    <w:rsid w:val="007B4745"/>
    <w:rsid w:val="007C51B7"/>
    <w:rsid w:val="007D3FEE"/>
    <w:rsid w:val="007D4F71"/>
    <w:rsid w:val="007D65A6"/>
    <w:rsid w:val="007D65B4"/>
    <w:rsid w:val="007F4B78"/>
    <w:rsid w:val="008007F7"/>
    <w:rsid w:val="00803821"/>
    <w:rsid w:val="00832D10"/>
    <w:rsid w:val="00834D02"/>
    <w:rsid w:val="0083539C"/>
    <w:rsid w:val="00840B6C"/>
    <w:rsid w:val="00845050"/>
    <w:rsid w:val="00857CD1"/>
    <w:rsid w:val="0086401F"/>
    <w:rsid w:val="00864858"/>
    <w:rsid w:val="00875288"/>
    <w:rsid w:val="00880948"/>
    <w:rsid w:val="008810F8"/>
    <w:rsid w:val="008865BD"/>
    <w:rsid w:val="00886E5F"/>
    <w:rsid w:val="00893853"/>
    <w:rsid w:val="00895C2B"/>
    <w:rsid w:val="008B286B"/>
    <w:rsid w:val="008C1CCC"/>
    <w:rsid w:val="008C460E"/>
    <w:rsid w:val="008D440F"/>
    <w:rsid w:val="008E1A87"/>
    <w:rsid w:val="008E626F"/>
    <w:rsid w:val="008F2840"/>
    <w:rsid w:val="009018B1"/>
    <w:rsid w:val="00910EDC"/>
    <w:rsid w:val="00917227"/>
    <w:rsid w:val="009264A3"/>
    <w:rsid w:val="00927661"/>
    <w:rsid w:val="00931E7F"/>
    <w:rsid w:val="0093339B"/>
    <w:rsid w:val="00935802"/>
    <w:rsid w:val="00952500"/>
    <w:rsid w:val="00953F6B"/>
    <w:rsid w:val="009552FE"/>
    <w:rsid w:val="00970920"/>
    <w:rsid w:val="009734D6"/>
    <w:rsid w:val="00974EEE"/>
    <w:rsid w:val="00977D3A"/>
    <w:rsid w:val="00991041"/>
    <w:rsid w:val="009A01A8"/>
    <w:rsid w:val="009A7A28"/>
    <w:rsid w:val="009B0C7F"/>
    <w:rsid w:val="009B30EF"/>
    <w:rsid w:val="009B704E"/>
    <w:rsid w:val="009B7C67"/>
    <w:rsid w:val="009C2459"/>
    <w:rsid w:val="009D43F0"/>
    <w:rsid w:val="009E6F48"/>
    <w:rsid w:val="009F7573"/>
    <w:rsid w:val="00A01F9D"/>
    <w:rsid w:val="00A05EDD"/>
    <w:rsid w:val="00A10B19"/>
    <w:rsid w:val="00A11F06"/>
    <w:rsid w:val="00A1439A"/>
    <w:rsid w:val="00A15602"/>
    <w:rsid w:val="00A157FA"/>
    <w:rsid w:val="00A25347"/>
    <w:rsid w:val="00A35F5F"/>
    <w:rsid w:val="00A36DFB"/>
    <w:rsid w:val="00A431E1"/>
    <w:rsid w:val="00A54611"/>
    <w:rsid w:val="00A5694F"/>
    <w:rsid w:val="00A575C7"/>
    <w:rsid w:val="00A63816"/>
    <w:rsid w:val="00A64EFC"/>
    <w:rsid w:val="00A76002"/>
    <w:rsid w:val="00A81EF2"/>
    <w:rsid w:val="00A85221"/>
    <w:rsid w:val="00A85CB5"/>
    <w:rsid w:val="00A85E6F"/>
    <w:rsid w:val="00A918A2"/>
    <w:rsid w:val="00A97019"/>
    <w:rsid w:val="00AB1520"/>
    <w:rsid w:val="00AB35C8"/>
    <w:rsid w:val="00AC1C05"/>
    <w:rsid w:val="00AE0ABE"/>
    <w:rsid w:val="00AE1752"/>
    <w:rsid w:val="00AE51C8"/>
    <w:rsid w:val="00AF27AF"/>
    <w:rsid w:val="00AF2983"/>
    <w:rsid w:val="00B02961"/>
    <w:rsid w:val="00B1090A"/>
    <w:rsid w:val="00B177A0"/>
    <w:rsid w:val="00B338DA"/>
    <w:rsid w:val="00B447E7"/>
    <w:rsid w:val="00B45DA8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D67B6"/>
    <w:rsid w:val="00BF0AE6"/>
    <w:rsid w:val="00BF1DAB"/>
    <w:rsid w:val="00BF305D"/>
    <w:rsid w:val="00C057ED"/>
    <w:rsid w:val="00C07B3E"/>
    <w:rsid w:val="00C102BA"/>
    <w:rsid w:val="00C11900"/>
    <w:rsid w:val="00C17718"/>
    <w:rsid w:val="00C21B94"/>
    <w:rsid w:val="00C220D1"/>
    <w:rsid w:val="00C40751"/>
    <w:rsid w:val="00C459AB"/>
    <w:rsid w:val="00C56921"/>
    <w:rsid w:val="00C56DBF"/>
    <w:rsid w:val="00C656E8"/>
    <w:rsid w:val="00C74CAB"/>
    <w:rsid w:val="00C768A1"/>
    <w:rsid w:val="00C77C0B"/>
    <w:rsid w:val="00C81D57"/>
    <w:rsid w:val="00C8276B"/>
    <w:rsid w:val="00C84348"/>
    <w:rsid w:val="00C85262"/>
    <w:rsid w:val="00C9040D"/>
    <w:rsid w:val="00C94830"/>
    <w:rsid w:val="00C95A07"/>
    <w:rsid w:val="00CB17D0"/>
    <w:rsid w:val="00CC00EE"/>
    <w:rsid w:val="00CC18CF"/>
    <w:rsid w:val="00CF39F6"/>
    <w:rsid w:val="00D249A4"/>
    <w:rsid w:val="00D26C69"/>
    <w:rsid w:val="00D27EBD"/>
    <w:rsid w:val="00D353C3"/>
    <w:rsid w:val="00D47DAF"/>
    <w:rsid w:val="00D53743"/>
    <w:rsid w:val="00D563C7"/>
    <w:rsid w:val="00D87273"/>
    <w:rsid w:val="00D91691"/>
    <w:rsid w:val="00D96DBF"/>
    <w:rsid w:val="00DA177E"/>
    <w:rsid w:val="00DA1DFF"/>
    <w:rsid w:val="00DB0E7F"/>
    <w:rsid w:val="00DB40F7"/>
    <w:rsid w:val="00DC0627"/>
    <w:rsid w:val="00DC7289"/>
    <w:rsid w:val="00DC767D"/>
    <w:rsid w:val="00DF6E13"/>
    <w:rsid w:val="00E05920"/>
    <w:rsid w:val="00E16DB4"/>
    <w:rsid w:val="00E31800"/>
    <w:rsid w:val="00E3590D"/>
    <w:rsid w:val="00E4231E"/>
    <w:rsid w:val="00E455C9"/>
    <w:rsid w:val="00E473A0"/>
    <w:rsid w:val="00E476E7"/>
    <w:rsid w:val="00E51F9F"/>
    <w:rsid w:val="00E543AC"/>
    <w:rsid w:val="00E54EF7"/>
    <w:rsid w:val="00E70432"/>
    <w:rsid w:val="00E70CB2"/>
    <w:rsid w:val="00E95C82"/>
    <w:rsid w:val="00E967E4"/>
    <w:rsid w:val="00EB1C7D"/>
    <w:rsid w:val="00EB5DD1"/>
    <w:rsid w:val="00ED3929"/>
    <w:rsid w:val="00ED41E4"/>
    <w:rsid w:val="00EE36C5"/>
    <w:rsid w:val="00EF1A98"/>
    <w:rsid w:val="00EF77BF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564A9"/>
    <w:rsid w:val="00F64590"/>
    <w:rsid w:val="00F701F3"/>
    <w:rsid w:val="00F7033E"/>
    <w:rsid w:val="00F73F45"/>
    <w:rsid w:val="00F83DAC"/>
    <w:rsid w:val="00F8535F"/>
    <w:rsid w:val="00F85CC7"/>
    <w:rsid w:val="00FA2395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vents/35959011420492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i.uvt.ro/programe/erasmus/detalii-pentru-studenti-plasament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4252</CharactersWithSpaces>
  <SharedDoc>false</SharedDoc>
  <HLinks>
    <vt:vector size="6" baseType="variant">
      <vt:variant>
        <vt:i4>4128865</vt:i4>
      </vt:variant>
      <vt:variant>
        <vt:i4>3</vt:i4>
      </vt:variant>
      <vt:variant>
        <vt:i4>0</vt:i4>
      </vt:variant>
      <vt:variant>
        <vt:i4>5</vt:i4>
      </vt:variant>
      <vt:variant>
        <vt:lpwstr>website: http://www.uvt.ro/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fri</cp:lastModifiedBy>
  <cp:revision>2</cp:revision>
  <cp:lastPrinted>2014-11-07T13:11:00Z</cp:lastPrinted>
  <dcterms:created xsi:type="dcterms:W3CDTF">2014-11-07T13:42:00Z</dcterms:created>
  <dcterms:modified xsi:type="dcterms:W3CDTF">2014-11-07T13:42:00Z</dcterms:modified>
</cp:coreProperties>
</file>