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473" w:rsidRPr="00CB06B3" w:rsidRDefault="00087473" w:rsidP="00087473">
      <w:pPr>
        <w:keepNext/>
        <w:jc w:val="center"/>
        <w:rPr>
          <w:rFonts w:ascii="Times New Roman" w:hAnsi="Times New Roman" w:cs="Times New Roman"/>
          <w:b/>
          <w:sz w:val="24"/>
          <w:szCs w:val="24"/>
        </w:rPr>
      </w:pPr>
      <w:r w:rsidRPr="00CB06B3">
        <w:rPr>
          <w:rFonts w:ascii="Times New Roman" w:hAnsi="Times New Roman" w:cs="Times New Roman"/>
          <w:b/>
          <w:sz w:val="24"/>
          <w:szCs w:val="24"/>
        </w:rPr>
        <w:t>A ATUAÇÃO DOS CRISTÃOS CATÓLICOS E BATISTAS EM AMÉLIA RODRIGUES NO PERÍODO DA DITADURA MILITAR (1965-1985)</w:t>
      </w:r>
    </w:p>
    <w:p w:rsidR="00087473" w:rsidRPr="00CB06B3" w:rsidRDefault="00087473" w:rsidP="00087473">
      <w:pPr>
        <w:keepNext/>
        <w:jc w:val="center"/>
        <w:rPr>
          <w:rFonts w:ascii="Times New Roman" w:hAnsi="Times New Roman" w:cs="Times New Roman"/>
          <w:sz w:val="24"/>
          <w:szCs w:val="24"/>
        </w:rPr>
      </w:pPr>
    </w:p>
    <w:p w:rsidR="00087473" w:rsidRPr="00CB06B3" w:rsidRDefault="00087473" w:rsidP="00087473">
      <w:pPr>
        <w:keepNext/>
        <w:jc w:val="center"/>
        <w:rPr>
          <w:rFonts w:ascii="Times New Roman" w:hAnsi="Times New Roman" w:cs="Times New Roman"/>
          <w:sz w:val="24"/>
          <w:szCs w:val="24"/>
        </w:rPr>
      </w:pPr>
      <w:r w:rsidRPr="00CB06B3">
        <w:rPr>
          <w:rFonts w:ascii="Times New Roman" w:hAnsi="Times New Roman" w:cs="Times New Roman"/>
          <w:b/>
          <w:sz w:val="24"/>
          <w:szCs w:val="24"/>
          <w:u w:val="single"/>
        </w:rPr>
        <w:t xml:space="preserve"> Jeovane Santos de</w:t>
      </w:r>
      <w:r>
        <w:rPr>
          <w:rFonts w:ascii="Times New Roman" w:hAnsi="Times New Roman" w:cs="Times New Roman"/>
          <w:b/>
          <w:sz w:val="24"/>
          <w:szCs w:val="24"/>
          <w:u w:val="single"/>
        </w:rPr>
        <w:t xml:space="preserve"> Jesus</w:t>
      </w:r>
    </w:p>
    <w:p w:rsidR="00087473" w:rsidRDefault="00087473" w:rsidP="00087473">
      <w:pPr>
        <w:keepNext/>
        <w:spacing w:before="20"/>
        <w:jc w:val="center"/>
        <w:rPr>
          <w:rFonts w:ascii="Times New Roman" w:hAnsi="Times New Roman" w:cs="Times New Roman"/>
          <w:b/>
          <w:bCs/>
          <w:color w:val="000000"/>
          <w:sz w:val="24"/>
          <w:szCs w:val="24"/>
        </w:rPr>
      </w:pPr>
    </w:p>
    <w:p w:rsidR="00087473" w:rsidRDefault="00087473" w:rsidP="00087473">
      <w:pPr>
        <w:keepNext/>
        <w:spacing w:before="20"/>
        <w:jc w:val="center"/>
        <w:rPr>
          <w:rFonts w:ascii="Times New Roman" w:hAnsi="Times New Roman" w:cs="Times New Roman"/>
          <w:b/>
          <w:bCs/>
          <w:color w:val="000000"/>
          <w:sz w:val="24"/>
          <w:szCs w:val="24"/>
        </w:rPr>
      </w:pPr>
    </w:p>
    <w:p w:rsidR="00087473" w:rsidRPr="00CB06B3" w:rsidRDefault="00087473" w:rsidP="00087473">
      <w:pPr>
        <w:keepNext/>
        <w:spacing w:before="20"/>
        <w:jc w:val="center"/>
        <w:rPr>
          <w:rFonts w:ascii="Times New Roman" w:hAnsi="Times New Roman" w:cs="Times New Roman"/>
          <w:bCs/>
          <w:sz w:val="24"/>
          <w:szCs w:val="24"/>
        </w:rPr>
      </w:pPr>
      <w:r w:rsidRPr="00CB06B3">
        <w:rPr>
          <w:rFonts w:ascii="Times New Roman" w:hAnsi="Times New Roman" w:cs="Times New Roman"/>
          <w:b/>
          <w:bCs/>
          <w:color w:val="000000"/>
          <w:sz w:val="24"/>
          <w:szCs w:val="24"/>
        </w:rPr>
        <w:t xml:space="preserve">PALAVRAS-CHAVE: </w:t>
      </w:r>
      <w:r w:rsidRPr="00CB06B3">
        <w:rPr>
          <w:rFonts w:ascii="Times New Roman" w:hAnsi="Times New Roman" w:cs="Times New Roman"/>
          <w:bCs/>
          <w:sz w:val="24"/>
          <w:szCs w:val="24"/>
        </w:rPr>
        <w:t>Cristãos, ditadura militar, Amélia Rodrigues.</w:t>
      </w:r>
    </w:p>
    <w:p w:rsidR="00087473" w:rsidRPr="00CB06B3" w:rsidRDefault="00087473" w:rsidP="00087473">
      <w:pPr>
        <w:keepNext/>
        <w:jc w:val="both"/>
        <w:rPr>
          <w:rFonts w:ascii="Times New Roman" w:hAnsi="Times New Roman" w:cs="Times New Roman"/>
          <w:sz w:val="24"/>
          <w:szCs w:val="24"/>
        </w:rPr>
      </w:pPr>
    </w:p>
    <w:p w:rsidR="00087473" w:rsidRDefault="00087473" w:rsidP="00087473">
      <w:pPr>
        <w:keepNext/>
        <w:jc w:val="both"/>
        <w:rPr>
          <w:b/>
          <w:bCs/>
          <w:color w:val="000000"/>
          <w:sz w:val="23"/>
          <w:szCs w:val="23"/>
        </w:rPr>
      </w:pPr>
    </w:p>
    <w:p w:rsidR="00087473" w:rsidRDefault="00087473" w:rsidP="00087473">
      <w:pPr>
        <w:keepNext/>
        <w:jc w:val="both"/>
      </w:pPr>
      <w:r>
        <w:rPr>
          <w:b/>
          <w:bCs/>
          <w:color w:val="000000"/>
          <w:sz w:val="23"/>
          <w:szCs w:val="23"/>
        </w:rPr>
        <w:t>INTRODUÇÃO</w:t>
      </w:r>
    </w:p>
    <w:p w:rsidR="00087473" w:rsidRPr="00087473" w:rsidRDefault="00087473" w:rsidP="00087473">
      <w:pPr>
        <w:keepNext/>
        <w:spacing w:before="50"/>
        <w:ind w:firstLine="709"/>
        <w:jc w:val="both"/>
        <w:rPr>
          <w:rFonts w:ascii="Times New Roman" w:hAnsi="Times New Roman" w:cs="Times New Roman"/>
          <w:b/>
          <w:sz w:val="24"/>
          <w:szCs w:val="24"/>
        </w:rPr>
      </w:pPr>
      <w:r w:rsidRPr="00B54158">
        <w:rPr>
          <w:rFonts w:ascii="Times New Roman" w:hAnsi="Times New Roman" w:cs="Times New Roman"/>
          <w:sz w:val="24"/>
          <w:szCs w:val="24"/>
        </w:rPr>
        <w:t xml:space="preserve"> </w:t>
      </w:r>
      <w:r w:rsidRPr="00087473">
        <w:rPr>
          <w:rFonts w:ascii="Times New Roman" w:hAnsi="Times New Roman" w:cs="Times New Roman"/>
          <w:sz w:val="24"/>
          <w:szCs w:val="24"/>
        </w:rPr>
        <w:t>No ano de 1964 ocorreu no Brasil um golpe civil- militar que implantou uma ditadura, esse período da História do País que se estendeu até 1985 foi marcado por um governo militar, ocasionando, supressão dos direitos constitucionais, censura prévia, perseguições políticas e repressão. A Bahia viveu este contexto em meio a agitações e a movimentos sociopolíticos. A sociedade tradicional baiana viveu de forma dramática, os desdobramentos que ocorreram no seio da administração do governador Lomanto Júnior (da coalizão UDN-PTB</w:t>
      </w:r>
      <w:r w:rsidRPr="00087473">
        <w:rPr>
          <w:rFonts w:ascii="Times New Roman" w:hAnsi="Times New Roman" w:cs="Times New Roman"/>
          <w:b/>
          <w:sz w:val="24"/>
          <w:szCs w:val="24"/>
        </w:rPr>
        <w:t>).</w:t>
      </w:r>
    </w:p>
    <w:p w:rsidR="00087473" w:rsidRPr="00087473" w:rsidRDefault="00087473" w:rsidP="00087473">
      <w:pPr>
        <w:keepNext/>
        <w:spacing w:before="50"/>
        <w:ind w:firstLine="709"/>
        <w:jc w:val="both"/>
        <w:rPr>
          <w:rFonts w:ascii="Times New Roman" w:hAnsi="Times New Roman" w:cs="Times New Roman"/>
          <w:sz w:val="24"/>
          <w:szCs w:val="24"/>
        </w:rPr>
      </w:pPr>
      <w:r w:rsidRPr="00087473">
        <w:rPr>
          <w:rFonts w:ascii="Times New Roman" w:hAnsi="Times New Roman" w:cs="Times New Roman"/>
          <w:sz w:val="24"/>
          <w:szCs w:val="24"/>
        </w:rPr>
        <w:t xml:space="preserve">  Neste período em Amélia Rodrigues, cidade do Recôncavo baiano, no ano de 1965, na Diocese de Feira de Santana houve a criação da Paróquia de Amélia Rodrigues, a cidade que como muitas do Recôncavo Baiano teve sua origem a partir de sesmarias dos irmãos Paiva posteriormente doadas aos monges beneditinos de Salvador “</w:t>
      </w:r>
      <w:r w:rsidRPr="00087473">
        <w:rPr>
          <w:rFonts w:ascii="Times New Roman" w:hAnsi="Times New Roman" w:cs="Times New Roman"/>
          <w:i/>
          <w:sz w:val="24"/>
          <w:szCs w:val="24"/>
        </w:rPr>
        <w:t>no ano de 1872 uma certa quantidade de terras foi aforada ao mosteiro de São Bento, deste Estado”</w:t>
      </w:r>
      <w:r w:rsidRPr="00087473">
        <w:rPr>
          <w:rFonts w:ascii="Times New Roman" w:hAnsi="Times New Roman" w:cs="Times New Roman"/>
        </w:rPr>
        <w:t xml:space="preserve"> </w:t>
      </w:r>
      <w:r w:rsidRPr="00087473">
        <w:rPr>
          <w:rStyle w:val="Refdenotaderodap"/>
          <w:rFonts w:ascii="Times New Roman" w:hAnsi="Times New Roman" w:cs="Times New Roman"/>
        </w:rPr>
        <w:footnoteReference w:id="1"/>
      </w:r>
      <w:r w:rsidRPr="00087473">
        <w:rPr>
          <w:rFonts w:ascii="Times New Roman" w:hAnsi="Times New Roman" w:cs="Times New Roman"/>
          <w:sz w:val="24"/>
          <w:szCs w:val="24"/>
        </w:rPr>
        <w:t xml:space="preserve">. Em 1962, a cidade conquistou a emancipação política, vindo a ter como primeiro prefeito Gervásio Bacelar, político que encabeçou as lutas pela emancipação do município e que na época da Ditadura seria chamado de comunista, por causa de sua estreita amizade com personalidades, como Chico Pinto, político feirense opositor do regime militar, Bacelar mantinha boas relações com a igreja Católica local, podendo até ser considerado um católico não muito “convencional”.       </w:t>
      </w:r>
    </w:p>
    <w:p w:rsidR="00087473" w:rsidRPr="00087473" w:rsidRDefault="00087473" w:rsidP="00087473">
      <w:pPr>
        <w:keepNext/>
        <w:spacing w:before="50"/>
        <w:ind w:firstLine="709"/>
        <w:jc w:val="both"/>
        <w:rPr>
          <w:rFonts w:ascii="Times New Roman" w:hAnsi="Times New Roman" w:cs="Times New Roman"/>
          <w:sz w:val="24"/>
          <w:szCs w:val="24"/>
        </w:rPr>
      </w:pPr>
      <w:r w:rsidRPr="00087473">
        <w:rPr>
          <w:rFonts w:ascii="Times New Roman" w:hAnsi="Times New Roman" w:cs="Times New Roman"/>
          <w:sz w:val="24"/>
          <w:szCs w:val="24"/>
        </w:rPr>
        <w:t xml:space="preserve">   Numa cidade onde a maioria é católica é quase certo que houve relações conflituosas, quando aparecem outros cristãos, com os protestantes, um credo concorrente da religião da maioria por conta de sua ação proselitista e missionária. Os Batistas segundo Silva aderem à ditadura</w:t>
      </w:r>
      <w:r w:rsidRPr="00087473">
        <w:rPr>
          <w:rFonts w:ascii="Times New Roman" w:hAnsi="Times New Roman" w:cs="Times New Roman"/>
          <w:i/>
          <w:sz w:val="24"/>
          <w:szCs w:val="24"/>
        </w:rPr>
        <w:t>, “tradicionalmente, os evangélicos mantêm o principio da separação entre Igreja e Estado, porém, no período que ora estudamos-1964 a 1986, tal principio era apenas um argumento doutrinário e retórico”</w:t>
      </w:r>
      <w:r w:rsidRPr="00087473">
        <w:rPr>
          <w:rFonts w:ascii="Times New Roman" w:hAnsi="Times New Roman" w:cs="Times New Roman"/>
          <w:sz w:val="24"/>
          <w:szCs w:val="24"/>
        </w:rPr>
        <w:t xml:space="preserve"> (SILVA, 2009).</w:t>
      </w:r>
      <w:r w:rsidRPr="00087473">
        <w:rPr>
          <w:rFonts w:ascii="Times New Roman" w:hAnsi="Times New Roman" w:cs="Times New Roman"/>
          <w:i/>
          <w:sz w:val="24"/>
          <w:szCs w:val="24"/>
        </w:rPr>
        <w:t xml:space="preserve"> </w:t>
      </w:r>
      <w:r w:rsidRPr="00087473">
        <w:rPr>
          <w:rFonts w:ascii="Times New Roman" w:hAnsi="Times New Roman" w:cs="Times New Roman"/>
          <w:sz w:val="24"/>
          <w:szCs w:val="24"/>
        </w:rPr>
        <w:t xml:space="preserve">Entretanto assim como os católicos que contaram com setores que se colocaram em oposição ao regime, houve também protestantes que fizeram oposição. </w:t>
      </w:r>
    </w:p>
    <w:p w:rsidR="00087473" w:rsidRPr="00087473" w:rsidRDefault="00087473" w:rsidP="00087473">
      <w:pPr>
        <w:keepNext/>
        <w:spacing w:before="50"/>
        <w:ind w:firstLine="709"/>
        <w:jc w:val="both"/>
        <w:rPr>
          <w:rFonts w:ascii="Times New Roman" w:hAnsi="Times New Roman" w:cs="Times New Roman"/>
          <w:sz w:val="24"/>
          <w:szCs w:val="24"/>
        </w:rPr>
      </w:pPr>
      <w:r w:rsidRPr="00087473">
        <w:rPr>
          <w:rFonts w:ascii="Times New Roman" w:hAnsi="Times New Roman" w:cs="Times New Roman"/>
          <w:sz w:val="24"/>
          <w:szCs w:val="24"/>
        </w:rPr>
        <w:t xml:space="preserve">   </w:t>
      </w:r>
      <w:r w:rsidRPr="00087473">
        <w:rPr>
          <w:rFonts w:ascii="Times New Roman" w:hAnsi="Times New Roman" w:cs="Times New Roman"/>
          <w:bCs/>
          <w:color w:val="000000"/>
          <w:sz w:val="24"/>
          <w:szCs w:val="24"/>
        </w:rPr>
        <w:t xml:space="preserve">A análise destes sujeitos se dá no período 1965-1985, por conta da fundação da paróquia e as relações existentes entre os Batistas que um ano após a criação da paróquia comemoravam doze anos da fundação de sua igreja no município. Pensar esses sujeitos em Amélia Rodrigues após golpe de 64 é algo inédito, pois até o momento há poucas produções historiográficas acerca deste município. </w:t>
      </w:r>
    </w:p>
    <w:p w:rsidR="00087473" w:rsidRPr="00087473" w:rsidRDefault="00087473" w:rsidP="00087473">
      <w:pPr>
        <w:pStyle w:val="Default1"/>
        <w:ind w:firstLine="709"/>
        <w:jc w:val="center"/>
        <w:rPr>
          <w:b/>
          <w:bCs/>
          <w:color w:val="000000"/>
        </w:rPr>
      </w:pPr>
    </w:p>
    <w:p w:rsidR="00087473" w:rsidRPr="00087473" w:rsidRDefault="00087473" w:rsidP="00087473">
      <w:pPr>
        <w:pStyle w:val="Default1"/>
        <w:jc w:val="both"/>
        <w:rPr>
          <w:b/>
          <w:bCs/>
          <w:color w:val="000000"/>
          <w:sz w:val="23"/>
          <w:szCs w:val="23"/>
        </w:rPr>
      </w:pPr>
    </w:p>
    <w:p w:rsidR="00087473" w:rsidRDefault="00087473" w:rsidP="00087473">
      <w:pPr>
        <w:pStyle w:val="Default1"/>
        <w:jc w:val="both"/>
        <w:rPr>
          <w:b/>
          <w:bCs/>
          <w:color w:val="000000"/>
          <w:sz w:val="23"/>
          <w:szCs w:val="23"/>
        </w:rPr>
      </w:pPr>
    </w:p>
    <w:p w:rsidR="00087473" w:rsidRDefault="00087473" w:rsidP="00087473">
      <w:pPr>
        <w:pStyle w:val="Default1"/>
        <w:jc w:val="both"/>
        <w:rPr>
          <w:b/>
          <w:bCs/>
          <w:color w:val="000000"/>
          <w:sz w:val="23"/>
          <w:szCs w:val="23"/>
        </w:rPr>
      </w:pPr>
    </w:p>
    <w:p w:rsidR="00087473" w:rsidRDefault="00087473" w:rsidP="00087473">
      <w:pPr>
        <w:pStyle w:val="Default1"/>
        <w:jc w:val="both"/>
        <w:rPr>
          <w:b/>
          <w:bCs/>
          <w:color w:val="000000"/>
          <w:sz w:val="23"/>
          <w:szCs w:val="23"/>
        </w:rPr>
      </w:pPr>
    </w:p>
    <w:p w:rsidR="00087473" w:rsidRDefault="00087473" w:rsidP="00087473">
      <w:pPr>
        <w:pStyle w:val="Default1"/>
        <w:jc w:val="both"/>
        <w:rPr>
          <w:color w:val="000000"/>
          <w:sz w:val="23"/>
          <w:szCs w:val="23"/>
        </w:rPr>
      </w:pPr>
      <w:r>
        <w:rPr>
          <w:b/>
          <w:bCs/>
          <w:color w:val="000000"/>
          <w:sz w:val="23"/>
          <w:szCs w:val="23"/>
        </w:rPr>
        <w:t xml:space="preserve">METODOLOGIA </w:t>
      </w:r>
    </w:p>
    <w:p w:rsidR="00087473" w:rsidRDefault="00087473" w:rsidP="00087473">
      <w:pPr>
        <w:pStyle w:val="Default1"/>
        <w:ind w:firstLine="709"/>
        <w:jc w:val="center"/>
        <w:rPr>
          <w:color w:val="000000"/>
          <w:sz w:val="23"/>
          <w:szCs w:val="23"/>
        </w:rPr>
      </w:pPr>
    </w:p>
    <w:p w:rsidR="00087473" w:rsidRDefault="00087473" w:rsidP="00087473">
      <w:pPr>
        <w:pStyle w:val="Default1"/>
        <w:ind w:firstLine="709"/>
        <w:jc w:val="both"/>
        <w:rPr>
          <w:color w:val="000000"/>
          <w:sz w:val="23"/>
          <w:szCs w:val="23"/>
        </w:rPr>
      </w:pPr>
      <w:r>
        <w:t xml:space="preserve">As fontes: </w:t>
      </w:r>
      <w:r w:rsidRPr="00A36DFC">
        <w:t>Documentos Eclesiásticos como livro do Tombo</w:t>
      </w:r>
      <w:r>
        <w:t xml:space="preserve"> da paróquia Nossa Senhora da Conceição da Lapa de Amélia Rodrigues;</w:t>
      </w:r>
      <w:r w:rsidRPr="00A36DFC">
        <w:t xml:space="preserve"> Atas</w:t>
      </w:r>
      <w:r>
        <w:t xml:space="preserve"> de Assembléias da Primeira Igreja Batista de Amélia Rodrigues</w:t>
      </w:r>
      <w:r w:rsidRPr="00A36DFC">
        <w:t>,</w:t>
      </w:r>
      <w:r>
        <w:t xml:space="preserve"> boletins da comunidade, o jornal Batista Baiano </w:t>
      </w:r>
      <w:r w:rsidRPr="00A36DFC">
        <w:t>e jornais</w:t>
      </w:r>
      <w:r>
        <w:t xml:space="preserve"> como, Feira Hoje, Folha do Norte e o A Tarde</w:t>
      </w:r>
      <w:r w:rsidRPr="00A36DFC">
        <w:t>.</w:t>
      </w:r>
      <w:r w:rsidRPr="005C19FA">
        <w:rPr>
          <w:color w:val="C00000"/>
        </w:rPr>
        <w:t xml:space="preserve"> </w:t>
      </w:r>
      <w:r w:rsidRPr="00B264CB">
        <w:t>T</w:t>
      </w:r>
      <w:r w:rsidRPr="00514118">
        <w:t>omando como referencia teórica a religião como um elemento constitutivo da cultura, elegeu-se como</w:t>
      </w:r>
      <w:r>
        <w:t xml:space="preserve"> linha de abordagem a História Cultural,</w:t>
      </w:r>
      <w:r w:rsidRPr="00514118">
        <w:t xml:space="preserve"> </w:t>
      </w:r>
      <w:r>
        <w:t xml:space="preserve">que Chartier, em </w:t>
      </w:r>
      <w:r w:rsidRPr="00514118">
        <w:t>A História Cultural-Entre Práticas e Repre</w:t>
      </w:r>
      <w:r>
        <w:t>sentações identifica como sendo</w:t>
      </w:r>
      <w:r w:rsidRPr="00514118">
        <w:t xml:space="preserve"> </w:t>
      </w:r>
      <w:r>
        <w:t>“</w:t>
      </w:r>
      <w:r w:rsidRPr="00514118">
        <w:t>o modo como em diferentes lugares e momentos, uma determinada realidade social é constituída, pensada, dada a ler”.</w:t>
      </w:r>
      <w:r>
        <w:t xml:space="preserve"> </w:t>
      </w:r>
      <w:r w:rsidRPr="00514118">
        <w:t>(CHARTIER, p.</w:t>
      </w:r>
      <w:r>
        <w:t>17</w:t>
      </w:r>
      <w:r w:rsidRPr="00514118">
        <w:t>)</w:t>
      </w:r>
      <w:r>
        <w:t xml:space="preserve"> Além do conceito de campo religioso de Pierre Bourdieu que ajuda a pensarmos nas vinculações entre a religião e a política. A utilização de entrevistas com representantes do clero católico e batista que estiveram presentes na cidade neste período, como o atual bispo emérito da Arquidiocese de Feira de Santana Dom Silvério Jarbas, haja vista a importância da História Oral, para a escrita da história recente.</w:t>
      </w:r>
    </w:p>
    <w:p w:rsidR="00087473" w:rsidRDefault="00087473" w:rsidP="00087473">
      <w:pPr>
        <w:pStyle w:val="Default1"/>
        <w:ind w:firstLine="709"/>
        <w:jc w:val="center"/>
        <w:rPr>
          <w:color w:val="000000"/>
          <w:sz w:val="23"/>
          <w:szCs w:val="23"/>
        </w:rPr>
      </w:pPr>
      <w:r>
        <w:rPr>
          <w:color w:val="000000"/>
          <w:sz w:val="23"/>
          <w:szCs w:val="23"/>
        </w:rPr>
        <w:t xml:space="preserve"> </w:t>
      </w:r>
    </w:p>
    <w:p w:rsidR="00087473" w:rsidRPr="0054517F" w:rsidRDefault="00087473" w:rsidP="00087473">
      <w:pPr>
        <w:pStyle w:val="Default1"/>
        <w:jc w:val="both"/>
        <w:rPr>
          <w:color w:val="000000"/>
        </w:rPr>
      </w:pPr>
      <w:r w:rsidRPr="0054517F">
        <w:rPr>
          <w:b/>
          <w:bCs/>
          <w:color w:val="000000"/>
        </w:rPr>
        <w:t xml:space="preserve">RESULTADOS E/OU DISCUSSÃO </w:t>
      </w:r>
    </w:p>
    <w:p w:rsidR="00087473" w:rsidRDefault="00087473" w:rsidP="00087473">
      <w:pPr>
        <w:ind w:firstLine="709"/>
        <w:rPr>
          <w:color w:val="000000"/>
          <w:sz w:val="23"/>
          <w:szCs w:val="23"/>
        </w:rPr>
      </w:pPr>
    </w:p>
    <w:p w:rsidR="00087473" w:rsidRDefault="00087473" w:rsidP="00087473">
      <w:pPr>
        <w:ind w:firstLine="709"/>
        <w:jc w:val="both"/>
        <w:rPr>
          <w:rFonts w:ascii="Times New Roman" w:hAnsi="Times New Roman" w:cs="Times New Roman"/>
          <w:color w:val="000000"/>
          <w:sz w:val="24"/>
          <w:szCs w:val="24"/>
        </w:rPr>
      </w:pPr>
      <w:r>
        <w:rPr>
          <w:color w:val="000000"/>
          <w:sz w:val="23"/>
          <w:szCs w:val="23"/>
        </w:rPr>
        <w:t xml:space="preserve"> </w:t>
      </w:r>
      <w:r w:rsidRPr="00CA40E5">
        <w:rPr>
          <w:rFonts w:ascii="Times New Roman" w:hAnsi="Times New Roman" w:cs="Times New Roman"/>
          <w:color w:val="000000"/>
          <w:sz w:val="24"/>
          <w:szCs w:val="24"/>
        </w:rPr>
        <w:t>A pesquisa encontra-se ainda na fase inicial, no período de coleta de fontes para sua realização e conversas preliminares com alguns importantes sujeitos para seu desenrolar, entretanto já é possível algumas discussões acerca das posturas adotadas por estes. Os relatos de populares e a até então análise de documentos eclesiásticos como livro Tombo e Atas de Assembléias é marcado por um profundo silêncio ac</w:t>
      </w:r>
      <w:r>
        <w:rPr>
          <w:rFonts w:ascii="Times New Roman" w:hAnsi="Times New Roman" w:cs="Times New Roman"/>
          <w:color w:val="000000"/>
          <w:sz w:val="24"/>
          <w:szCs w:val="24"/>
        </w:rPr>
        <w:t>erca da conjuntura pela qual o P</w:t>
      </w:r>
      <w:r w:rsidRPr="00CA40E5">
        <w:rPr>
          <w:rFonts w:ascii="Times New Roman" w:hAnsi="Times New Roman" w:cs="Times New Roman"/>
          <w:color w:val="000000"/>
          <w:sz w:val="24"/>
          <w:szCs w:val="24"/>
        </w:rPr>
        <w:t xml:space="preserve">aís passava </w:t>
      </w:r>
      <w:r>
        <w:rPr>
          <w:rFonts w:ascii="Times New Roman" w:hAnsi="Times New Roman" w:cs="Times New Roman"/>
          <w:color w:val="000000"/>
          <w:sz w:val="24"/>
          <w:szCs w:val="24"/>
        </w:rPr>
        <w:t>o E</w:t>
      </w:r>
      <w:r w:rsidRPr="00CA40E5">
        <w:rPr>
          <w:rFonts w:ascii="Times New Roman" w:hAnsi="Times New Roman" w:cs="Times New Roman"/>
          <w:color w:val="000000"/>
          <w:sz w:val="24"/>
          <w:szCs w:val="24"/>
        </w:rPr>
        <w:t>stado e</w:t>
      </w:r>
      <w:r>
        <w:rPr>
          <w:rFonts w:ascii="Times New Roman" w:hAnsi="Times New Roman" w:cs="Times New Roman"/>
          <w:color w:val="000000"/>
          <w:sz w:val="24"/>
          <w:szCs w:val="24"/>
        </w:rPr>
        <w:t xml:space="preserve"> certamente</w:t>
      </w:r>
      <w:r w:rsidRPr="00CA40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n</w:t>
      </w:r>
      <w:r w:rsidRPr="00CA40E5">
        <w:rPr>
          <w:rFonts w:ascii="Times New Roman" w:hAnsi="Times New Roman" w:cs="Times New Roman"/>
          <w:color w:val="000000"/>
          <w:sz w:val="24"/>
          <w:szCs w:val="24"/>
        </w:rPr>
        <w:t>a cidade de Amélia Rodrigues, sendo possível, entretanto através de detalhes e</w:t>
      </w:r>
      <w:r>
        <w:rPr>
          <w:rFonts w:ascii="Times New Roman" w:hAnsi="Times New Roman" w:cs="Times New Roman"/>
          <w:color w:val="000000"/>
          <w:sz w:val="24"/>
          <w:szCs w:val="24"/>
        </w:rPr>
        <w:t>ntrever uma conivência e um sile</w:t>
      </w:r>
      <w:r w:rsidRPr="00CA40E5">
        <w:rPr>
          <w:rFonts w:ascii="Times New Roman" w:hAnsi="Times New Roman" w:cs="Times New Roman"/>
          <w:color w:val="000000"/>
          <w:sz w:val="24"/>
          <w:szCs w:val="24"/>
        </w:rPr>
        <w:t>nciamento.</w:t>
      </w:r>
    </w:p>
    <w:p w:rsidR="00087473" w:rsidRDefault="00087473" w:rsidP="00087473">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CA40E5">
        <w:rPr>
          <w:rFonts w:ascii="Times New Roman" w:hAnsi="Times New Roman" w:cs="Times New Roman"/>
          <w:color w:val="000000"/>
          <w:sz w:val="24"/>
          <w:szCs w:val="24"/>
        </w:rPr>
        <w:t xml:space="preserve"> Apesar de ter havido perseguições sabidas pelos moradores desta cidade à figuras como o primeiro prefeito ,que pode ser considerado um católico por conta de suas relações com esta instituição que é comprovada num trecho do livro Tombo,  fica evidente analisando o </w:t>
      </w:r>
      <w:r>
        <w:rPr>
          <w:rFonts w:ascii="Times New Roman" w:hAnsi="Times New Roman" w:cs="Times New Roman"/>
          <w:color w:val="000000"/>
          <w:sz w:val="24"/>
          <w:szCs w:val="24"/>
        </w:rPr>
        <w:t>mesmo</w:t>
      </w:r>
      <w:r w:rsidRPr="00CA40E5">
        <w:rPr>
          <w:rFonts w:ascii="Times New Roman" w:hAnsi="Times New Roman" w:cs="Times New Roman"/>
          <w:color w:val="000000"/>
          <w:sz w:val="24"/>
          <w:szCs w:val="24"/>
        </w:rPr>
        <w:t xml:space="preserve"> que Gervásio Bacelar  se não era um católico fervoroso, no mínimo mantinha estreitas relações com a igreja Católica local, pois no ano de 1973 o jornal A Tarde noticiava o roubo da igreja, então por conta deste roubo para evitar eventuais novos roubos retiraram da igreja matriz as imagens e alfaias de valor guardando em residências de famílias católicas desta cidade</w:t>
      </w:r>
      <w:r>
        <w:rPr>
          <w:rFonts w:ascii="Times New Roman" w:hAnsi="Times New Roman" w:cs="Times New Roman"/>
          <w:color w:val="000000"/>
          <w:sz w:val="24"/>
          <w:szCs w:val="24"/>
        </w:rPr>
        <w:t>,</w:t>
      </w:r>
      <w:r w:rsidRPr="00CA40E5">
        <w:rPr>
          <w:rFonts w:ascii="Times New Roman" w:hAnsi="Times New Roman" w:cs="Times New Roman"/>
          <w:color w:val="000000"/>
          <w:sz w:val="24"/>
          <w:szCs w:val="24"/>
        </w:rPr>
        <w:t xml:space="preserve"> sendo entregue a Dr.Gervásio Bacelar a guarda de alguns bens da igreja, além de conter o texto de cartas trocadas entre o prefeito e o padre</w:t>
      </w:r>
      <w:r>
        <w:rPr>
          <w:rFonts w:ascii="Times New Roman" w:hAnsi="Times New Roman" w:cs="Times New Roman"/>
          <w:color w:val="000000"/>
          <w:sz w:val="24"/>
          <w:szCs w:val="24"/>
        </w:rPr>
        <w:t xml:space="preserve"> Aldo Giazzon</w:t>
      </w:r>
      <w:r w:rsidRPr="00CA40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em 1970 </w:t>
      </w:r>
      <w:r w:rsidRPr="00CA40E5">
        <w:rPr>
          <w:rFonts w:ascii="Times New Roman" w:hAnsi="Times New Roman" w:cs="Times New Roman"/>
          <w:color w:val="000000"/>
          <w:sz w:val="24"/>
          <w:szCs w:val="24"/>
        </w:rPr>
        <w:t>sobre algumas terras da igreja que poderiam ser usadas pela prefeitura.</w:t>
      </w:r>
    </w:p>
    <w:p w:rsidR="00087473" w:rsidRDefault="00087473" w:rsidP="00087473">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CA40E5">
        <w:rPr>
          <w:rFonts w:ascii="Times New Roman" w:hAnsi="Times New Roman" w:cs="Times New Roman"/>
          <w:color w:val="000000"/>
          <w:sz w:val="24"/>
          <w:szCs w:val="24"/>
        </w:rPr>
        <w:t>O andamento da pesquisa tem demonstrado a sign</w:t>
      </w:r>
      <w:r>
        <w:rPr>
          <w:rFonts w:ascii="Times New Roman" w:hAnsi="Times New Roman" w:cs="Times New Roman"/>
          <w:color w:val="000000"/>
          <w:sz w:val="24"/>
          <w:szCs w:val="24"/>
        </w:rPr>
        <w:t xml:space="preserve">ificativa importância que terá </w:t>
      </w:r>
      <w:r w:rsidRPr="00CA40E5">
        <w:rPr>
          <w:rFonts w:ascii="Times New Roman" w:hAnsi="Times New Roman" w:cs="Times New Roman"/>
          <w:color w:val="000000"/>
          <w:sz w:val="24"/>
          <w:szCs w:val="24"/>
        </w:rPr>
        <w:t xml:space="preserve"> o uso de relatos orais para construção desta história. Assim, como já dito em algumas primeiras entrevistas, recolhi as informações de Jorge Grilo ex-militante do MDB, que além de ser testemunho do período, com uma grande boa vontade tem indicado nomes importantes para a composição de</w:t>
      </w:r>
      <w:r>
        <w:rPr>
          <w:rFonts w:ascii="Times New Roman" w:hAnsi="Times New Roman" w:cs="Times New Roman"/>
          <w:color w:val="000000"/>
          <w:sz w:val="24"/>
          <w:szCs w:val="24"/>
        </w:rPr>
        <w:t xml:space="preserve"> </w:t>
      </w:r>
      <w:r w:rsidRPr="00CA40E5">
        <w:rPr>
          <w:rFonts w:ascii="Times New Roman" w:hAnsi="Times New Roman" w:cs="Times New Roman"/>
          <w:color w:val="000000"/>
          <w:sz w:val="24"/>
          <w:szCs w:val="24"/>
        </w:rPr>
        <w:t xml:space="preserve">minha história. Seu discurso é claro e direto ao falar da situação política do município e as posturas adotadas pelos sujeitos históricos em questão, os católicos e batistas. Segundo ele </w:t>
      </w:r>
      <w:r w:rsidRPr="00CA40E5">
        <w:rPr>
          <w:rFonts w:ascii="Times New Roman" w:hAnsi="Times New Roman" w:cs="Times New Roman"/>
          <w:i/>
          <w:color w:val="000000"/>
          <w:sz w:val="24"/>
          <w:szCs w:val="24"/>
        </w:rPr>
        <w:t>“A igreja Católica e a Batista foram omissas, não fizeram nada, ninguém aqui fez nada”</w:t>
      </w:r>
      <w:r w:rsidRPr="00CA40E5">
        <w:rPr>
          <w:rFonts w:ascii="Times New Roman" w:hAnsi="Times New Roman" w:cs="Times New Roman"/>
          <w:color w:val="000000"/>
          <w:sz w:val="24"/>
          <w:szCs w:val="24"/>
        </w:rPr>
        <w:t>. O ex-militante é enfático em afirmar que na cidade não houve uma oposição de verdade, até alguns que a principio foram resistência no decorrer dos anos se renderam ao poder militar. Enfim, a referida pesquisa,</w:t>
      </w:r>
      <w:r>
        <w:rPr>
          <w:rFonts w:ascii="Times New Roman" w:hAnsi="Times New Roman" w:cs="Times New Roman"/>
          <w:color w:val="000000"/>
          <w:sz w:val="24"/>
          <w:szCs w:val="24"/>
        </w:rPr>
        <w:t xml:space="preserve"> </w:t>
      </w:r>
      <w:r w:rsidRPr="00CA40E5">
        <w:rPr>
          <w:rFonts w:ascii="Times New Roman" w:hAnsi="Times New Roman" w:cs="Times New Roman"/>
          <w:color w:val="000000"/>
          <w:sz w:val="24"/>
          <w:szCs w:val="24"/>
        </w:rPr>
        <w:t>ainda de forma preliminar</w:t>
      </w:r>
      <w:r>
        <w:rPr>
          <w:rFonts w:ascii="Times New Roman" w:hAnsi="Times New Roman" w:cs="Times New Roman"/>
          <w:color w:val="000000"/>
          <w:sz w:val="24"/>
          <w:szCs w:val="24"/>
        </w:rPr>
        <w:t>,</w:t>
      </w:r>
      <w:r w:rsidRPr="00CA40E5">
        <w:rPr>
          <w:rFonts w:ascii="Times New Roman" w:hAnsi="Times New Roman" w:cs="Times New Roman"/>
          <w:color w:val="000000"/>
          <w:sz w:val="24"/>
          <w:szCs w:val="24"/>
        </w:rPr>
        <w:t xml:space="preserve"> discute </w:t>
      </w:r>
      <w:r>
        <w:rPr>
          <w:rFonts w:ascii="Times New Roman" w:hAnsi="Times New Roman" w:cs="Times New Roman"/>
          <w:color w:val="000000"/>
          <w:sz w:val="24"/>
          <w:szCs w:val="24"/>
        </w:rPr>
        <w:t>as atitudes d</w:t>
      </w:r>
      <w:r w:rsidRPr="00CA40E5">
        <w:rPr>
          <w:rFonts w:ascii="Times New Roman" w:hAnsi="Times New Roman" w:cs="Times New Roman"/>
          <w:color w:val="000000"/>
          <w:sz w:val="24"/>
          <w:szCs w:val="24"/>
        </w:rPr>
        <w:t xml:space="preserve">estes cristãos em Amélia Rodrigues </w:t>
      </w:r>
      <w:r>
        <w:rPr>
          <w:rFonts w:ascii="Times New Roman" w:hAnsi="Times New Roman" w:cs="Times New Roman"/>
          <w:color w:val="000000"/>
          <w:sz w:val="24"/>
          <w:szCs w:val="24"/>
        </w:rPr>
        <w:t>frente à Ditadura Militar ou como</w:t>
      </w:r>
      <w:r w:rsidRPr="00CA40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oposicionistas,</w:t>
      </w:r>
      <w:r w:rsidRPr="00CA40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ou aliados</w:t>
      </w:r>
      <w:r w:rsidRPr="00CA40E5">
        <w:rPr>
          <w:rFonts w:ascii="Times New Roman" w:hAnsi="Times New Roman" w:cs="Times New Roman"/>
          <w:color w:val="000000"/>
          <w:sz w:val="24"/>
          <w:szCs w:val="24"/>
        </w:rPr>
        <w:t>.</w:t>
      </w:r>
    </w:p>
    <w:p w:rsidR="00087473" w:rsidRDefault="00087473" w:rsidP="00087473">
      <w:pPr>
        <w:jc w:val="both"/>
        <w:rPr>
          <w:b/>
          <w:bCs/>
          <w:sz w:val="22"/>
          <w:szCs w:val="22"/>
        </w:rPr>
      </w:pPr>
    </w:p>
    <w:p w:rsidR="00087473" w:rsidRPr="00595931" w:rsidRDefault="00087473" w:rsidP="00087473">
      <w:pPr>
        <w:jc w:val="both"/>
        <w:rPr>
          <w:rFonts w:ascii="Times New Roman" w:hAnsi="Times New Roman" w:cs="Times New Roman"/>
          <w:b/>
          <w:bCs/>
          <w:sz w:val="22"/>
          <w:szCs w:val="22"/>
        </w:rPr>
      </w:pPr>
      <w:r w:rsidRPr="00595931">
        <w:rPr>
          <w:rFonts w:ascii="Times New Roman" w:hAnsi="Times New Roman" w:cs="Times New Roman"/>
          <w:b/>
          <w:bCs/>
          <w:sz w:val="22"/>
          <w:szCs w:val="22"/>
        </w:rPr>
        <w:lastRenderedPageBreak/>
        <w:t>Objetivos Geral e Específicos</w:t>
      </w:r>
    </w:p>
    <w:p w:rsidR="00087473" w:rsidRPr="00595931" w:rsidRDefault="00087473" w:rsidP="00087473">
      <w:pPr>
        <w:jc w:val="both"/>
        <w:rPr>
          <w:rFonts w:ascii="Times New Roman" w:hAnsi="Times New Roman" w:cs="Times New Roman"/>
          <w:b/>
          <w:bCs/>
          <w:sz w:val="22"/>
          <w:szCs w:val="22"/>
        </w:rPr>
      </w:pP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jc w:val="both"/>
        <w:rPr>
          <w:rFonts w:ascii="Times New Roman" w:hAnsi="Times New Roman" w:cs="Times New Roman"/>
          <w:b/>
          <w:color w:val="C00000"/>
          <w:sz w:val="24"/>
          <w:szCs w:val="24"/>
        </w:rPr>
      </w:pPr>
      <w:r w:rsidRPr="00595931">
        <w:rPr>
          <w:rFonts w:ascii="Times New Roman" w:hAnsi="Times New Roman" w:cs="Times New Roman"/>
          <w:b/>
          <w:sz w:val="24"/>
          <w:szCs w:val="24"/>
        </w:rPr>
        <w:t>GERAL:</w:t>
      </w:r>
    </w:p>
    <w:p w:rsidR="00087473" w:rsidRPr="00595931" w:rsidRDefault="00087473" w:rsidP="00087473">
      <w:pPr>
        <w:jc w:val="both"/>
        <w:rPr>
          <w:rFonts w:ascii="Times New Roman" w:hAnsi="Times New Roman" w:cs="Times New Roman"/>
          <w:sz w:val="24"/>
          <w:szCs w:val="24"/>
        </w:rPr>
      </w:pPr>
      <w:r w:rsidRPr="00595931">
        <w:rPr>
          <w:rFonts w:ascii="Times New Roman" w:hAnsi="Times New Roman" w:cs="Times New Roman"/>
          <w:sz w:val="24"/>
          <w:szCs w:val="24"/>
        </w:rPr>
        <w:t xml:space="preserve"> </w:t>
      </w:r>
      <w:r w:rsidRPr="00595931">
        <w:rPr>
          <w:rFonts w:ascii="Times New Roman" w:hAnsi="Times New Roman" w:cs="Times New Roman"/>
          <w:sz w:val="72"/>
          <w:szCs w:val="72"/>
        </w:rPr>
        <w:t xml:space="preserve"> .</w:t>
      </w:r>
      <w:r w:rsidRPr="00595931">
        <w:rPr>
          <w:rFonts w:ascii="Times New Roman" w:hAnsi="Times New Roman" w:cs="Times New Roman"/>
          <w:sz w:val="24"/>
          <w:szCs w:val="24"/>
        </w:rPr>
        <w:t xml:space="preserve"> Analisar comparativamente as práticas políticas elaboradas por batistas e católicos na sociedade ameliense durante o governo militar, período de 1965 a 1985.</w:t>
      </w:r>
    </w:p>
    <w:p w:rsidR="00087473" w:rsidRPr="00595931" w:rsidRDefault="00087473" w:rsidP="00087473">
      <w:pPr>
        <w:jc w:val="both"/>
        <w:rPr>
          <w:rFonts w:ascii="Times New Roman" w:hAnsi="Times New Roman" w:cs="Times New Roman"/>
          <w:sz w:val="24"/>
          <w:szCs w:val="24"/>
        </w:rPr>
      </w:pPr>
    </w:p>
    <w:p w:rsidR="00087473" w:rsidRPr="00595931" w:rsidRDefault="00087473" w:rsidP="00087473">
      <w:pPr>
        <w:jc w:val="both"/>
        <w:rPr>
          <w:rFonts w:ascii="Times New Roman" w:hAnsi="Times New Roman" w:cs="Times New Roman"/>
          <w:b/>
          <w:sz w:val="24"/>
          <w:szCs w:val="24"/>
        </w:rPr>
      </w:pPr>
      <w:r w:rsidRPr="00595931">
        <w:rPr>
          <w:rFonts w:ascii="Times New Roman" w:hAnsi="Times New Roman" w:cs="Times New Roman"/>
          <w:b/>
          <w:sz w:val="24"/>
          <w:szCs w:val="24"/>
        </w:rPr>
        <w:t>ESPECIFICOS;</w:t>
      </w:r>
    </w:p>
    <w:p w:rsidR="00087473" w:rsidRPr="00595931" w:rsidRDefault="00087473" w:rsidP="00087473">
      <w:pPr>
        <w:jc w:val="both"/>
        <w:rPr>
          <w:rFonts w:ascii="Times New Roman" w:hAnsi="Times New Roman" w:cs="Times New Roman"/>
          <w:sz w:val="24"/>
          <w:szCs w:val="24"/>
        </w:rPr>
      </w:pPr>
      <w:r w:rsidRPr="00595931">
        <w:rPr>
          <w:rFonts w:ascii="Times New Roman" w:hAnsi="Times New Roman" w:cs="Times New Roman"/>
          <w:sz w:val="72"/>
          <w:szCs w:val="72"/>
        </w:rPr>
        <w:t>.</w:t>
      </w:r>
      <w:r w:rsidRPr="00595931">
        <w:rPr>
          <w:rFonts w:ascii="Times New Roman" w:hAnsi="Times New Roman" w:cs="Times New Roman"/>
          <w:sz w:val="24"/>
          <w:szCs w:val="24"/>
        </w:rPr>
        <w:t xml:space="preserve">Analisar as relações entre os agentes dos sagrados (pastores e padres) e os líderes políticos locais e estaduais que se destacaram neste período, a exemplo de Antonio Carlos Magalhães e o deputado Federal Raymundo Brito. </w:t>
      </w:r>
    </w:p>
    <w:p w:rsidR="00087473" w:rsidRPr="00595931" w:rsidRDefault="00087473" w:rsidP="00087473">
      <w:pPr>
        <w:jc w:val="both"/>
        <w:rPr>
          <w:rFonts w:ascii="Times New Roman" w:hAnsi="Times New Roman" w:cs="Times New Roman"/>
          <w:sz w:val="24"/>
          <w:szCs w:val="24"/>
        </w:rPr>
      </w:pPr>
      <w:r w:rsidRPr="00595931">
        <w:rPr>
          <w:rFonts w:ascii="Times New Roman" w:hAnsi="Times New Roman" w:cs="Times New Roman"/>
          <w:sz w:val="72"/>
          <w:szCs w:val="72"/>
        </w:rPr>
        <w:t>.</w:t>
      </w:r>
      <w:r w:rsidRPr="00595931">
        <w:rPr>
          <w:rFonts w:ascii="Times New Roman" w:hAnsi="Times New Roman" w:cs="Times New Roman"/>
          <w:sz w:val="24"/>
          <w:szCs w:val="24"/>
        </w:rPr>
        <w:t>Analisar as representações construídas por esses grupos desta realidade política na cidade de Amélia Rodrigues no período do governo militar. Que discursos foram construídos legitimando ou se opondo ao regime militar.</w:t>
      </w:r>
    </w:p>
    <w:p w:rsidR="00087473" w:rsidRPr="00595931" w:rsidRDefault="00087473" w:rsidP="00087473">
      <w:pPr>
        <w:jc w:val="both"/>
        <w:rPr>
          <w:rFonts w:ascii="Times New Roman" w:hAnsi="Times New Roman" w:cs="Times New Roman"/>
        </w:rPr>
      </w:pPr>
      <w:r w:rsidRPr="00595931">
        <w:rPr>
          <w:rFonts w:ascii="Times New Roman" w:hAnsi="Times New Roman" w:cs="Times New Roman"/>
          <w:sz w:val="72"/>
          <w:szCs w:val="72"/>
        </w:rPr>
        <w:t>.</w:t>
      </w:r>
      <w:r w:rsidRPr="00595931">
        <w:rPr>
          <w:rFonts w:ascii="Times New Roman" w:hAnsi="Times New Roman" w:cs="Times New Roman"/>
          <w:sz w:val="24"/>
          <w:szCs w:val="24"/>
        </w:rPr>
        <w:t xml:space="preserve"> Identificar e comparar a visão de mundo destes cristãos, como eles enxergavam a ditadura, já que o fenômeno religioso tece uma relação dinâmica com a sociedade.</w:t>
      </w:r>
      <w:r w:rsidRPr="00595931">
        <w:rPr>
          <w:rFonts w:ascii="Times New Roman" w:hAnsi="Times New Roman" w:cs="Times New Roman"/>
        </w:rPr>
        <w:t xml:space="preserve"> </w:t>
      </w: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jc w:val="both"/>
        <w:rPr>
          <w:rFonts w:ascii="Times New Roman" w:hAnsi="Times New Roman" w:cs="Times New Roman"/>
          <w:color w:val="000000"/>
          <w:sz w:val="24"/>
          <w:szCs w:val="24"/>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Pr="00595931"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r>
        <w:rPr>
          <w:b/>
          <w:bCs/>
          <w:color w:val="000000"/>
          <w:sz w:val="23"/>
          <w:szCs w:val="23"/>
        </w:rPr>
        <w:t>REFERÊNCIAS BIBLIOGRÁFICAS</w:t>
      </w:r>
    </w:p>
    <w:p w:rsidR="00087473" w:rsidRDefault="00087473" w:rsidP="00087473">
      <w:pPr>
        <w:rPr>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lastRenderedPageBreak/>
        <w:t xml:space="preserve">Amélia Rodrigues (BA). </w:t>
      </w:r>
      <w:r w:rsidRPr="003B20FE">
        <w:rPr>
          <w:rFonts w:ascii="Times New Roman" w:hAnsi="Times New Roman" w:cs="Times New Roman"/>
          <w:b/>
          <w:bCs/>
          <w:i/>
          <w:sz w:val="24"/>
          <w:szCs w:val="24"/>
        </w:rPr>
        <w:t>Amélia Rodrigues: uma mulher, uma cidade</w:t>
      </w:r>
      <w:r w:rsidRPr="003B20FE">
        <w:rPr>
          <w:rFonts w:ascii="Times New Roman" w:hAnsi="Times New Roman" w:cs="Times New Roman"/>
          <w:b/>
          <w:bCs/>
          <w:sz w:val="24"/>
          <w:szCs w:val="24"/>
        </w:rPr>
        <w:t xml:space="preserve">. </w:t>
      </w:r>
      <w:r w:rsidRPr="003B20FE">
        <w:rPr>
          <w:rFonts w:ascii="Times New Roman" w:hAnsi="Times New Roman" w:cs="Times New Roman"/>
          <w:sz w:val="24"/>
          <w:szCs w:val="24"/>
        </w:rPr>
        <w:t xml:space="preserve">Amélia Rodrigues (BA): ED. Panorama de Noticias, 1988.  </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ALVES, Rubem. </w:t>
      </w:r>
      <w:r w:rsidRPr="003B20FE">
        <w:rPr>
          <w:rFonts w:ascii="Times New Roman" w:hAnsi="Times New Roman" w:cs="Times New Roman"/>
          <w:b/>
          <w:i/>
          <w:sz w:val="24"/>
          <w:szCs w:val="24"/>
        </w:rPr>
        <w:t>Protestantismo e repressão</w:t>
      </w:r>
      <w:r w:rsidRPr="003B20FE">
        <w:rPr>
          <w:rFonts w:ascii="Times New Roman" w:hAnsi="Times New Roman" w:cs="Times New Roman"/>
          <w:sz w:val="24"/>
          <w:szCs w:val="24"/>
        </w:rPr>
        <w:t>. São Paulo. Ática. 1979</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BETTO, Frei, </w:t>
      </w:r>
      <w:r w:rsidRPr="003B20FE">
        <w:rPr>
          <w:rFonts w:ascii="Times New Roman" w:hAnsi="Times New Roman" w:cs="Times New Roman"/>
          <w:b/>
          <w:i/>
          <w:sz w:val="24"/>
          <w:szCs w:val="24"/>
        </w:rPr>
        <w:t>Batismo de Sangue: Guerrilha e morte de Carlos Marighella</w:t>
      </w:r>
      <w:r w:rsidRPr="003B20FE">
        <w:rPr>
          <w:rFonts w:ascii="Times New Roman" w:hAnsi="Times New Roman" w:cs="Times New Roman"/>
          <w:sz w:val="24"/>
          <w:szCs w:val="24"/>
        </w:rPr>
        <w:t>/Frei Betto. -14 ed. rev. E ampliada. -Rio de Janeiro: Rocco, 2006.</w:t>
      </w:r>
    </w:p>
    <w:p w:rsidR="00087473" w:rsidRPr="003B20FE" w:rsidRDefault="00087473" w:rsidP="00087473">
      <w:pPr>
        <w:jc w:val="both"/>
        <w:rPr>
          <w:rFonts w:ascii="Times New Roman" w:hAnsi="Times New Roman" w:cs="Times New Roman"/>
          <w:sz w:val="24"/>
          <w:szCs w:val="24"/>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BOURDIEU, Pierre. A economia das trocas simbólicas. São Paulo: Perspectiva, 1974.</w:t>
      </w:r>
    </w:p>
    <w:p w:rsidR="00087473" w:rsidRPr="003B20FE" w:rsidRDefault="00087473" w:rsidP="00087473">
      <w:pPr>
        <w:jc w:val="both"/>
        <w:rPr>
          <w:rFonts w:ascii="Times New Roman" w:hAnsi="Times New Roman" w:cs="Times New Roman"/>
          <w:sz w:val="24"/>
          <w:szCs w:val="24"/>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CAMPOS, Leonildo Silveira. Protestantes na Primeira fase do Regime Militar Brasileiro. Atos e Retórica da Igreja Presbiteriana Independente (1964-1969). IN: </w:t>
      </w:r>
      <w:r w:rsidRPr="003B20FE">
        <w:rPr>
          <w:rFonts w:ascii="Times New Roman" w:hAnsi="Times New Roman" w:cs="Times New Roman"/>
          <w:b/>
          <w:i/>
          <w:sz w:val="24"/>
          <w:szCs w:val="24"/>
        </w:rPr>
        <w:t>Estudos de Religião</w:t>
      </w:r>
    </w:p>
    <w:p w:rsidR="00087473" w:rsidRPr="003B20FE" w:rsidRDefault="00087473" w:rsidP="00087473">
      <w:pPr>
        <w:jc w:val="both"/>
        <w:rPr>
          <w:rFonts w:ascii="Times New Roman" w:hAnsi="Times New Roman" w:cs="Times New Roman"/>
          <w:sz w:val="24"/>
          <w:szCs w:val="24"/>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CHARTIER, Roger. </w:t>
      </w:r>
      <w:r w:rsidRPr="003B20FE">
        <w:rPr>
          <w:rFonts w:ascii="Times New Roman" w:hAnsi="Times New Roman" w:cs="Times New Roman"/>
          <w:b/>
          <w:i/>
          <w:sz w:val="24"/>
          <w:szCs w:val="24"/>
        </w:rPr>
        <w:t>A História Cultural Entre Práticas e Representações</w:t>
      </w:r>
      <w:r w:rsidRPr="003B20FE">
        <w:rPr>
          <w:rFonts w:ascii="Times New Roman" w:hAnsi="Times New Roman" w:cs="Times New Roman"/>
          <w:sz w:val="24"/>
          <w:szCs w:val="24"/>
        </w:rPr>
        <w:t>. Rio de Janeiro. Bertrand Brasil.1990.</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FERREIRA, Muniz Gonçalves. </w:t>
      </w:r>
      <w:r w:rsidRPr="003B20FE">
        <w:rPr>
          <w:rFonts w:ascii="Times New Roman" w:hAnsi="Times New Roman" w:cs="Times New Roman"/>
          <w:b/>
          <w:i/>
          <w:sz w:val="24"/>
          <w:szCs w:val="24"/>
        </w:rPr>
        <w:t>O Golpe de Estado de 1964 na Bahia</w:t>
      </w:r>
      <w:r w:rsidRPr="003B20FE">
        <w:rPr>
          <w:rFonts w:ascii="Times New Roman" w:hAnsi="Times New Roman" w:cs="Times New Roman"/>
          <w:sz w:val="24"/>
          <w:szCs w:val="24"/>
        </w:rPr>
        <w:t xml:space="preserve"> (Artigo). UFBA. Fonte: http://www.fundaj.gov.br/licitacao/observa_bahia_02.pdf</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FICO Carlos. </w:t>
      </w:r>
      <w:r w:rsidRPr="003B20FE">
        <w:rPr>
          <w:rFonts w:ascii="Times New Roman" w:hAnsi="Times New Roman" w:cs="Times New Roman"/>
          <w:b/>
          <w:i/>
          <w:sz w:val="24"/>
          <w:szCs w:val="24"/>
        </w:rPr>
        <w:t>Além do golpe: a Tomada do poder em 31 de março de 1964 e a ditadura militar</w:t>
      </w:r>
      <w:r w:rsidRPr="003B20FE">
        <w:rPr>
          <w:rFonts w:ascii="Times New Roman" w:hAnsi="Times New Roman" w:cs="Times New Roman"/>
          <w:sz w:val="24"/>
          <w:szCs w:val="24"/>
        </w:rPr>
        <w:t>/ Carlos Fico-Rio de Janeiro: Record, 2004.</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MAINWARING, Scott. </w:t>
      </w:r>
      <w:r w:rsidRPr="003B20FE">
        <w:rPr>
          <w:rFonts w:ascii="Times New Roman" w:hAnsi="Times New Roman" w:cs="Times New Roman"/>
          <w:b/>
          <w:i/>
          <w:sz w:val="24"/>
          <w:szCs w:val="24"/>
        </w:rPr>
        <w:t>A Igreja Católica e a Política no Brasil</w:t>
      </w:r>
      <w:r w:rsidRPr="003B20FE">
        <w:rPr>
          <w:rFonts w:ascii="Times New Roman" w:hAnsi="Times New Roman" w:cs="Times New Roman"/>
          <w:sz w:val="24"/>
          <w:szCs w:val="24"/>
        </w:rPr>
        <w:t xml:space="preserve"> (1916-1985) Scott Marnwaring; tradução Heloisa Braz de Oliveira Prieto- São Paulo: Brasiliense, 2004.</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OLIVEIRA, Vanessa Araújo. </w:t>
      </w:r>
      <w:r w:rsidRPr="003B20FE">
        <w:rPr>
          <w:rFonts w:ascii="Times New Roman" w:hAnsi="Times New Roman" w:cs="Times New Roman"/>
          <w:b/>
          <w:i/>
          <w:sz w:val="24"/>
          <w:szCs w:val="24"/>
        </w:rPr>
        <w:t>Construindo Amélia Rodrigues: Discursos sobre identidade local (1961-1990)</w:t>
      </w:r>
      <w:r w:rsidRPr="003B20FE">
        <w:rPr>
          <w:rFonts w:ascii="Times New Roman" w:hAnsi="Times New Roman" w:cs="Times New Roman"/>
          <w:b/>
          <w:sz w:val="24"/>
          <w:szCs w:val="24"/>
        </w:rPr>
        <w:t>, (</w:t>
      </w:r>
      <w:r w:rsidRPr="003B20FE">
        <w:rPr>
          <w:rFonts w:ascii="Times New Roman" w:hAnsi="Times New Roman" w:cs="Times New Roman"/>
          <w:sz w:val="24"/>
          <w:szCs w:val="24"/>
        </w:rPr>
        <w:t>Monografia);</w:t>
      </w:r>
      <w:r w:rsidRPr="003B20FE">
        <w:rPr>
          <w:rFonts w:ascii="Times New Roman" w:hAnsi="Times New Roman" w:cs="Times New Roman"/>
          <w:b/>
          <w:sz w:val="24"/>
          <w:szCs w:val="24"/>
        </w:rPr>
        <w:t xml:space="preserve"> </w:t>
      </w:r>
      <w:r w:rsidRPr="003B20FE">
        <w:rPr>
          <w:rFonts w:ascii="Times New Roman" w:hAnsi="Times New Roman" w:cs="Times New Roman"/>
          <w:sz w:val="24"/>
          <w:szCs w:val="24"/>
        </w:rPr>
        <w:t>UEFS, 2009.</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SANTOS, Rita Evejânia dos. </w:t>
      </w:r>
      <w:r w:rsidRPr="003B20FE">
        <w:rPr>
          <w:rFonts w:ascii="Times New Roman" w:hAnsi="Times New Roman" w:cs="Times New Roman"/>
          <w:b/>
          <w:i/>
          <w:sz w:val="24"/>
          <w:szCs w:val="24"/>
        </w:rPr>
        <w:t>Interação Fé e Vida: A “Caminhada” das Comunidades Eclesiais de Base em Feira de Santana</w:t>
      </w:r>
      <w:r w:rsidRPr="003B20FE">
        <w:rPr>
          <w:rFonts w:ascii="Times New Roman" w:hAnsi="Times New Roman" w:cs="Times New Roman"/>
          <w:sz w:val="24"/>
          <w:szCs w:val="24"/>
        </w:rPr>
        <w:t xml:space="preserve"> (1980-2000). UEFS. Monografia; 20</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SERBIN, Kenneth P. </w:t>
      </w:r>
      <w:r w:rsidRPr="003B20FE">
        <w:rPr>
          <w:rFonts w:ascii="Times New Roman" w:hAnsi="Times New Roman" w:cs="Times New Roman"/>
          <w:b/>
          <w:i/>
          <w:sz w:val="24"/>
          <w:szCs w:val="24"/>
        </w:rPr>
        <w:t>Diálogos na Sombra</w:t>
      </w:r>
      <w:r w:rsidRPr="003B20FE">
        <w:rPr>
          <w:rFonts w:ascii="Times New Roman" w:hAnsi="Times New Roman" w:cs="Times New Roman"/>
          <w:sz w:val="24"/>
          <w:szCs w:val="24"/>
        </w:rPr>
        <w:t>: Bispos e militares, Tortura e Justiça Social na Ditadura/ Kenneth P. Serbin; tradução Carlos Eduardo Lins da Silva. - São PAULO; Compainha das Letras, 2001.</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SILVA, José Trabuco da Silva. </w:t>
      </w:r>
      <w:r w:rsidRPr="003B20FE">
        <w:rPr>
          <w:rFonts w:ascii="Times New Roman" w:hAnsi="Times New Roman" w:cs="Times New Roman"/>
          <w:b/>
          <w:sz w:val="24"/>
          <w:szCs w:val="24"/>
        </w:rPr>
        <w:t xml:space="preserve">A </w:t>
      </w:r>
      <w:r w:rsidRPr="003B20FE">
        <w:rPr>
          <w:rFonts w:ascii="Times New Roman" w:hAnsi="Times New Roman" w:cs="Times New Roman"/>
          <w:b/>
          <w:i/>
          <w:sz w:val="24"/>
          <w:szCs w:val="24"/>
        </w:rPr>
        <w:t>atuação Político-Religiosa da Assembléia de Deus em Feira de Santana</w:t>
      </w:r>
      <w:r w:rsidRPr="003B20FE">
        <w:rPr>
          <w:rFonts w:ascii="Times New Roman" w:hAnsi="Times New Roman" w:cs="Times New Roman"/>
          <w:sz w:val="24"/>
          <w:szCs w:val="24"/>
        </w:rPr>
        <w:t>. (Artigo) UFBA.</w:t>
      </w:r>
    </w:p>
    <w:p w:rsidR="00087473" w:rsidRPr="003B20FE" w:rsidRDefault="00087473" w:rsidP="00087473">
      <w:pPr>
        <w:jc w:val="both"/>
        <w:rPr>
          <w:rFonts w:ascii="Times New Roman" w:hAnsi="Times New Roman" w:cs="Times New Roman"/>
          <w:sz w:val="24"/>
          <w:szCs w:val="24"/>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SILVA, Elizete da. </w:t>
      </w:r>
      <w:r w:rsidRPr="003B20FE">
        <w:rPr>
          <w:rFonts w:ascii="Times New Roman" w:hAnsi="Times New Roman" w:cs="Times New Roman"/>
          <w:b/>
          <w:i/>
          <w:sz w:val="24"/>
          <w:szCs w:val="24"/>
        </w:rPr>
        <w:t>Cidadãos de outra Pátria anglicanos e batistas na Bahia</w:t>
      </w:r>
      <w:r w:rsidRPr="003B20FE">
        <w:rPr>
          <w:rFonts w:ascii="Times New Roman" w:hAnsi="Times New Roman" w:cs="Times New Roman"/>
          <w:sz w:val="24"/>
          <w:szCs w:val="24"/>
        </w:rPr>
        <w:t>..427 P. Tese (Doutorado)- Departamento de História FFLCH-USP.1998</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 xml:space="preserve">SOUZA, Amós da Cruz. </w:t>
      </w:r>
      <w:r w:rsidRPr="003B20FE">
        <w:rPr>
          <w:rFonts w:ascii="Times New Roman" w:hAnsi="Times New Roman" w:cs="Times New Roman"/>
          <w:b/>
          <w:i/>
          <w:sz w:val="24"/>
          <w:szCs w:val="24"/>
        </w:rPr>
        <w:t>Comemorações e fotografias: práticas de inovação pedagógico-cultural e os afro-brasileiros na Escola Maria Teóflia- Amélia Rodrigues-Bahia</w:t>
      </w:r>
      <w:r w:rsidRPr="003B20FE">
        <w:rPr>
          <w:rFonts w:ascii="Times New Roman" w:hAnsi="Times New Roman" w:cs="Times New Roman"/>
          <w:sz w:val="24"/>
          <w:szCs w:val="24"/>
        </w:rPr>
        <w:t>. Santo Antonio de Jesus: UNEB (Dissertação de Mestrado), 2007.</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TRABUCO, Zózimo Antonio Passos</w:t>
      </w:r>
      <w:r w:rsidRPr="003B20FE">
        <w:rPr>
          <w:rFonts w:ascii="Times New Roman" w:hAnsi="Times New Roman" w:cs="Times New Roman"/>
          <w:i/>
          <w:sz w:val="24"/>
          <w:szCs w:val="24"/>
        </w:rPr>
        <w:t xml:space="preserve">. </w:t>
      </w:r>
      <w:r w:rsidRPr="003B20FE">
        <w:rPr>
          <w:rFonts w:ascii="Times New Roman" w:hAnsi="Times New Roman" w:cs="Times New Roman"/>
          <w:b/>
          <w:bCs/>
          <w:i/>
          <w:sz w:val="24"/>
          <w:szCs w:val="24"/>
        </w:rPr>
        <w:t>Entre a ruptura cultural e a contextualização</w:t>
      </w:r>
      <w:r w:rsidRPr="003B20FE">
        <w:rPr>
          <w:rFonts w:ascii="Times New Roman" w:hAnsi="Times New Roman" w:cs="Times New Roman"/>
          <w:b/>
          <w:bCs/>
          <w:sz w:val="24"/>
          <w:szCs w:val="24"/>
        </w:rPr>
        <w:t xml:space="preserve">: </w:t>
      </w:r>
      <w:r w:rsidRPr="003B20FE">
        <w:rPr>
          <w:rFonts w:ascii="Times New Roman" w:hAnsi="Times New Roman" w:cs="Times New Roman"/>
          <w:sz w:val="24"/>
          <w:szCs w:val="24"/>
        </w:rPr>
        <w:t>a construção da identidade Batista em Feira de Santana. 2006. 51 f.</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lastRenderedPageBreak/>
        <w:t xml:space="preserve">WEBER, Max. </w:t>
      </w:r>
      <w:r w:rsidRPr="003B20FE">
        <w:rPr>
          <w:rFonts w:ascii="Times New Roman" w:hAnsi="Times New Roman" w:cs="Times New Roman"/>
          <w:b/>
          <w:i/>
          <w:sz w:val="24"/>
          <w:szCs w:val="24"/>
        </w:rPr>
        <w:t>A Ética Protestante e o Espírito do Capitalismo</w:t>
      </w:r>
      <w:r w:rsidRPr="003B20FE">
        <w:rPr>
          <w:rFonts w:ascii="Times New Roman" w:hAnsi="Times New Roman" w:cs="Times New Roman"/>
          <w:sz w:val="24"/>
          <w:szCs w:val="24"/>
        </w:rPr>
        <w:t>. São Paulo. Livraria Pioneira, 1967.</w:t>
      </w:r>
    </w:p>
    <w:p w:rsidR="00087473" w:rsidRPr="003B20FE" w:rsidRDefault="00087473" w:rsidP="00087473">
      <w:pPr>
        <w:jc w:val="both"/>
        <w:rPr>
          <w:rFonts w:ascii="Times New Roman" w:hAnsi="Times New Roman" w:cs="Times New Roman"/>
          <w:sz w:val="24"/>
          <w:szCs w:val="24"/>
          <w:lang w:eastAsia="en-US"/>
        </w:rPr>
      </w:pPr>
    </w:p>
    <w:p w:rsidR="00087473" w:rsidRPr="003B20FE" w:rsidRDefault="00087473" w:rsidP="00087473">
      <w:pPr>
        <w:jc w:val="both"/>
        <w:rPr>
          <w:rFonts w:ascii="Times New Roman" w:hAnsi="Times New Roman" w:cs="Times New Roman"/>
          <w:sz w:val="24"/>
          <w:szCs w:val="24"/>
        </w:rPr>
      </w:pPr>
      <w:r w:rsidRPr="003B20FE">
        <w:rPr>
          <w:rFonts w:ascii="Times New Roman" w:hAnsi="Times New Roman" w:cs="Times New Roman"/>
          <w:sz w:val="24"/>
          <w:szCs w:val="24"/>
        </w:rPr>
        <w:t>ZACHARIADHES, Grimaldo Carneiro (org.).</w:t>
      </w:r>
      <w:r w:rsidRPr="003B20FE">
        <w:rPr>
          <w:rFonts w:ascii="Times New Roman" w:hAnsi="Times New Roman" w:cs="Times New Roman"/>
          <w:b/>
          <w:sz w:val="24"/>
          <w:szCs w:val="24"/>
        </w:rPr>
        <w:t xml:space="preserve"> </w:t>
      </w:r>
      <w:r w:rsidRPr="003B20FE">
        <w:rPr>
          <w:rFonts w:ascii="Times New Roman" w:hAnsi="Times New Roman" w:cs="Times New Roman"/>
          <w:b/>
          <w:i/>
          <w:sz w:val="24"/>
          <w:szCs w:val="24"/>
        </w:rPr>
        <w:t>Ditadura militar na Bahia: Novos olhares, novos objetos, novos horizontes</w:t>
      </w:r>
      <w:r w:rsidRPr="003B20FE">
        <w:rPr>
          <w:rFonts w:ascii="Times New Roman" w:hAnsi="Times New Roman" w:cs="Times New Roman"/>
          <w:i/>
          <w:sz w:val="24"/>
          <w:szCs w:val="24"/>
        </w:rPr>
        <w:t>.</w:t>
      </w:r>
      <w:r w:rsidRPr="003B20FE">
        <w:rPr>
          <w:rFonts w:ascii="Times New Roman" w:hAnsi="Times New Roman" w:cs="Times New Roman"/>
          <w:sz w:val="24"/>
          <w:szCs w:val="24"/>
        </w:rPr>
        <w:t xml:space="preserve"> -Salvador: EDUFBA, 2009.</w:t>
      </w:r>
    </w:p>
    <w:p w:rsidR="00087473" w:rsidRPr="003B20FE" w:rsidRDefault="00087473" w:rsidP="00087473">
      <w:pPr>
        <w:framePr w:hSpace="141" w:wrap="around" w:vAnchor="page" w:hAnchor="margin" w:xAlign="center" w:y="211"/>
        <w:jc w:val="both"/>
        <w:rPr>
          <w:rFonts w:ascii="Times New Roman" w:hAnsi="Times New Roman" w:cs="Times New Roman"/>
          <w:sz w:val="24"/>
          <w:szCs w:val="24"/>
        </w:rPr>
      </w:pPr>
    </w:p>
    <w:p w:rsidR="00087473" w:rsidRPr="003B20FE" w:rsidRDefault="00087473" w:rsidP="00087473">
      <w:pPr>
        <w:jc w:val="both"/>
        <w:rPr>
          <w:rFonts w:ascii="Times New Roman" w:hAnsi="Times New Roman" w:cs="Times New Roman"/>
          <w:sz w:val="24"/>
          <w:szCs w:val="24"/>
          <w:lang w:eastAsia="en-US"/>
        </w:rPr>
      </w:pPr>
    </w:p>
    <w:p w:rsidR="00087473" w:rsidRDefault="00087473" w:rsidP="00087473">
      <w:pPr>
        <w:jc w:val="both"/>
        <w:rPr>
          <w:rFonts w:ascii="Times New Roman" w:hAnsi="Times New Roman" w:cs="Times New Roman"/>
          <w:color w:val="000000"/>
          <w:sz w:val="24"/>
          <w:szCs w:val="24"/>
        </w:rPr>
      </w:pPr>
    </w:p>
    <w:p w:rsidR="00087473" w:rsidRDefault="00087473" w:rsidP="00087473">
      <w:pPr>
        <w:jc w:val="both"/>
        <w:rPr>
          <w:rFonts w:ascii="Times New Roman" w:hAnsi="Times New Roman" w:cs="Times New Roman"/>
          <w:color w:val="000000"/>
          <w:sz w:val="24"/>
          <w:szCs w:val="24"/>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pStyle w:val="Default1"/>
        <w:jc w:val="center"/>
        <w:rPr>
          <w:b/>
          <w:bCs/>
          <w:color w:val="000000"/>
          <w:sz w:val="23"/>
          <w:szCs w:val="23"/>
        </w:rPr>
      </w:pPr>
    </w:p>
    <w:p w:rsidR="00087473" w:rsidRDefault="00087473" w:rsidP="00087473">
      <w:pPr>
        <w:jc w:val="both"/>
        <w:rPr>
          <w:rFonts w:ascii="Times New Roman" w:hAnsi="Times New Roman" w:cs="Times New Roman"/>
          <w:color w:val="000000"/>
          <w:sz w:val="24"/>
          <w:szCs w:val="24"/>
        </w:rPr>
      </w:pPr>
    </w:p>
    <w:p w:rsidR="007A096F" w:rsidRDefault="007A096F"/>
    <w:sectPr w:rsidR="007A096F" w:rsidSect="007A096F">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E99" w:rsidRDefault="00857E99" w:rsidP="00087473">
      <w:r>
        <w:separator/>
      </w:r>
    </w:p>
  </w:endnote>
  <w:endnote w:type="continuationSeparator" w:id="0">
    <w:p w:rsidR="00857E99" w:rsidRDefault="00857E99" w:rsidP="000874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E99" w:rsidRDefault="00857E99" w:rsidP="00087473">
      <w:r>
        <w:separator/>
      </w:r>
    </w:p>
  </w:footnote>
  <w:footnote w:type="continuationSeparator" w:id="0">
    <w:p w:rsidR="00857E99" w:rsidRDefault="00857E99" w:rsidP="00087473">
      <w:r>
        <w:continuationSeparator/>
      </w:r>
    </w:p>
  </w:footnote>
  <w:footnote w:id="1">
    <w:p w:rsidR="00087473" w:rsidRPr="00302D3E" w:rsidRDefault="00087473" w:rsidP="00087473">
      <w:pPr>
        <w:keepNext/>
        <w:jc w:val="both"/>
        <w:rPr>
          <w:b/>
        </w:rPr>
      </w:pPr>
      <w:r>
        <w:t xml:space="preserve">1. Livro de Tombo da Paróquia Nossa Senhora da Conceição da Lapa. </w:t>
      </w:r>
      <w:r>
        <w:rPr>
          <w:b/>
        </w:rPr>
        <w:t xml:space="preserve">Breve Histórico do município </w:t>
      </w:r>
      <w:r w:rsidRPr="00F613D4">
        <w:t>- Amélia Rodrigues</w:t>
      </w:r>
      <w:r>
        <w:t>-1965, pág.08</w:t>
      </w:r>
    </w:p>
    <w:p w:rsidR="00087473" w:rsidRPr="00EA5377" w:rsidRDefault="00087473" w:rsidP="00087473">
      <w:pPr>
        <w:pStyle w:val="Textodenotaderodap"/>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hyphenationZone w:val="425"/>
  <w:characterSpacingControl w:val="doNotCompress"/>
  <w:footnotePr>
    <w:footnote w:id="-1"/>
    <w:footnote w:id="0"/>
  </w:footnotePr>
  <w:endnotePr>
    <w:endnote w:id="-1"/>
    <w:endnote w:id="0"/>
  </w:endnotePr>
  <w:compat/>
  <w:rsids>
    <w:rsidRoot w:val="00087473"/>
    <w:rsid w:val="00087473"/>
    <w:rsid w:val="00595931"/>
    <w:rsid w:val="007A096F"/>
    <w:rsid w:val="00857E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473"/>
    <w:pPr>
      <w:spacing w:after="0" w:line="240" w:lineRule="auto"/>
    </w:pPr>
    <w:rPr>
      <w:rFonts w:ascii="Arial" w:eastAsia="Times New Roman" w:hAnsi="Arial" w:cs="Arial"/>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1">
    <w:name w:val="Default1"/>
    <w:basedOn w:val="Normal"/>
    <w:next w:val="Normal"/>
    <w:uiPriority w:val="99"/>
    <w:rsid w:val="00087473"/>
    <w:pPr>
      <w:autoSpaceDE w:val="0"/>
      <w:autoSpaceDN w:val="0"/>
      <w:adjustRightInd w:val="0"/>
    </w:pPr>
    <w:rPr>
      <w:rFonts w:ascii="Times New Roman" w:eastAsiaTheme="minorHAnsi" w:hAnsi="Times New Roman" w:cs="Times New Roman"/>
      <w:sz w:val="24"/>
      <w:szCs w:val="24"/>
      <w:lang w:eastAsia="en-US"/>
    </w:rPr>
  </w:style>
  <w:style w:type="paragraph" w:styleId="Textodenotaderodap">
    <w:name w:val="footnote text"/>
    <w:basedOn w:val="Normal"/>
    <w:link w:val="TextodenotaderodapChar"/>
    <w:semiHidden/>
    <w:rsid w:val="00087473"/>
    <w:pPr>
      <w:spacing w:before="120" w:after="120"/>
      <w:jc w:val="both"/>
    </w:pPr>
    <w:rPr>
      <w:rFonts w:ascii="Times New Roman" w:hAnsi="Times New Roman" w:cs="Times New Roman"/>
    </w:rPr>
  </w:style>
  <w:style w:type="character" w:customStyle="1" w:styleId="TextodenotaderodapChar">
    <w:name w:val="Texto de nota de rodapé Char"/>
    <w:basedOn w:val="Fontepargpadro"/>
    <w:link w:val="Textodenotaderodap"/>
    <w:semiHidden/>
    <w:rsid w:val="00087473"/>
    <w:rPr>
      <w:rFonts w:ascii="Times New Roman" w:eastAsia="Times New Roman" w:hAnsi="Times New Roman" w:cs="Times New Roman"/>
      <w:sz w:val="20"/>
      <w:szCs w:val="20"/>
      <w:lang w:eastAsia="pt-BR"/>
    </w:rPr>
  </w:style>
  <w:style w:type="character" w:styleId="Refdenotaderodap">
    <w:name w:val="footnote reference"/>
    <w:basedOn w:val="Fontepargpadro"/>
    <w:semiHidden/>
    <w:rsid w:val="0008747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1505</Words>
  <Characters>8129</Characters>
  <Application>Microsoft Office Word</Application>
  <DocSecurity>0</DocSecurity>
  <Lines>67</Lines>
  <Paragraphs>19</Paragraphs>
  <ScaleCrop>false</ScaleCrop>
  <Company>CPTurbo</Company>
  <LinksUpToDate>false</LinksUpToDate>
  <CharactersWithSpaces>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 User</dc:creator>
  <cp:keywords/>
  <dc:description/>
  <cp:lastModifiedBy>Windows XP User</cp:lastModifiedBy>
  <cp:revision>2</cp:revision>
  <dcterms:created xsi:type="dcterms:W3CDTF">2010-08-29T18:43:00Z</dcterms:created>
  <dcterms:modified xsi:type="dcterms:W3CDTF">2010-08-29T18:56:00Z</dcterms:modified>
</cp:coreProperties>
</file>