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E1" w:rsidRDefault="00E764E1" w:rsidP="00E764E1">
      <w:pPr>
        <w:spacing w:line="36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UNIVERSIDADE ESTADUAL DE FEIRA DE SANTANA </w:t>
      </w:r>
    </w:p>
    <w:p w:rsidR="00E764E1" w:rsidRDefault="00E764E1" w:rsidP="00E764E1">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DEPARTAMENTO DE CIÊNCIAS HUMANAS E FILOSOFIA </w:t>
      </w:r>
    </w:p>
    <w:p w:rsidR="00E764E1" w:rsidRDefault="00E764E1" w:rsidP="00E764E1">
      <w:pPr>
        <w:spacing w:line="360" w:lineRule="auto"/>
        <w:jc w:val="center"/>
        <w:rPr>
          <w:rFonts w:ascii="Times New Roman" w:hAnsi="Times New Roman" w:cs="Times New Roman"/>
          <w:sz w:val="24"/>
          <w:szCs w:val="24"/>
        </w:rPr>
      </w:pPr>
      <w:r>
        <w:rPr>
          <w:rFonts w:ascii="Times New Roman" w:hAnsi="Times New Roman" w:cs="Times New Roman"/>
          <w:sz w:val="24"/>
          <w:szCs w:val="24"/>
        </w:rPr>
        <w:t>LICENCIATURA EM HISTÓRIA</w:t>
      </w:r>
    </w:p>
    <w:p w:rsidR="00E764E1" w:rsidRDefault="00E764E1" w:rsidP="00E764E1">
      <w:pPr>
        <w:spacing w:line="360" w:lineRule="auto"/>
        <w:jc w:val="center"/>
        <w:rPr>
          <w:rFonts w:ascii="Times New Roman" w:hAnsi="Times New Roman" w:cs="Times New Roman"/>
          <w:sz w:val="24"/>
          <w:szCs w:val="24"/>
        </w:rPr>
      </w:pPr>
      <w:r>
        <w:rPr>
          <w:rFonts w:ascii="Times New Roman" w:hAnsi="Times New Roman" w:cs="Times New Roman"/>
          <w:sz w:val="24"/>
          <w:szCs w:val="24"/>
        </w:rPr>
        <w:t>SÉRGIA ALEXANDRE DA SILVA</w:t>
      </w: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B67A30" w:rsidP="00E764E1">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OS AGENTES INFORMAIS DA CURA EM FEIRA DE SANTANA </w:t>
      </w:r>
    </w:p>
    <w:p w:rsidR="00B67A30" w:rsidRDefault="00B67A30" w:rsidP="00E764E1">
      <w:pPr>
        <w:spacing w:line="360" w:lineRule="auto"/>
        <w:jc w:val="center"/>
        <w:rPr>
          <w:rFonts w:ascii="Times New Roman" w:hAnsi="Times New Roman" w:cs="Times New Roman"/>
          <w:sz w:val="24"/>
          <w:szCs w:val="24"/>
        </w:rPr>
      </w:pPr>
      <w:r>
        <w:rPr>
          <w:rFonts w:ascii="Times New Roman" w:hAnsi="Times New Roman" w:cs="Times New Roman"/>
          <w:sz w:val="24"/>
          <w:szCs w:val="24"/>
        </w:rPr>
        <w:t>1930-1960</w:t>
      </w:r>
    </w:p>
    <w:p w:rsidR="00B67A30" w:rsidRDefault="00B67A30"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E764E1" w:rsidP="00E764E1">
      <w:pPr>
        <w:spacing w:line="360" w:lineRule="auto"/>
        <w:jc w:val="center"/>
        <w:rPr>
          <w:rFonts w:ascii="Times New Roman" w:hAnsi="Times New Roman" w:cs="Times New Roman"/>
          <w:sz w:val="24"/>
          <w:szCs w:val="24"/>
        </w:rPr>
      </w:pPr>
    </w:p>
    <w:p w:rsidR="00E764E1" w:rsidRDefault="001E4E70" w:rsidP="00E764E1">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FEIRA DE SANTANA </w:t>
      </w:r>
    </w:p>
    <w:p w:rsidR="001E4E70" w:rsidRDefault="001E4E70" w:rsidP="00E764E1">
      <w:pPr>
        <w:spacing w:line="360" w:lineRule="auto"/>
        <w:jc w:val="center"/>
        <w:rPr>
          <w:rFonts w:ascii="Times New Roman" w:hAnsi="Times New Roman" w:cs="Times New Roman"/>
          <w:sz w:val="24"/>
          <w:szCs w:val="24"/>
        </w:rPr>
      </w:pPr>
      <w:r>
        <w:rPr>
          <w:rFonts w:ascii="Times New Roman" w:hAnsi="Times New Roman" w:cs="Times New Roman"/>
          <w:sz w:val="24"/>
          <w:szCs w:val="24"/>
        </w:rPr>
        <w:t>2011</w:t>
      </w:r>
    </w:p>
    <w:p w:rsidR="001E4E70" w:rsidRDefault="001E4E70" w:rsidP="001E4E70">
      <w:pPr>
        <w:spacing w:line="360" w:lineRule="auto"/>
        <w:rPr>
          <w:rFonts w:ascii="Times New Roman" w:hAnsi="Times New Roman" w:cs="Times New Roman"/>
          <w:b/>
          <w:sz w:val="24"/>
          <w:szCs w:val="24"/>
        </w:rPr>
      </w:pPr>
    </w:p>
    <w:p w:rsidR="00B67A30" w:rsidRDefault="00B67A30" w:rsidP="001E4E70">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Tema </w:t>
      </w:r>
    </w:p>
    <w:p w:rsidR="007D598A" w:rsidRDefault="007D598A" w:rsidP="001E4E70">
      <w:pPr>
        <w:spacing w:line="360" w:lineRule="auto"/>
        <w:rPr>
          <w:rFonts w:ascii="Times New Roman" w:hAnsi="Times New Roman" w:cs="Times New Roman"/>
          <w:sz w:val="24"/>
          <w:szCs w:val="24"/>
        </w:rPr>
      </w:pPr>
    </w:p>
    <w:p w:rsidR="00B67A30" w:rsidRDefault="007D598A" w:rsidP="001E4E70">
      <w:pPr>
        <w:spacing w:line="360" w:lineRule="auto"/>
        <w:rPr>
          <w:rFonts w:ascii="Times New Roman" w:hAnsi="Times New Roman" w:cs="Times New Roman"/>
          <w:sz w:val="24"/>
          <w:szCs w:val="24"/>
        </w:rPr>
      </w:pPr>
      <w:r>
        <w:rPr>
          <w:rFonts w:ascii="Times New Roman" w:hAnsi="Times New Roman" w:cs="Times New Roman"/>
          <w:sz w:val="24"/>
          <w:szCs w:val="24"/>
        </w:rPr>
        <w:t>C</w:t>
      </w:r>
      <w:r w:rsidR="00B67A30">
        <w:rPr>
          <w:rFonts w:ascii="Times New Roman" w:hAnsi="Times New Roman" w:cs="Times New Roman"/>
          <w:sz w:val="24"/>
          <w:szCs w:val="24"/>
        </w:rPr>
        <w:t xml:space="preserve">urandeiros e </w:t>
      </w:r>
      <w:r w:rsidR="009A6CB5">
        <w:rPr>
          <w:rFonts w:ascii="Times New Roman" w:hAnsi="Times New Roman" w:cs="Times New Roman"/>
          <w:sz w:val="24"/>
          <w:szCs w:val="24"/>
        </w:rPr>
        <w:t>o</w:t>
      </w:r>
      <w:r w:rsidR="00455A2B">
        <w:rPr>
          <w:rFonts w:ascii="Times New Roman" w:hAnsi="Times New Roman" w:cs="Times New Roman"/>
          <w:sz w:val="24"/>
          <w:szCs w:val="24"/>
        </w:rPr>
        <w:t>s</w:t>
      </w:r>
      <w:r w:rsidR="009A6CB5">
        <w:rPr>
          <w:rFonts w:ascii="Times New Roman" w:hAnsi="Times New Roman" w:cs="Times New Roman"/>
          <w:sz w:val="24"/>
          <w:szCs w:val="24"/>
        </w:rPr>
        <w:t xml:space="preserve"> candomblé</w:t>
      </w:r>
      <w:r w:rsidR="00455A2B">
        <w:rPr>
          <w:rFonts w:ascii="Times New Roman" w:hAnsi="Times New Roman" w:cs="Times New Roman"/>
          <w:sz w:val="24"/>
          <w:szCs w:val="24"/>
        </w:rPr>
        <w:t>s</w:t>
      </w:r>
      <w:r w:rsidR="00B67A30">
        <w:rPr>
          <w:rFonts w:ascii="Times New Roman" w:hAnsi="Times New Roman" w:cs="Times New Roman"/>
          <w:sz w:val="24"/>
          <w:szCs w:val="24"/>
        </w:rPr>
        <w:t xml:space="preserve"> em Feira de </w:t>
      </w:r>
      <w:r w:rsidR="009A6CB5">
        <w:rPr>
          <w:rFonts w:ascii="Times New Roman" w:hAnsi="Times New Roman" w:cs="Times New Roman"/>
          <w:sz w:val="24"/>
          <w:szCs w:val="24"/>
        </w:rPr>
        <w:t>Santana (1930-1960).</w:t>
      </w:r>
    </w:p>
    <w:p w:rsidR="00051F04" w:rsidRDefault="00051F04" w:rsidP="001E4E70">
      <w:pPr>
        <w:spacing w:line="360" w:lineRule="auto"/>
        <w:rPr>
          <w:rFonts w:ascii="Times New Roman" w:hAnsi="Times New Roman" w:cs="Times New Roman"/>
          <w:sz w:val="24"/>
          <w:szCs w:val="24"/>
        </w:rPr>
      </w:pPr>
    </w:p>
    <w:p w:rsidR="00051F04" w:rsidRDefault="00051F04" w:rsidP="00717A44">
      <w:pPr>
        <w:spacing w:line="360" w:lineRule="auto"/>
        <w:rPr>
          <w:rFonts w:ascii="Times New Roman" w:hAnsi="Times New Roman" w:cs="Times New Roman"/>
          <w:b/>
          <w:sz w:val="24"/>
          <w:szCs w:val="24"/>
        </w:rPr>
      </w:pPr>
      <w:r w:rsidRPr="00051F04">
        <w:rPr>
          <w:rFonts w:ascii="Times New Roman" w:hAnsi="Times New Roman" w:cs="Times New Roman"/>
          <w:b/>
          <w:sz w:val="24"/>
          <w:szCs w:val="24"/>
        </w:rPr>
        <w:t>Introdução</w:t>
      </w:r>
    </w:p>
    <w:p w:rsidR="00F60CD8" w:rsidRDefault="00C04C47" w:rsidP="00717A4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E59DF">
        <w:rPr>
          <w:rFonts w:ascii="Times New Roman" w:hAnsi="Times New Roman" w:cs="Times New Roman"/>
          <w:sz w:val="24"/>
          <w:szCs w:val="24"/>
        </w:rPr>
        <w:t>Nas últimas décadas,</w:t>
      </w:r>
      <w:r w:rsidR="00654196">
        <w:rPr>
          <w:rFonts w:ascii="Times New Roman" w:hAnsi="Times New Roman" w:cs="Times New Roman"/>
          <w:sz w:val="24"/>
          <w:szCs w:val="24"/>
        </w:rPr>
        <w:t xml:space="preserve"> </w:t>
      </w:r>
      <w:r w:rsidR="004E59DF">
        <w:rPr>
          <w:rFonts w:ascii="Times New Roman" w:hAnsi="Times New Roman" w:cs="Times New Roman"/>
          <w:sz w:val="24"/>
          <w:szCs w:val="24"/>
        </w:rPr>
        <w:t>nota-se que houve</w:t>
      </w:r>
      <w:r w:rsidR="00654196">
        <w:rPr>
          <w:rFonts w:ascii="Times New Roman" w:hAnsi="Times New Roman" w:cs="Times New Roman"/>
          <w:sz w:val="24"/>
          <w:szCs w:val="24"/>
        </w:rPr>
        <w:t xml:space="preserve"> </w:t>
      </w:r>
      <w:r w:rsidR="004E59DF">
        <w:rPr>
          <w:rFonts w:ascii="Times New Roman" w:hAnsi="Times New Roman" w:cs="Times New Roman"/>
          <w:sz w:val="24"/>
          <w:szCs w:val="24"/>
        </w:rPr>
        <w:t xml:space="preserve">um maior interesse </w:t>
      </w:r>
      <w:r w:rsidR="003863F0">
        <w:rPr>
          <w:rFonts w:ascii="Times New Roman" w:hAnsi="Times New Roman" w:cs="Times New Roman"/>
          <w:sz w:val="24"/>
          <w:szCs w:val="24"/>
        </w:rPr>
        <w:t xml:space="preserve">por parte da </w:t>
      </w:r>
      <w:r w:rsidR="004E59DF">
        <w:rPr>
          <w:rFonts w:ascii="Times New Roman" w:hAnsi="Times New Roman" w:cs="Times New Roman"/>
          <w:sz w:val="24"/>
          <w:szCs w:val="24"/>
        </w:rPr>
        <w:t xml:space="preserve">historiografia em temas que se debruçam sobre as questões referentes </w:t>
      </w:r>
      <w:r w:rsidR="00654196">
        <w:rPr>
          <w:rFonts w:ascii="Times New Roman" w:hAnsi="Times New Roman" w:cs="Times New Roman"/>
          <w:sz w:val="24"/>
          <w:szCs w:val="24"/>
        </w:rPr>
        <w:t>às</w:t>
      </w:r>
      <w:r w:rsidR="004E59DF">
        <w:rPr>
          <w:rFonts w:ascii="Times New Roman" w:hAnsi="Times New Roman" w:cs="Times New Roman"/>
          <w:sz w:val="24"/>
          <w:szCs w:val="24"/>
        </w:rPr>
        <w:t xml:space="preserve"> várias formas e </w:t>
      </w:r>
      <w:r w:rsidR="00654196">
        <w:rPr>
          <w:rFonts w:ascii="Times New Roman" w:hAnsi="Times New Roman" w:cs="Times New Roman"/>
          <w:sz w:val="24"/>
          <w:szCs w:val="24"/>
        </w:rPr>
        <w:t>sujeitos que exercem a arte da cura, essas produções buscaram retirar do anonimato</w:t>
      </w:r>
      <w:r w:rsidR="00C1714B">
        <w:rPr>
          <w:rFonts w:ascii="Times New Roman" w:hAnsi="Times New Roman" w:cs="Times New Roman"/>
          <w:sz w:val="24"/>
          <w:szCs w:val="24"/>
        </w:rPr>
        <w:t xml:space="preserve"> esses agentes não oficiais da cura, como os curandeiros, benzedeiros e feiticeiros</w:t>
      </w:r>
      <w:r w:rsidR="00E52449">
        <w:rPr>
          <w:rFonts w:ascii="Times New Roman" w:hAnsi="Times New Roman" w:cs="Times New Roman"/>
          <w:sz w:val="24"/>
          <w:szCs w:val="24"/>
        </w:rPr>
        <w:t>.</w:t>
      </w:r>
      <w:r w:rsidR="003863F0">
        <w:rPr>
          <w:rFonts w:ascii="Times New Roman" w:hAnsi="Times New Roman" w:cs="Times New Roman"/>
          <w:sz w:val="24"/>
          <w:szCs w:val="24"/>
        </w:rPr>
        <w:t xml:space="preserve"> </w:t>
      </w:r>
      <w:r w:rsidR="00942577">
        <w:rPr>
          <w:rFonts w:ascii="Times New Roman" w:hAnsi="Times New Roman" w:cs="Times New Roman"/>
          <w:sz w:val="24"/>
          <w:szCs w:val="24"/>
        </w:rPr>
        <w:t xml:space="preserve">Para exemplificar cito </w:t>
      </w:r>
      <w:r w:rsidR="00942577" w:rsidRPr="00942577">
        <w:rPr>
          <w:rFonts w:ascii="Times New Roman" w:hAnsi="Times New Roman" w:cs="Times New Roman"/>
          <w:sz w:val="24"/>
          <w:szCs w:val="24"/>
        </w:rPr>
        <w:t>A história do feiticeiro Juca Rosa, de Ga</w:t>
      </w:r>
      <w:r w:rsidR="00942577">
        <w:rPr>
          <w:rFonts w:ascii="Times New Roman" w:hAnsi="Times New Roman" w:cs="Times New Roman"/>
          <w:sz w:val="24"/>
          <w:szCs w:val="24"/>
        </w:rPr>
        <w:t xml:space="preserve">briela dos Reis Sampaio; Luiz Alberto Couceiro, Pai Gavião e </w:t>
      </w:r>
      <w:r w:rsidR="00CA5B0D">
        <w:rPr>
          <w:rFonts w:ascii="Times New Roman" w:hAnsi="Times New Roman" w:cs="Times New Roman"/>
          <w:sz w:val="24"/>
          <w:szCs w:val="24"/>
        </w:rPr>
        <w:t>“</w:t>
      </w:r>
      <w:r w:rsidR="00F60CD8">
        <w:rPr>
          <w:rFonts w:ascii="Times New Roman" w:hAnsi="Times New Roman" w:cs="Times New Roman"/>
          <w:sz w:val="24"/>
          <w:szCs w:val="24"/>
        </w:rPr>
        <w:t>Adeptos</w:t>
      </w:r>
      <w:r>
        <w:rPr>
          <w:rFonts w:ascii="Times New Roman" w:hAnsi="Times New Roman" w:cs="Times New Roman"/>
          <w:sz w:val="24"/>
          <w:szCs w:val="24"/>
        </w:rPr>
        <w:t xml:space="preserve"> da </w:t>
      </w:r>
      <w:r w:rsidR="00CA5B0D">
        <w:rPr>
          <w:rFonts w:ascii="Times New Roman" w:hAnsi="Times New Roman" w:cs="Times New Roman"/>
          <w:sz w:val="24"/>
          <w:szCs w:val="24"/>
        </w:rPr>
        <w:t>Mandiga”: candomblés e repressão policial na Princesa do Sertão,</w:t>
      </w:r>
      <w:r>
        <w:rPr>
          <w:rFonts w:ascii="Times New Roman" w:hAnsi="Times New Roman" w:cs="Times New Roman"/>
          <w:sz w:val="24"/>
          <w:szCs w:val="24"/>
        </w:rPr>
        <w:t xml:space="preserve"> de Josivaldo Pires de Oliveira. </w:t>
      </w:r>
      <w:r w:rsidR="00F60CD8">
        <w:rPr>
          <w:rFonts w:ascii="Times New Roman" w:hAnsi="Times New Roman" w:cs="Times New Roman"/>
          <w:sz w:val="24"/>
          <w:szCs w:val="24"/>
        </w:rPr>
        <w:t xml:space="preserve"> </w:t>
      </w:r>
      <w:r w:rsidR="00942577">
        <w:rPr>
          <w:rFonts w:ascii="Times New Roman" w:hAnsi="Times New Roman" w:cs="Times New Roman"/>
          <w:sz w:val="24"/>
          <w:szCs w:val="24"/>
        </w:rPr>
        <w:t xml:space="preserve"> </w:t>
      </w:r>
    </w:p>
    <w:p w:rsidR="00F60CD8" w:rsidRDefault="00C04C47" w:rsidP="00717A4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60CD8">
        <w:rPr>
          <w:rFonts w:ascii="Times New Roman" w:hAnsi="Times New Roman" w:cs="Times New Roman"/>
          <w:sz w:val="24"/>
          <w:szCs w:val="24"/>
        </w:rPr>
        <w:t>No p</w:t>
      </w:r>
      <w:r w:rsidR="00FF79A1">
        <w:rPr>
          <w:rFonts w:ascii="Times New Roman" w:hAnsi="Times New Roman" w:cs="Times New Roman"/>
          <w:sz w:val="24"/>
          <w:szCs w:val="24"/>
        </w:rPr>
        <w:t>rimeiro exemplo citado Sampaio (2003)</w:t>
      </w:r>
      <w:r w:rsidR="008F63D6">
        <w:rPr>
          <w:rFonts w:ascii="Times New Roman" w:hAnsi="Times New Roman" w:cs="Times New Roman"/>
          <w:sz w:val="24"/>
          <w:szCs w:val="24"/>
        </w:rPr>
        <w:t xml:space="preserve"> tendo como base um processo criminal da Corte de Apelação, localizado no arquivo nacional e notícias da imprensa local, reconstrói a trajetória do ilustre curandeiro e feiticeiro Juca Rosa e a complexa conjuntura histórica em que estava inserido. </w:t>
      </w:r>
      <w:r w:rsidR="00C76AE4">
        <w:rPr>
          <w:rFonts w:ascii="Times New Roman" w:hAnsi="Times New Roman" w:cs="Times New Roman"/>
          <w:sz w:val="24"/>
          <w:szCs w:val="24"/>
        </w:rPr>
        <w:t>Para além das perseguições a autora mostra que Juca Rosa também gozou de prestigio econômico e social na sociedade em que estava inserido, demonstrando assim que várias pessoas acreditavam em seus poderes sobrenaturais para a resolução de problemas emocionais ou físicos.</w:t>
      </w:r>
    </w:p>
    <w:p w:rsidR="00C04C47" w:rsidRDefault="00C04C47" w:rsidP="001B6F1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97635">
        <w:rPr>
          <w:rFonts w:ascii="Times New Roman" w:hAnsi="Times New Roman" w:cs="Times New Roman"/>
          <w:sz w:val="24"/>
          <w:szCs w:val="24"/>
        </w:rPr>
        <w:t>O trabalho desenvolvido por Couceiro (</w:t>
      </w:r>
      <w:r w:rsidR="00FF79A1">
        <w:rPr>
          <w:rFonts w:ascii="Times New Roman" w:hAnsi="Times New Roman" w:cs="Times New Roman"/>
          <w:sz w:val="24"/>
          <w:szCs w:val="24"/>
        </w:rPr>
        <w:t>2008) que</w:t>
      </w:r>
      <w:r w:rsidR="00197635">
        <w:rPr>
          <w:rFonts w:ascii="Times New Roman" w:hAnsi="Times New Roman" w:cs="Times New Roman"/>
          <w:sz w:val="24"/>
          <w:szCs w:val="24"/>
        </w:rPr>
        <w:t xml:space="preserve"> traz Pai Gavião como uma entidade espiritual que falava aos escravos sobre </w:t>
      </w:r>
      <w:r w:rsidR="00303F51">
        <w:rPr>
          <w:rFonts w:ascii="Times New Roman" w:hAnsi="Times New Roman" w:cs="Times New Roman"/>
          <w:sz w:val="24"/>
          <w:szCs w:val="24"/>
        </w:rPr>
        <w:t>insurreições</w:t>
      </w:r>
      <w:r w:rsidR="00FF79A1">
        <w:rPr>
          <w:rFonts w:ascii="Times New Roman" w:hAnsi="Times New Roman" w:cs="Times New Roman"/>
          <w:sz w:val="24"/>
          <w:szCs w:val="24"/>
        </w:rPr>
        <w:t xml:space="preserve"> buscou</w:t>
      </w:r>
      <w:r w:rsidR="00303F51">
        <w:rPr>
          <w:rFonts w:ascii="Times New Roman" w:hAnsi="Times New Roman" w:cs="Times New Roman"/>
          <w:sz w:val="24"/>
          <w:szCs w:val="24"/>
        </w:rPr>
        <w:t xml:space="preserve"> demonstrar como a crença na feitiçaria na Lusa- América esteve presente mesmo após a emancipação política, quando se buscou constituir um corpo burocrático e jurídico diferente da antiga metrópole, a crença na feitiçaria permeava a vida de muitas pessoas no Brasil Império. </w:t>
      </w:r>
      <w:r w:rsidR="003A5BBB">
        <w:rPr>
          <w:rFonts w:ascii="Times New Roman" w:hAnsi="Times New Roman" w:cs="Times New Roman"/>
          <w:sz w:val="24"/>
          <w:szCs w:val="24"/>
        </w:rPr>
        <w:t xml:space="preserve"> </w:t>
      </w:r>
      <w:r w:rsidR="00341B54">
        <w:rPr>
          <w:rFonts w:ascii="Times New Roman" w:hAnsi="Times New Roman" w:cs="Times New Roman"/>
          <w:sz w:val="24"/>
          <w:szCs w:val="24"/>
        </w:rPr>
        <w:t>Couceiro buscou demonstrar que mesmo não existindo uma lei que condenasse a prática da feitiçaria muitos líderes religiosos eram presos por outros crimes inscritos no Código Penal</w:t>
      </w:r>
      <w:r w:rsidR="00E0486A">
        <w:rPr>
          <w:rFonts w:ascii="Times New Roman" w:hAnsi="Times New Roman" w:cs="Times New Roman"/>
          <w:sz w:val="24"/>
          <w:szCs w:val="24"/>
        </w:rPr>
        <w:t xml:space="preserve"> de 1830.</w:t>
      </w:r>
    </w:p>
    <w:p w:rsidR="00BE088E" w:rsidRDefault="00CA5B0D" w:rsidP="001B6F1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Oliveira (2010)</w:t>
      </w:r>
      <w:r w:rsidR="00076854">
        <w:rPr>
          <w:rFonts w:ascii="Times New Roman" w:hAnsi="Times New Roman" w:cs="Times New Roman"/>
          <w:sz w:val="24"/>
          <w:szCs w:val="24"/>
        </w:rPr>
        <w:t xml:space="preserve"> procura destacar os </w:t>
      </w:r>
      <w:r w:rsidR="005F3213">
        <w:rPr>
          <w:rFonts w:ascii="Times New Roman" w:hAnsi="Times New Roman" w:cs="Times New Roman"/>
          <w:sz w:val="24"/>
          <w:szCs w:val="24"/>
        </w:rPr>
        <w:t>diversos aspectos da repressão à</w:t>
      </w:r>
      <w:r w:rsidR="00076854">
        <w:rPr>
          <w:rFonts w:ascii="Times New Roman" w:hAnsi="Times New Roman" w:cs="Times New Roman"/>
          <w:sz w:val="24"/>
          <w:szCs w:val="24"/>
        </w:rPr>
        <w:t>s práticas afro-religiosa em Feira de Santana</w:t>
      </w:r>
      <w:r w:rsidR="00AC3197">
        <w:rPr>
          <w:rFonts w:ascii="Times New Roman" w:hAnsi="Times New Roman" w:cs="Times New Roman"/>
          <w:sz w:val="24"/>
          <w:szCs w:val="24"/>
        </w:rPr>
        <w:t xml:space="preserve"> durante os anos de 1938 e 1970, revelando que a repressão policial se dava na maioria das vezes no aspecto mágico-religioso dessas </w:t>
      </w:r>
      <w:r w:rsidR="00AC3197">
        <w:rPr>
          <w:rFonts w:ascii="Times New Roman" w:hAnsi="Times New Roman" w:cs="Times New Roman"/>
          <w:sz w:val="24"/>
          <w:szCs w:val="24"/>
        </w:rPr>
        <w:lastRenderedPageBreak/>
        <w:t>manifestações, a saber: o curandeirismo</w:t>
      </w:r>
      <w:r w:rsidR="003008E8">
        <w:rPr>
          <w:rFonts w:ascii="Times New Roman" w:hAnsi="Times New Roman" w:cs="Times New Roman"/>
          <w:sz w:val="24"/>
          <w:szCs w:val="24"/>
        </w:rPr>
        <w:t>¹</w:t>
      </w:r>
      <w:r w:rsidR="00AC3197">
        <w:rPr>
          <w:rFonts w:ascii="Times New Roman" w:hAnsi="Times New Roman" w:cs="Times New Roman"/>
          <w:sz w:val="24"/>
          <w:szCs w:val="24"/>
        </w:rPr>
        <w:t xml:space="preserve"> e a</w:t>
      </w:r>
      <w:r w:rsidR="00422374">
        <w:rPr>
          <w:rFonts w:ascii="Times New Roman" w:hAnsi="Times New Roman" w:cs="Times New Roman"/>
          <w:sz w:val="24"/>
          <w:szCs w:val="24"/>
        </w:rPr>
        <w:t xml:space="preserve"> feitiçaria. A repressão a esses agentes da cura se revelaria não somente uma perseguição as suas práticas de cura que estava dissonante das práticas </w:t>
      </w:r>
      <w:r w:rsidR="00B961C6">
        <w:rPr>
          <w:rFonts w:ascii="Times New Roman" w:hAnsi="Times New Roman" w:cs="Times New Roman"/>
          <w:sz w:val="24"/>
          <w:szCs w:val="24"/>
        </w:rPr>
        <w:t>da medicina oficial</w:t>
      </w:r>
      <w:r w:rsidR="00422374">
        <w:rPr>
          <w:rFonts w:ascii="Times New Roman" w:hAnsi="Times New Roman" w:cs="Times New Roman"/>
          <w:sz w:val="24"/>
          <w:szCs w:val="24"/>
        </w:rPr>
        <w:t>, mas</w:t>
      </w:r>
      <w:r w:rsidR="00B961C6">
        <w:rPr>
          <w:rFonts w:ascii="Times New Roman" w:hAnsi="Times New Roman" w:cs="Times New Roman"/>
          <w:sz w:val="24"/>
          <w:szCs w:val="24"/>
        </w:rPr>
        <w:t xml:space="preserve"> </w:t>
      </w:r>
      <w:r w:rsidR="00422374">
        <w:rPr>
          <w:rFonts w:ascii="Times New Roman" w:hAnsi="Times New Roman" w:cs="Times New Roman"/>
          <w:sz w:val="24"/>
          <w:szCs w:val="24"/>
        </w:rPr>
        <w:t>um sistemático processo de criminalização das práticas de candomblé</w:t>
      </w:r>
      <w:r w:rsidR="00BA57AA">
        <w:rPr>
          <w:rFonts w:ascii="Times New Roman" w:hAnsi="Times New Roman" w:cs="Times New Roman"/>
          <w:sz w:val="24"/>
          <w:szCs w:val="24"/>
        </w:rPr>
        <w:t xml:space="preserve"> e consequentemente uma </w:t>
      </w:r>
      <w:r w:rsidR="00BE088E">
        <w:rPr>
          <w:rFonts w:ascii="Times New Roman" w:hAnsi="Times New Roman" w:cs="Times New Roman"/>
          <w:sz w:val="24"/>
          <w:szCs w:val="24"/>
        </w:rPr>
        <w:t>“</w:t>
      </w:r>
      <w:r w:rsidR="00BA57AA">
        <w:rPr>
          <w:rFonts w:ascii="Times New Roman" w:hAnsi="Times New Roman" w:cs="Times New Roman"/>
          <w:sz w:val="24"/>
          <w:szCs w:val="24"/>
        </w:rPr>
        <w:t xml:space="preserve">intolerância” a </w:t>
      </w:r>
      <w:r w:rsidR="00BE088E">
        <w:rPr>
          <w:rFonts w:ascii="Times New Roman" w:hAnsi="Times New Roman" w:cs="Times New Roman"/>
          <w:sz w:val="24"/>
          <w:szCs w:val="24"/>
        </w:rPr>
        <w:t>essas religiões afro-brasileiras</w:t>
      </w:r>
      <w:r w:rsidR="00BA57AA">
        <w:rPr>
          <w:rFonts w:ascii="Times New Roman" w:hAnsi="Times New Roman" w:cs="Times New Roman"/>
          <w:sz w:val="24"/>
          <w:szCs w:val="24"/>
        </w:rPr>
        <w:t xml:space="preserve">.  </w:t>
      </w:r>
    </w:p>
    <w:p w:rsidR="00BE088E" w:rsidRDefault="00BE088E" w:rsidP="001B6F12">
      <w:pPr>
        <w:spacing w:line="360" w:lineRule="auto"/>
        <w:jc w:val="both"/>
        <w:rPr>
          <w:rFonts w:ascii="Times New Roman" w:hAnsi="Times New Roman" w:cs="Times New Roman"/>
          <w:sz w:val="24"/>
          <w:szCs w:val="24"/>
        </w:rPr>
      </w:pPr>
    </w:p>
    <w:p w:rsidR="00D00A9E" w:rsidRDefault="00D00A9E" w:rsidP="001B6F12">
      <w:pPr>
        <w:spacing w:line="360" w:lineRule="auto"/>
        <w:jc w:val="both"/>
        <w:rPr>
          <w:rFonts w:ascii="Times New Roman" w:hAnsi="Times New Roman" w:cs="Times New Roman"/>
          <w:sz w:val="24"/>
          <w:szCs w:val="24"/>
        </w:rPr>
      </w:pPr>
    </w:p>
    <w:p w:rsidR="00BA57AA" w:rsidRDefault="00BE088E" w:rsidP="001B6F12">
      <w:pPr>
        <w:spacing w:line="360" w:lineRule="auto"/>
        <w:jc w:val="both"/>
        <w:rPr>
          <w:rFonts w:ascii="Times New Roman" w:hAnsi="Times New Roman" w:cs="Times New Roman"/>
          <w:b/>
          <w:sz w:val="24"/>
          <w:szCs w:val="24"/>
        </w:rPr>
      </w:pPr>
      <w:r w:rsidRPr="00BE088E">
        <w:rPr>
          <w:rFonts w:ascii="Times New Roman" w:hAnsi="Times New Roman" w:cs="Times New Roman"/>
          <w:b/>
          <w:sz w:val="24"/>
          <w:szCs w:val="24"/>
        </w:rPr>
        <w:t>Problemática</w:t>
      </w:r>
      <w:r w:rsidR="00422374" w:rsidRPr="00BE088E">
        <w:rPr>
          <w:rFonts w:ascii="Times New Roman" w:hAnsi="Times New Roman" w:cs="Times New Roman"/>
          <w:b/>
          <w:sz w:val="24"/>
          <w:szCs w:val="24"/>
        </w:rPr>
        <w:t xml:space="preserve"> </w:t>
      </w:r>
    </w:p>
    <w:p w:rsidR="008A7772" w:rsidRDefault="006E7921" w:rsidP="001B6F1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E7921">
        <w:rPr>
          <w:rFonts w:ascii="Times New Roman" w:hAnsi="Times New Roman" w:cs="Times New Roman"/>
          <w:sz w:val="24"/>
          <w:szCs w:val="24"/>
        </w:rPr>
        <w:t>A</w:t>
      </w:r>
      <w:r w:rsidR="00FF79A1">
        <w:rPr>
          <w:rFonts w:ascii="Times New Roman" w:hAnsi="Times New Roman" w:cs="Times New Roman"/>
          <w:sz w:val="24"/>
          <w:szCs w:val="24"/>
        </w:rPr>
        <w:t xml:space="preserve"> tese de Oliveira (2010)</w:t>
      </w:r>
      <w:r>
        <w:rPr>
          <w:rFonts w:ascii="Times New Roman" w:hAnsi="Times New Roman" w:cs="Times New Roman"/>
          <w:sz w:val="24"/>
          <w:szCs w:val="24"/>
        </w:rPr>
        <w:t xml:space="preserve"> exemplifica como mesmo após a liberdade de culto no Brasil</w:t>
      </w:r>
      <w:r w:rsidR="006E3C65">
        <w:rPr>
          <w:rFonts w:ascii="Times New Roman" w:hAnsi="Times New Roman" w:cs="Times New Roman"/>
          <w:sz w:val="24"/>
          <w:szCs w:val="24"/>
        </w:rPr>
        <w:t xml:space="preserve"> </w:t>
      </w:r>
      <w:r>
        <w:rPr>
          <w:rFonts w:ascii="Times New Roman" w:hAnsi="Times New Roman" w:cs="Times New Roman"/>
          <w:sz w:val="24"/>
          <w:szCs w:val="24"/>
        </w:rPr>
        <w:t>as religiões de matrizes africanas continuaram sendo perseguidas</w:t>
      </w:r>
      <w:r w:rsidR="002F4E8E">
        <w:rPr>
          <w:rFonts w:ascii="Times New Roman" w:hAnsi="Times New Roman" w:cs="Times New Roman"/>
          <w:sz w:val="24"/>
          <w:szCs w:val="24"/>
        </w:rPr>
        <w:t>, neste período agora através do enquadramento de seus adeptos em outros crimes prescritos pelo Código Penal da época</w:t>
      </w:r>
      <w:r w:rsidR="002E0FE0">
        <w:rPr>
          <w:rFonts w:ascii="Times New Roman" w:hAnsi="Times New Roman" w:cs="Times New Roman"/>
          <w:sz w:val="24"/>
          <w:szCs w:val="24"/>
        </w:rPr>
        <w:t xml:space="preserve">, como exemplo o curandeirismo. No entanto, esses </w:t>
      </w:r>
      <w:r w:rsidR="004D5F2B">
        <w:rPr>
          <w:rFonts w:ascii="Times New Roman" w:hAnsi="Times New Roman" w:cs="Times New Roman"/>
          <w:sz w:val="24"/>
          <w:szCs w:val="24"/>
        </w:rPr>
        <w:t>adeptos das religiões afro-brasileira</w:t>
      </w:r>
      <w:r w:rsidR="004840CB">
        <w:rPr>
          <w:rFonts w:ascii="Times New Roman" w:hAnsi="Times New Roman" w:cs="Times New Roman"/>
          <w:sz w:val="24"/>
          <w:szCs w:val="24"/>
        </w:rPr>
        <w:t xml:space="preserve"> resistiram de diversas formas</w:t>
      </w:r>
      <w:r w:rsidR="006748F3">
        <w:rPr>
          <w:rFonts w:ascii="Times New Roman" w:hAnsi="Times New Roman" w:cs="Times New Roman"/>
          <w:sz w:val="24"/>
          <w:szCs w:val="24"/>
        </w:rPr>
        <w:t xml:space="preserve">, seja por meio de relações com a classes dominante ou com o </w:t>
      </w:r>
      <w:r w:rsidR="008A7772">
        <w:rPr>
          <w:rFonts w:ascii="Times New Roman" w:hAnsi="Times New Roman" w:cs="Times New Roman"/>
          <w:sz w:val="24"/>
          <w:szCs w:val="24"/>
        </w:rPr>
        <w:t xml:space="preserve">enfrentamento propriamente dito como traz no ultimo capítulo o citado autor. </w:t>
      </w:r>
    </w:p>
    <w:p w:rsidR="00935BBA" w:rsidRDefault="008A7772" w:rsidP="00483EE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Diante dessas afirmativas algumas questões se impõe a </w:t>
      </w:r>
      <w:r w:rsidR="00455A2B">
        <w:rPr>
          <w:rFonts w:ascii="Times New Roman" w:hAnsi="Times New Roman" w:cs="Times New Roman"/>
          <w:sz w:val="24"/>
          <w:szCs w:val="24"/>
        </w:rPr>
        <w:t xml:space="preserve">pesquisa: </w:t>
      </w:r>
      <w:r w:rsidR="003B56E8">
        <w:rPr>
          <w:rFonts w:ascii="Times New Roman" w:hAnsi="Times New Roman" w:cs="Times New Roman"/>
          <w:sz w:val="24"/>
          <w:szCs w:val="24"/>
        </w:rPr>
        <w:t>Como se dava esses conflitos, relações e disputas no campo religioso e das pr</w:t>
      </w:r>
      <w:r w:rsidR="00657773">
        <w:rPr>
          <w:rFonts w:ascii="Times New Roman" w:hAnsi="Times New Roman" w:cs="Times New Roman"/>
          <w:sz w:val="24"/>
          <w:szCs w:val="24"/>
        </w:rPr>
        <w:t>áticas curativas?</w:t>
      </w:r>
      <w:r w:rsidR="001106C1">
        <w:rPr>
          <w:rFonts w:ascii="Times New Roman" w:hAnsi="Times New Roman" w:cs="Times New Roman"/>
          <w:sz w:val="24"/>
          <w:szCs w:val="24"/>
        </w:rPr>
        <w:t xml:space="preserve"> </w:t>
      </w:r>
    </w:p>
    <w:p w:rsidR="00714FB7" w:rsidRDefault="00EF376D" w:rsidP="00483EE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714FB7" w:rsidRDefault="00714FB7" w:rsidP="00483EEC">
      <w:pPr>
        <w:spacing w:line="360" w:lineRule="auto"/>
        <w:jc w:val="both"/>
        <w:rPr>
          <w:rFonts w:ascii="Times New Roman" w:hAnsi="Times New Roman" w:cs="Times New Roman"/>
          <w:b/>
          <w:sz w:val="24"/>
          <w:szCs w:val="24"/>
        </w:rPr>
      </w:pPr>
    </w:p>
    <w:p w:rsidR="00657773" w:rsidRDefault="00657773" w:rsidP="00483EEC">
      <w:pPr>
        <w:spacing w:line="360" w:lineRule="auto"/>
        <w:jc w:val="both"/>
        <w:rPr>
          <w:rFonts w:ascii="Times New Roman" w:hAnsi="Times New Roman" w:cs="Times New Roman"/>
          <w:b/>
          <w:sz w:val="24"/>
          <w:szCs w:val="24"/>
        </w:rPr>
      </w:pPr>
    </w:p>
    <w:p w:rsidR="00714FB7" w:rsidRDefault="00714FB7" w:rsidP="00483EEC">
      <w:pPr>
        <w:spacing w:line="360" w:lineRule="auto"/>
        <w:jc w:val="both"/>
        <w:rPr>
          <w:rFonts w:ascii="Times New Roman" w:hAnsi="Times New Roman" w:cs="Times New Roman"/>
          <w:b/>
          <w:sz w:val="24"/>
          <w:szCs w:val="24"/>
        </w:rPr>
      </w:pPr>
    </w:p>
    <w:p w:rsidR="00D00A9E" w:rsidRDefault="00D00A9E" w:rsidP="00483EEC">
      <w:pPr>
        <w:spacing w:line="360" w:lineRule="auto"/>
        <w:jc w:val="both"/>
        <w:rPr>
          <w:rFonts w:ascii="Times New Roman" w:hAnsi="Times New Roman" w:cs="Times New Roman"/>
          <w:b/>
          <w:sz w:val="24"/>
          <w:szCs w:val="24"/>
        </w:rPr>
      </w:pPr>
    </w:p>
    <w:p w:rsidR="00714FB7" w:rsidRDefault="00714FB7" w:rsidP="00483EEC">
      <w:pPr>
        <w:spacing w:line="360" w:lineRule="auto"/>
        <w:jc w:val="both"/>
        <w:rPr>
          <w:rFonts w:ascii="Times New Roman" w:hAnsi="Times New Roman" w:cs="Times New Roman"/>
          <w:b/>
          <w:sz w:val="24"/>
          <w:szCs w:val="24"/>
        </w:rPr>
      </w:pPr>
    </w:p>
    <w:p w:rsidR="00714FB7" w:rsidRDefault="00714FB7" w:rsidP="00483EEC">
      <w:pPr>
        <w:spacing w:line="360" w:lineRule="auto"/>
        <w:jc w:val="both"/>
        <w:rPr>
          <w:rFonts w:ascii="Times New Roman" w:hAnsi="Times New Roman" w:cs="Times New Roman"/>
          <w:b/>
          <w:sz w:val="24"/>
          <w:szCs w:val="24"/>
        </w:rPr>
      </w:pPr>
    </w:p>
    <w:p w:rsidR="00714FB7" w:rsidRDefault="0015063D" w:rsidP="00483EEC">
      <w:pPr>
        <w:spacing w:line="360" w:lineRule="auto"/>
        <w:jc w:val="both"/>
        <w:rPr>
          <w:rFonts w:ascii="Times New Roman" w:hAnsi="Times New Roman" w:cs="Times New Roman"/>
          <w:b/>
          <w:sz w:val="24"/>
          <w:szCs w:val="24"/>
        </w:rPr>
      </w:pPr>
      <w:r>
        <w:rPr>
          <w:rFonts w:ascii="Times New Roman" w:hAnsi="Times New Roman" w:cs="Times New Roman"/>
          <w:b/>
          <w:sz w:val="24"/>
          <w:szCs w:val="24"/>
        </w:rPr>
        <w:t>__________________________________</w:t>
      </w:r>
    </w:p>
    <w:p w:rsidR="0015063D" w:rsidRPr="0015063D" w:rsidRDefault="0015063D" w:rsidP="0015063D">
      <w:pPr>
        <w:pStyle w:val="Textodenotaderodap"/>
        <w:rPr>
          <w:rFonts w:ascii="Times New Roman" w:hAnsi="Times New Roman" w:cs="Times New Roman"/>
        </w:rPr>
      </w:pPr>
      <w:r w:rsidRPr="0015063D">
        <w:rPr>
          <w:vertAlign w:val="superscript"/>
        </w:rPr>
        <w:footnoteRef/>
      </w:r>
      <w:r w:rsidRPr="0015063D">
        <w:t xml:space="preserve"> </w:t>
      </w:r>
      <w:r w:rsidRPr="0015063D">
        <w:rPr>
          <w:rFonts w:ascii="Times New Roman" w:hAnsi="Times New Roman" w:cs="Times New Roman"/>
        </w:rPr>
        <w:t xml:space="preserve">Curandeirismo é uma definição jurídica (Código Penal Brasileiro de 1940) para o exercício da prática da cura sem uma autorização legal. </w:t>
      </w:r>
    </w:p>
    <w:p w:rsidR="0015063D" w:rsidRPr="0015063D" w:rsidRDefault="0015063D" w:rsidP="0015063D">
      <w:pPr>
        <w:spacing w:after="0" w:line="360" w:lineRule="auto"/>
        <w:jc w:val="both"/>
        <w:rPr>
          <w:rFonts w:ascii="Times New Roman" w:eastAsia="Calibri" w:hAnsi="Times New Roman" w:cs="Times New Roman"/>
          <w:sz w:val="20"/>
          <w:szCs w:val="20"/>
        </w:rPr>
      </w:pPr>
    </w:p>
    <w:p w:rsidR="00714FB7" w:rsidRDefault="00714FB7" w:rsidP="00483EEC">
      <w:pPr>
        <w:spacing w:line="360" w:lineRule="auto"/>
        <w:jc w:val="both"/>
        <w:rPr>
          <w:rFonts w:ascii="Times New Roman" w:hAnsi="Times New Roman" w:cs="Times New Roman"/>
          <w:b/>
          <w:sz w:val="24"/>
          <w:szCs w:val="24"/>
        </w:rPr>
      </w:pPr>
    </w:p>
    <w:p w:rsidR="00714FB7" w:rsidRDefault="00714FB7" w:rsidP="00483EEC">
      <w:pPr>
        <w:spacing w:line="360" w:lineRule="auto"/>
        <w:jc w:val="both"/>
        <w:rPr>
          <w:rFonts w:ascii="Times New Roman" w:hAnsi="Times New Roman" w:cs="Times New Roman"/>
          <w:b/>
          <w:sz w:val="24"/>
          <w:szCs w:val="24"/>
        </w:rPr>
      </w:pPr>
    </w:p>
    <w:p w:rsidR="00714FB7" w:rsidRDefault="00714FB7" w:rsidP="00483EEC">
      <w:pPr>
        <w:spacing w:line="360" w:lineRule="auto"/>
        <w:jc w:val="both"/>
        <w:rPr>
          <w:rFonts w:ascii="Times New Roman" w:hAnsi="Times New Roman" w:cs="Times New Roman"/>
          <w:b/>
          <w:sz w:val="24"/>
          <w:szCs w:val="24"/>
        </w:rPr>
      </w:pPr>
      <w:r>
        <w:rPr>
          <w:rFonts w:ascii="Times New Roman" w:hAnsi="Times New Roman" w:cs="Times New Roman"/>
          <w:b/>
          <w:sz w:val="24"/>
          <w:szCs w:val="24"/>
        </w:rPr>
        <w:t>Objetivo Geral</w:t>
      </w:r>
    </w:p>
    <w:p w:rsidR="00714FB7" w:rsidRDefault="00AA090E" w:rsidP="00483EE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14FB7">
        <w:rPr>
          <w:rFonts w:ascii="Times New Roman" w:hAnsi="Times New Roman" w:cs="Times New Roman"/>
          <w:sz w:val="24"/>
          <w:szCs w:val="24"/>
        </w:rPr>
        <w:t xml:space="preserve">O objetivo dessa pesquisa é investigar esses agentes informais da cura, suas alianças, conflitos e disputas na sociedade em que estavam inseridos. </w:t>
      </w:r>
      <w:r>
        <w:rPr>
          <w:rFonts w:ascii="Times New Roman" w:hAnsi="Times New Roman" w:cs="Times New Roman"/>
          <w:sz w:val="24"/>
          <w:szCs w:val="24"/>
        </w:rPr>
        <w:t>Busca-se compreender como se dava ess</w:t>
      </w:r>
      <w:r w:rsidR="00636DEE">
        <w:rPr>
          <w:rFonts w:ascii="Times New Roman" w:hAnsi="Times New Roman" w:cs="Times New Roman"/>
          <w:sz w:val="24"/>
          <w:szCs w:val="24"/>
        </w:rPr>
        <w:t>es conflitos e alianças tanto no campo das disputas pelas formas de cura e religiosidade.</w:t>
      </w: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AA090E">
      <w:pPr>
        <w:spacing w:line="360" w:lineRule="auto"/>
        <w:rPr>
          <w:rFonts w:ascii="Times New Roman" w:hAnsi="Times New Roman" w:cs="Times New Roman"/>
          <w:b/>
          <w:sz w:val="24"/>
          <w:szCs w:val="24"/>
        </w:rPr>
      </w:pPr>
      <w:r w:rsidRPr="00AA090E">
        <w:rPr>
          <w:rFonts w:ascii="Times New Roman" w:hAnsi="Times New Roman" w:cs="Times New Roman"/>
          <w:b/>
          <w:sz w:val="24"/>
          <w:szCs w:val="24"/>
        </w:rPr>
        <w:t>Objetivos específicos</w:t>
      </w:r>
    </w:p>
    <w:p w:rsidR="00AA090E" w:rsidRDefault="00AA090E" w:rsidP="00483EE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D00A9E" w:rsidRPr="00AA090E" w:rsidRDefault="00D00A9E" w:rsidP="00483EE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a) </w:t>
      </w:r>
      <w:r w:rsidR="00122D3A">
        <w:rPr>
          <w:rFonts w:ascii="Times New Roman" w:hAnsi="Times New Roman" w:cs="Times New Roman"/>
          <w:sz w:val="24"/>
          <w:szCs w:val="24"/>
        </w:rPr>
        <w:t xml:space="preserve">Analisar </w:t>
      </w:r>
      <w:r>
        <w:rPr>
          <w:rFonts w:ascii="Times New Roman" w:hAnsi="Times New Roman" w:cs="Times New Roman"/>
          <w:sz w:val="24"/>
          <w:szCs w:val="24"/>
        </w:rPr>
        <w:t xml:space="preserve">os conflitos </w:t>
      </w:r>
      <w:r w:rsidR="00122D3A">
        <w:rPr>
          <w:rFonts w:ascii="Times New Roman" w:hAnsi="Times New Roman" w:cs="Times New Roman"/>
          <w:sz w:val="24"/>
          <w:szCs w:val="24"/>
        </w:rPr>
        <w:t>existentes no campo religioso.</w:t>
      </w:r>
    </w:p>
    <w:p w:rsidR="00EF376D" w:rsidRDefault="00FC1C91" w:rsidP="00483EE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392E">
        <w:rPr>
          <w:rFonts w:ascii="Times New Roman" w:hAnsi="Times New Roman" w:cs="Times New Roman"/>
          <w:sz w:val="24"/>
          <w:szCs w:val="24"/>
        </w:rPr>
        <w:t xml:space="preserve">    b)</w:t>
      </w:r>
      <w:r w:rsidR="007E16C6">
        <w:rPr>
          <w:rFonts w:ascii="Times New Roman" w:hAnsi="Times New Roman" w:cs="Times New Roman"/>
          <w:sz w:val="24"/>
          <w:szCs w:val="24"/>
        </w:rPr>
        <w:t xml:space="preserve"> </w:t>
      </w:r>
      <w:r w:rsidR="001106C1">
        <w:rPr>
          <w:rFonts w:ascii="Times New Roman" w:hAnsi="Times New Roman" w:cs="Times New Roman"/>
          <w:sz w:val="24"/>
          <w:szCs w:val="24"/>
        </w:rPr>
        <w:t>Perceber os</w:t>
      </w:r>
      <w:r w:rsidR="0092392E">
        <w:rPr>
          <w:rFonts w:ascii="Times New Roman" w:hAnsi="Times New Roman" w:cs="Times New Roman"/>
          <w:sz w:val="24"/>
          <w:szCs w:val="24"/>
        </w:rPr>
        <w:t xml:space="preserve"> conflitos sociais e culturais entre os representantes </w:t>
      </w:r>
      <w:r w:rsidR="00122D3A">
        <w:rPr>
          <w:rFonts w:ascii="Times New Roman" w:hAnsi="Times New Roman" w:cs="Times New Roman"/>
          <w:sz w:val="24"/>
          <w:szCs w:val="24"/>
        </w:rPr>
        <w:t>das ciências</w:t>
      </w:r>
      <w:r w:rsidR="0092392E">
        <w:rPr>
          <w:rFonts w:ascii="Times New Roman" w:hAnsi="Times New Roman" w:cs="Times New Roman"/>
          <w:sz w:val="24"/>
          <w:szCs w:val="24"/>
        </w:rPr>
        <w:t xml:space="preserve"> médica</w:t>
      </w:r>
      <w:r w:rsidR="00122D3A">
        <w:rPr>
          <w:rFonts w:ascii="Times New Roman" w:hAnsi="Times New Roman" w:cs="Times New Roman"/>
          <w:sz w:val="24"/>
          <w:szCs w:val="24"/>
        </w:rPr>
        <w:t>s</w:t>
      </w:r>
      <w:r w:rsidR="0092392E">
        <w:rPr>
          <w:rFonts w:ascii="Times New Roman" w:hAnsi="Times New Roman" w:cs="Times New Roman"/>
          <w:sz w:val="24"/>
          <w:szCs w:val="24"/>
        </w:rPr>
        <w:t xml:space="preserve"> e os agentes informais da cura.</w:t>
      </w:r>
    </w:p>
    <w:p w:rsidR="00714FB7" w:rsidRDefault="0092392E" w:rsidP="00483EE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c)</w:t>
      </w:r>
      <w:r w:rsidR="00D00A9E">
        <w:rPr>
          <w:rFonts w:ascii="Times New Roman" w:hAnsi="Times New Roman" w:cs="Times New Roman"/>
          <w:sz w:val="24"/>
          <w:szCs w:val="24"/>
        </w:rPr>
        <w:t xml:space="preserve"> Analisar as concepções de cura e doenças compartilhadas </w:t>
      </w:r>
      <w:r w:rsidR="00122D3A">
        <w:rPr>
          <w:rFonts w:ascii="Times New Roman" w:hAnsi="Times New Roman" w:cs="Times New Roman"/>
          <w:sz w:val="24"/>
          <w:szCs w:val="24"/>
        </w:rPr>
        <w:t>pela maioria das pessoas da época.</w:t>
      </w:r>
    </w:p>
    <w:p w:rsidR="00714FB7" w:rsidRDefault="00714FB7" w:rsidP="00483EEC">
      <w:pPr>
        <w:spacing w:line="360" w:lineRule="auto"/>
        <w:jc w:val="both"/>
        <w:rPr>
          <w:rFonts w:ascii="Times New Roman" w:hAnsi="Times New Roman" w:cs="Times New Roman"/>
          <w:sz w:val="24"/>
          <w:szCs w:val="24"/>
        </w:rPr>
      </w:pPr>
    </w:p>
    <w:p w:rsidR="00714FB7" w:rsidRDefault="00714FB7" w:rsidP="00483EEC">
      <w:pPr>
        <w:spacing w:line="360" w:lineRule="auto"/>
        <w:jc w:val="both"/>
        <w:rPr>
          <w:rFonts w:ascii="Times New Roman" w:hAnsi="Times New Roman" w:cs="Times New Roman"/>
          <w:sz w:val="24"/>
          <w:szCs w:val="24"/>
        </w:rPr>
      </w:pPr>
    </w:p>
    <w:p w:rsidR="00714FB7" w:rsidRDefault="00714FB7" w:rsidP="00483EEC">
      <w:pPr>
        <w:spacing w:line="360" w:lineRule="auto"/>
        <w:jc w:val="both"/>
        <w:rPr>
          <w:rFonts w:ascii="Times New Roman" w:hAnsi="Times New Roman" w:cs="Times New Roman"/>
          <w:sz w:val="24"/>
          <w:szCs w:val="24"/>
        </w:rPr>
      </w:pPr>
    </w:p>
    <w:p w:rsidR="00714FB7" w:rsidRDefault="00714FB7" w:rsidP="00483EEC">
      <w:pPr>
        <w:spacing w:line="360" w:lineRule="auto"/>
        <w:jc w:val="both"/>
        <w:rPr>
          <w:rFonts w:ascii="Times New Roman" w:hAnsi="Times New Roman" w:cs="Times New Roman"/>
          <w:sz w:val="24"/>
          <w:szCs w:val="24"/>
        </w:rPr>
      </w:pPr>
    </w:p>
    <w:p w:rsidR="00714FB7" w:rsidRPr="00AA090E" w:rsidRDefault="00AA090E" w:rsidP="00483EEC">
      <w:pPr>
        <w:spacing w:line="360" w:lineRule="auto"/>
        <w:jc w:val="both"/>
        <w:rPr>
          <w:rFonts w:ascii="Times New Roman" w:hAnsi="Times New Roman" w:cs="Times New Roman"/>
          <w:b/>
          <w:sz w:val="24"/>
          <w:szCs w:val="24"/>
        </w:rPr>
      </w:pPr>
      <w:r w:rsidRPr="00AA090E">
        <w:rPr>
          <w:rFonts w:ascii="Times New Roman" w:hAnsi="Times New Roman" w:cs="Times New Roman"/>
          <w:b/>
          <w:sz w:val="24"/>
          <w:szCs w:val="24"/>
        </w:rPr>
        <w:t xml:space="preserve">Justificativa </w:t>
      </w:r>
    </w:p>
    <w:p w:rsidR="00714FB7" w:rsidRDefault="00AA090E" w:rsidP="00483EEC">
      <w:pPr>
        <w:spacing w:line="360" w:lineRule="auto"/>
        <w:jc w:val="both"/>
        <w:rPr>
          <w:rFonts w:ascii="Times New Roman" w:hAnsi="Times New Roman" w:cs="Times New Roman"/>
          <w:sz w:val="24"/>
          <w:szCs w:val="24"/>
        </w:rPr>
      </w:pPr>
      <w:r w:rsidRPr="00AA090E">
        <w:rPr>
          <w:rFonts w:ascii="Times New Roman" w:hAnsi="Times New Roman" w:cs="Times New Roman"/>
          <w:sz w:val="24"/>
          <w:szCs w:val="24"/>
        </w:rPr>
        <w:t xml:space="preserve">A preocupação com temáticas que envolvem as religiões afro-brasileiras e suas práticas correlatas na região de Feira de </w:t>
      </w:r>
      <w:r w:rsidR="00F233FA">
        <w:rPr>
          <w:rFonts w:ascii="Times New Roman" w:hAnsi="Times New Roman" w:cs="Times New Roman"/>
          <w:sz w:val="24"/>
          <w:szCs w:val="24"/>
        </w:rPr>
        <w:t>Santana, ainda são bem recentes, e em números ainda são poucas</w:t>
      </w:r>
      <w:r w:rsidR="003470A2">
        <w:rPr>
          <w:rFonts w:ascii="Times New Roman" w:hAnsi="Times New Roman" w:cs="Times New Roman"/>
          <w:sz w:val="24"/>
          <w:szCs w:val="24"/>
        </w:rPr>
        <w:t>,</w:t>
      </w:r>
      <w:r w:rsidR="00F233FA">
        <w:rPr>
          <w:rFonts w:ascii="Times New Roman" w:hAnsi="Times New Roman" w:cs="Times New Roman"/>
          <w:sz w:val="24"/>
          <w:szCs w:val="24"/>
        </w:rPr>
        <w:t xml:space="preserve"> </w:t>
      </w:r>
      <w:r w:rsidRPr="00AA090E">
        <w:rPr>
          <w:rFonts w:ascii="Times New Roman" w:hAnsi="Times New Roman" w:cs="Times New Roman"/>
          <w:sz w:val="24"/>
          <w:szCs w:val="24"/>
        </w:rPr>
        <w:t xml:space="preserve">nota-se que há uma concentração maior de pesquisas realizadas sobre essas </w:t>
      </w:r>
      <w:r w:rsidRPr="00AA090E">
        <w:rPr>
          <w:rFonts w:ascii="Times New Roman" w:hAnsi="Times New Roman" w:cs="Times New Roman"/>
          <w:sz w:val="24"/>
          <w:szCs w:val="24"/>
        </w:rPr>
        <w:lastRenderedPageBreak/>
        <w:t>temáticas na Região do Recôncavo baiano e na capital baiana. Esse silêncio</w:t>
      </w:r>
      <w:r w:rsidR="00F47EF6">
        <w:rPr>
          <w:rFonts w:ascii="Times New Roman" w:hAnsi="Times New Roman" w:cs="Times New Roman"/>
          <w:sz w:val="24"/>
          <w:szCs w:val="24"/>
        </w:rPr>
        <w:t xml:space="preserve"> </w:t>
      </w:r>
      <w:r w:rsidR="00BD2A0A">
        <w:rPr>
          <w:rFonts w:ascii="Times New Roman" w:hAnsi="Times New Roman" w:cs="Times New Roman"/>
          <w:sz w:val="24"/>
          <w:szCs w:val="24"/>
        </w:rPr>
        <w:t>pode</w:t>
      </w:r>
      <w:r w:rsidR="0096704A">
        <w:rPr>
          <w:rFonts w:ascii="Times New Roman" w:hAnsi="Times New Roman" w:cs="Times New Roman"/>
          <w:sz w:val="24"/>
          <w:szCs w:val="24"/>
        </w:rPr>
        <w:t xml:space="preserve"> de certa forma ocultar a diversid</w:t>
      </w:r>
      <w:r w:rsidR="00F233FA">
        <w:rPr>
          <w:rFonts w:ascii="Times New Roman" w:hAnsi="Times New Roman" w:cs="Times New Roman"/>
          <w:sz w:val="24"/>
          <w:szCs w:val="24"/>
        </w:rPr>
        <w:t>ade do campo religioso feirense,</w:t>
      </w:r>
      <w:r w:rsidR="003470A2">
        <w:rPr>
          <w:rFonts w:ascii="Times New Roman" w:hAnsi="Times New Roman" w:cs="Times New Roman"/>
          <w:sz w:val="24"/>
          <w:szCs w:val="24"/>
        </w:rPr>
        <w:t xml:space="preserve"> </w:t>
      </w:r>
      <w:r w:rsidR="005153BF">
        <w:rPr>
          <w:rFonts w:ascii="Times New Roman" w:hAnsi="Times New Roman" w:cs="Times New Roman"/>
          <w:sz w:val="24"/>
          <w:szCs w:val="24"/>
        </w:rPr>
        <w:t>torna-se necessário um estudo mais abrangente</w:t>
      </w:r>
      <w:r w:rsidR="003470A2">
        <w:rPr>
          <w:rFonts w:ascii="Times New Roman" w:hAnsi="Times New Roman" w:cs="Times New Roman"/>
          <w:sz w:val="24"/>
          <w:szCs w:val="24"/>
        </w:rPr>
        <w:t xml:space="preserve"> dessas religiões e consequentemente de suas práticas. </w:t>
      </w:r>
    </w:p>
    <w:p w:rsidR="003470A2" w:rsidRDefault="003470A2" w:rsidP="00483EEC">
      <w:pPr>
        <w:spacing w:line="360" w:lineRule="auto"/>
        <w:jc w:val="both"/>
        <w:rPr>
          <w:rFonts w:ascii="Times New Roman" w:hAnsi="Times New Roman" w:cs="Times New Roman"/>
          <w:sz w:val="24"/>
          <w:szCs w:val="24"/>
        </w:rPr>
      </w:pPr>
    </w:p>
    <w:p w:rsidR="003470A2" w:rsidRDefault="003470A2" w:rsidP="00483EEC">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b/>
          <w:sz w:val="24"/>
          <w:szCs w:val="24"/>
        </w:rPr>
      </w:pPr>
      <w:r w:rsidRPr="003470A2">
        <w:rPr>
          <w:rFonts w:ascii="Times New Roman" w:hAnsi="Times New Roman" w:cs="Times New Roman"/>
          <w:b/>
          <w:sz w:val="24"/>
          <w:szCs w:val="24"/>
        </w:rPr>
        <w:t>Metodologia e Fontes</w:t>
      </w: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A pesquisa que hora se esbouçar tem como fontes os processos crimes e as fontes jornalísticas.  </w:t>
      </w: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Os processos crimes que utilizo em minha pesquisa encontram-se sob a guarda do Centro de Documentação e Pesquisa (SEDOC), criado através de iniciativas dos docentes do Departamento de Ciências Humanas e Filosofia da UEFS, onde desde 2004 mantém a guarda de documentos provenientes do Fórum Desembargador Felinto Bastos. Essa documentação é formada por habeas corpus, queixa-crime, inquéritos policiais e sumários de culpa, em sua totalidade são 10 processos crimes, reconheço que em número parece ser uma quantidade pequena, mas dependendo da abordagem eles podem oferecer ricas informações sobre os sujeitos da pesquisa. Os processos crimes são fontes que possibilitam ao pesquisador conhecer aspectos socioculturais de todos os segmentos sociais, mas ainda segundo (GRINBERG, 2009) para se chegar a conclusões mais abrangentes é indicado cotejá-lo com outros tipos de fontes.  </w:t>
      </w: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Para pesquisadores que fazem uso dos processos crimes como fonte é necessário levar em conta alguns procedimentos como: conhecer a lógica de construção desses processos crimes está atento à legislação em vigor no período que se pretende estudar, e ainda como (GRINBERG, 2009) ressalta nesses documentos há argumentação e interpretações de juízes e advogados e para se entender tais argumentações e interpretações é necessário ler revista de jurisprudência, sentenças divulgadas em meios periódicos para saber como eram interpretados e julgados processos parecidos. </w:t>
      </w: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Nesses processos crimes pretendo analisar as relações entres os diversos grupos sociais envolvidos, suas relações com as instituições judiciais, como eram vistas e tratadas tanto pelas autoridades locais como pelos seus possíveis clientes, ainda pretendo fazer uma análise mais aprimorada dessas fontes tentando identificar mais </w:t>
      </w:r>
      <w:r w:rsidRPr="003470A2">
        <w:rPr>
          <w:rFonts w:ascii="Times New Roman" w:hAnsi="Times New Roman" w:cs="Times New Roman"/>
          <w:sz w:val="24"/>
          <w:szCs w:val="24"/>
        </w:rPr>
        <w:lastRenderedPageBreak/>
        <w:t>aspectos envolvidos nesses processos criminais que possam contribuir para o desenvolvimento da pesquisa. Ainda, em uma análise superficial dessas fontes pude identificar que esses agentes informais da cura si declaravam ou eram declarados como pertencentes às religiões afro-brasileira.</w:t>
      </w: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As fontes jornalísticas utilizadas na pesquisa é o Jornal Folha Do Norte que se encontra disponível para consulta na Biblioteca Setorial Monsenhor Renato Galvão/ UEFS, em formato digitalizado. O jornal Folha do Norte é um periódico semanal publicado aos sábados, fundado em 17 de Setembro de 1909, ele está organizado da seguinte forma: primeira página contendo as notícias de destaque diário bem como várias propagandas de produtos prestigiados na época; segunda página fica </w:t>
      </w:r>
      <w:r w:rsidR="00DE77AC">
        <w:rPr>
          <w:rFonts w:ascii="Times New Roman" w:hAnsi="Times New Roman" w:cs="Times New Roman"/>
          <w:sz w:val="24"/>
          <w:szCs w:val="24"/>
        </w:rPr>
        <w:t>exposta</w:t>
      </w:r>
      <w:r w:rsidRPr="003470A2">
        <w:rPr>
          <w:rFonts w:ascii="Times New Roman" w:hAnsi="Times New Roman" w:cs="Times New Roman"/>
          <w:sz w:val="24"/>
          <w:szCs w:val="24"/>
        </w:rPr>
        <w:t xml:space="preserve"> propagandas de consultórios médicos, lojas e compra e vendas de vários produtos; terceira</w:t>
      </w:r>
      <w:r w:rsidR="00DE77AC" w:rsidRPr="003470A2">
        <w:rPr>
          <w:rFonts w:ascii="Times New Roman" w:hAnsi="Times New Roman" w:cs="Times New Roman"/>
          <w:sz w:val="24"/>
          <w:szCs w:val="24"/>
        </w:rPr>
        <w:t xml:space="preserve"> </w:t>
      </w:r>
      <w:r w:rsidRPr="003470A2">
        <w:rPr>
          <w:rFonts w:ascii="Times New Roman" w:hAnsi="Times New Roman" w:cs="Times New Roman"/>
          <w:sz w:val="24"/>
          <w:szCs w:val="24"/>
        </w:rPr>
        <w:t>página</w:t>
      </w:r>
      <w:r w:rsidR="00DE77AC" w:rsidRPr="003470A2">
        <w:rPr>
          <w:rFonts w:ascii="Times New Roman" w:hAnsi="Times New Roman" w:cs="Times New Roman"/>
          <w:sz w:val="24"/>
          <w:szCs w:val="24"/>
        </w:rPr>
        <w:t xml:space="preserve"> </w:t>
      </w:r>
      <w:r w:rsidRPr="003470A2">
        <w:rPr>
          <w:rFonts w:ascii="Times New Roman" w:hAnsi="Times New Roman" w:cs="Times New Roman"/>
          <w:sz w:val="24"/>
          <w:szCs w:val="24"/>
        </w:rPr>
        <w:t xml:space="preserve">podemos encontrar outras notícias e mais propagandas de produtos e por fim na ultima página observa-se poemas, contos e notícias de crimes. </w:t>
      </w: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O historiador que trabalha como essa fonte deve está atento a algumas recomendações importantes que darão sustentação e credibilidade ao seu trabalho como aponta (LUCA, 2005), é necessário identificar criteriosamente que são seus colaboradores, de onde provem suas fontes de receita, o publico alvo de suas publicações</w:t>
      </w:r>
      <w:r>
        <w:rPr>
          <w:rFonts w:ascii="Times New Roman" w:hAnsi="Times New Roman" w:cs="Times New Roman"/>
          <w:sz w:val="24"/>
          <w:szCs w:val="24"/>
        </w:rPr>
        <w:t>,</w:t>
      </w:r>
      <w:r w:rsidRPr="003470A2">
        <w:rPr>
          <w:rFonts w:ascii="Times New Roman" w:hAnsi="Times New Roman" w:cs="Times New Roman"/>
          <w:sz w:val="24"/>
          <w:szCs w:val="24"/>
        </w:rPr>
        <w:t xml:space="preserve"> entender a organização de seu conteúdo, em suma o pesquisador precisar conhecer a história do periódico que irá pesquisar.  </w:t>
      </w: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Ao analisar esse periódico pude encontrar algumas publicações de médicos que faziam ataques às práticas do curandeirismo na cidade, mostrando o descontentamento da classe médica em relação a estas práticas, localizei também algumas propagandas que incentivava o uso de medicamentos sintéticos ao invés de benzeduras e outas coisas do tipo, pode parece ser contraditório, mas ao analisar esse mesmo jornal localizei um anúncio onde era oferecido o diagnóstico gratuito de qualquer moléstia, bastando tão somente o interessado informar dados pessoais como: idade, profissão e endereço.  A análise desse periódico ainda falta ser feita de forma mais abrangente para que se possa ser feitas mais inferências. </w:t>
      </w: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b/>
          <w:sz w:val="24"/>
          <w:szCs w:val="24"/>
        </w:rPr>
      </w:pPr>
    </w:p>
    <w:p w:rsidR="003470A2" w:rsidRDefault="00122D3A" w:rsidP="00122D3A">
      <w:pPr>
        <w:spacing w:line="360" w:lineRule="auto"/>
        <w:rPr>
          <w:rFonts w:ascii="Times New Roman" w:hAnsi="Times New Roman" w:cs="Times New Roman"/>
          <w:sz w:val="24"/>
          <w:szCs w:val="24"/>
        </w:rPr>
      </w:pPr>
      <w:r>
        <w:rPr>
          <w:rFonts w:ascii="Times New Roman" w:hAnsi="Times New Roman" w:cs="Times New Roman"/>
          <w:sz w:val="24"/>
          <w:szCs w:val="24"/>
        </w:rPr>
        <w:t>REFERÊNCIAS BIBLIOGRÁFICAS</w:t>
      </w:r>
    </w:p>
    <w:p w:rsidR="006C53F8" w:rsidRDefault="006C53F8" w:rsidP="00122D3A">
      <w:pPr>
        <w:spacing w:line="360" w:lineRule="auto"/>
        <w:rPr>
          <w:rFonts w:ascii="Times New Roman" w:hAnsi="Times New Roman" w:cs="Times New Roman"/>
          <w:sz w:val="24"/>
          <w:szCs w:val="24"/>
        </w:rPr>
      </w:pPr>
    </w:p>
    <w:p w:rsidR="006C53F8" w:rsidRDefault="006C53F8" w:rsidP="00122D3A">
      <w:pPr>
        <w:spacing w:line="360" w:lineRule="auto"/>
        <w:rPr>
          <w:rFonts w:ascii="Times New Roman" w:hAnsi="Times New Roman" w:cs="Times New Roman"/>
          <w:sz w:val="24"/>
          <w:szCs w:val="24"/>
        </w:rPr>
      </w:pPr>
      <w:r w:rsidRPr="006C53F8">
        <w:rPr>
          <w:rFonts w:ascii="Times New Roman" w:hAnsi="Times New Roman" w:cs="Times New Roman"/>
          <w:sz w:val="24"/>
          <w:szCs w:val="24"/>
        </w:rPr>
        <w:t>COUCEIRO, Luiz Alberto. Acusações de feitiçaria e insurreição escrava no sudeste do Império do Brasil. Afro-asia, Salvador- BA, n°38, jun.2008. pp 211-244. Disponível em:&lt;HTTP: www.afroasia.ufba.br/&gt;&gt;. Acesso em 14. dez.2010.</w:t>
      </w:r>
    </w:p>
    <w:p w:rsidR="00122D3A" w:rsidRDefault="00122D3A" w:rsidP="00122D3A">
      <w:pPr>
        <w:spacing w:line="360" w:lineRule="auto"/>
        <w:rPr>
          <w:rFonts w:ascii="Times New Roman" w:hAnsi="Times New Roman" w:cs="Times New Roman"/>
          <w:sz w:val="24"/>
          <w:szCs w:val="24"/>
        </w:rPr>
      </w:pPr>
    </w:p>
    <w:p w:rsidR="00122D3A" w:rsidRPr="00122D3A" w:rsidRDefault="00122D3A" w:rsidP="00122D3A">
      <w:pPr>
        <w:spacing w:line="360" w:lineRule="auto"/>
        <w:rPr>
          <w:rFonts w:ascii="Times New Roman" w:hAnsi="Times New Roman" w:cs="Times New Roman"/>
          <w:sz w:val="24"/>
          <w:szCs w:val="24"/>
        </w:rPr>
      </w:pPr>
      <w:r w:rsidRPr="00122D3A">
        <w:rPr>
          <w:rFonts w:ascii="Times New Roman" w:hAnsi="Times New Roman" w:cs="Times New Roman"/>
          <w:sz w:val="24"/>
          <w:szCs w:val="24"/>
        </w:rPr>
        <w:t>GRINBERG, Keila. A História nos Porões dos Arquivos Judiciários. In: O Historiador e Suas Fontes et  al.(org.) -. _São Paulo, Editora Contexto, 2009. pp 118-139.</w:t>
      </w:r>
    </w:p>
    <w:p w:rsidR="00122D3A" w:rsidRDefault="00122D3A" w:rsidP="00122D3A">
      <w:pPr>
        <w:spacing w:line="360" w:lineRule="auto"/>
        <w:rPr>
          <w:rFonts w:ascii="Times New Roman" w:hAnsi="Times New Roman" w:cs="Times New Roman"/>
          <w:sz w:val="24"/>
          <w:szCs w:val="24"/>
        </w:rPr>
      </w:pPr>
    </w:p>
    <w:p w:rsidR="006C53F8" w:rsidRPr="006C53F8" w:rsidRDefault="006C53F8" w:rsidP="006C53F8">
      <w:pPr>
        <w:rPr>
          <w:rFonts w:ascii="Times New Roman" w:eastAsia="Calibri" w:hAnsi="Times New Roman" w:cs="Times New Roman"/>
          <w:sz w:val="24"/>
          <w:szCs w:val="24"/>
        </w:rPr>
      </w:pPr>
      <w:r w:rsidRPr="006C53F8">
        <w:rPr>
          <w:rFonts w:ascii="Times New Roman" w:eastAsia="Calibri" w:hAnsi="Times New Roman" w:cs="Times New Roman"/>
          <w:sz w:val="24"/>
          <w:szCs w:val="24"/>
        </w:rPr>
        <w:t>LUCA, Tania Regina de.</w:t>
      </w:r>
      <w:r>
        <w:rPr>
          <w:rFonts w:ascii="Times New Roman" w:eastAsia="Calibri" w:hAnsi="Times New Roman" w:cs="Times New Roman"/>
          <w:sz w:val="24"/>
          <w:szCs w:val="24"/>
        </w:rPr>
        <w:t xml:space="preserve"> </w:t>
      </w:r>
      <w:r w:rsidRPr="006C53F8">
        <w:rPr>
          <w:rFonts w:ascii="Times New Roman" w:eastAsia="Calibri" w:hAnsi="Times New Roman" w:cs="Times New Roman"/>
          <w:sz w:val="24"/>
          <w:szCs w:val="24"/>
        </w:rPr>
        <w:t>Fontes Impressas.</w:t>
      </w:r>
      <w:r>
        <w:rPr>
          <w:rFonts w:ascii="Times New Roman" w:eastAsia="Calibri" w:hAnsi="Times New Roman" w:cs="Times New Roman"/>
          <w:sz w:val="24"/>
          <w:szCs w:val="24"/>
        </w:rPr>
        <w:t xml:space="preserve"> </w:t>
      </w:r>
      <w:r w:rsidRPr="006C53F8">
        <w:rPr>
          <w:rFonts w:ascii="Times New Roman" w:eastAsia="Calibri" w:hAnsi="Times New Roman" w:cs="Times New Roman"/>
          <w:sz w:val="24"/>
          <w:szCs w:val="24"/>
        </w:rPr>
        <w:t>In: Fontes</w:t>
      </w:r>
      <w:r>
        <w:rPr>
          <w:rFonts w:ascii="Times New Roman" w:eastAsia="Calibri" w:hAnsi="Times New Roman" w:cs="Times New Roman"/>
          <w:sz w:val="24"/>
          <w:szCs w:val="24"/>
        </w:rPr>
        <w:t xml:space="preserve"> </w:t>
      </w:r>
      <w:r w:rsidRPr="006C53F8">
        <w:rPr>
          <w:rFonts w:ascii="Times New Roman" w:eastAsia="Calibri" w:hAnsi="Times New Roman" w:cs="Times New Roman"/>
          <w:sz w:val="24"/>
          <w:szCs w:val="24"/>
        </w:rPr>
        <w:t xml:space="preserve">Históricas et  AL.(org.) _São Paulo, Editora Contexto, 2009.pp111-153. </w:t>
      </w:r>
    </w:p>
    <w:p w:rsidR="00122D3A" w:rsidRDefault="00122D3A" w:rsidP="00122D3A">
      <w:pPr>
        <w:spacing w:line="360" w:lineRule="auto"/>
        <w:rPr>
          <w:rFonts w:ascii="Times New Roman" w:hAnsi="Times New Roman" w:cs="Times New Roman"/>
          <w:sz w:val="24"/>
          <w:szCs w:val="24"/>
        </w:rPr>
      </w:pPr>
    </w:p>
    <w:p w:rsidR="006C53F8" w:rsidRDefault="006C53F8" w:rsidP="006C53F8">
      <w:pPr>
        <w:spacing w:line="360" w:lineRule="auto"/>
        <w:jc w:val="both"/>
        <w:rPr>
          <w:rFonts w:ascii="Times New Roman" w:eastAsia="Calibri" w:hAnsi="Times New Roman" w:cs="Times New Roman"/>
          <w:sz w:val="24"/>
          <w:szCs w:val="24"/>
        </w:rPr>
      </w:pPr>
      <w:r w:rsidRPr="006C53F8">
        <w:rPr>
          <w:rFonts w:ascii="Times New Roman" w:eastAsia="Calibri" w:hAnsi="Times New Roman" w:cs="Times New Roman"/>
          <w:sz w:val="24"/>
          <w:szCs w:val="24"/>
        </w:rPr>
        <w:t>OLIVEIRA, Josivaldo Pires de. ”Adeptos da Mandinga”: candomblés e repressão policial na Princesa do Sertão (Feira de Santana</w:t>
      </w:r>
      <w:r w:rsidRPr="006C53F8">
        <w:rPr>
          <w:rFonts w:ascii="Times New Roman" w:eastAsia="Calibri" w:hAnsi="Times New Roman" w:cs="Times New Roman"/>
          <w:sz w:val="24"/>
          <w:szCs w:val="24"/>
        </w:rPr>
        <w:softHyphen/>
        <w:t xml:space="preserve">- BA, 1938-1970). Tese de Doutorado em História. Salvador: UFBA, 2010. pp.110-136. </w:t>
      </w:r>
    </w:p>
    <w:p w:rsidR="006C53F8" w:rsidRDefault="006C53F8" w:rsidP="006C53F8">
      <w:pPr>
        <w:spacing w:line="360" w:lineRule="auto"/>
        <w:jc w:val="both"/>
        <w:rPr>
          <w:rFonts w:ascii="Times New Roman" w:eastAsia="Calibri" w:hAnsi="Times New Roman" w:cs="Times New Roman"/>
          <w:sz w:val="24"/>
          <w:szCs w:val="24"/>
        </w:rPr>
      </w:pPr>
    </w:p>
    <w:p w:rsidR="006C53F8" w:rsidRPr="006C53F8" w:rsidRDefault="006C53F8" w:rsidP="006C53F8">
      <w:pPr>
        <w:spacing w:line="360" w:lineRule="auto"/>
        <w:jc w:val="both"/>
        <w:rPr>
          <w:rFonts w:ascii="Times New Roman" w:eastAsia="Calibri" w:hAnsi="Times New Roman" w:cs="Times New Roman"/>
          <w:sz w:val="24"/>
          <w:szCs w:val="24"/>
        </w:rPr>
      </w:pPr>
      <w:r w:rsidRPr="006C53F8">
        <w:rPr>
          <w:rFonts w:ascii="Times New Roman" w:eastAsia="Calibri" w:hAnsi="Times New Roman" w:cs="Times New Roman"/>
          <w:sz w:val="24"/>
          <w:szCs w:val="24"/>
        </w:rPr>
        <w:t xml:space="preserve">SAMPAIO, Gabriela dos Reis. Tenebrosos mistérios: Juca Rosa e as relações entre crença e cura no Rio de Janeiro imperial. In: Artes e Ofícios de Curar no Brasil: capítulos de história social/ Sidney Chalhoub et al. (org.)- Campinas, SP: Editora da UNICAMP,2003.pp.387-426.       </w:t>
      </w:r>
    </w:p>
    <w:p w:rsidR="006C53F8" w:rsidRDefault="006C53F8" w:rsidP="006C53F8">
      <w:pPr>
        <w:spacing w:line="360" w:lineRule="auto"/>
        <w:jc w:val="both"/>
        <w:rPr>
          <w:rFonts w:ascii="Times New Roman" w:eastAsia="Calibri" w:hAnsi="Times New Roman" w:cs="Times New Roman"/>
          <w:sz w:val="24"/>
          <w:szCs w:val="24"/>
        </w:rPr>
      </w:pPr>
    </w:p>
    <w:p w:rsidR="006C53F8" w:rsidRDefault="006C53F8" w:rsidP="006C53F8">
      <w:pPr>
        <w:spacing w:line="360" w:lineRule="auto"/>
        <w:jc w:val="both"/>
        <w:rPr>
          <w:rFonts w:ascii="Times New Roman" w:eastAsia="Calibri" w:hAnsi="Times New Roman" w:cs="Times New Roman"/>
          <w:sz w:val="24"/>
          <w:szCs w:val="24"/>
        </w:rPr>
      </w:pPr>
    </w:p>
    <w:p w:rsidR="006C53F8" w:rsidRDefault="006C53F8" w:rsidP="006C53F8">
      <w:pPr>
        <w:spacing w:line="360" w:lineRule="auto"/>
        <w:jc w:val="both"/>
        <w:rPr>
          <w:rFonts w:ascii="Times New Roman" w:eastAsia="Calibri" w:hAnsi="Times New Roman" w:cs="Times New Roman"/>
          <w:sz w:val="24"/>
          <w:szCs w:val="24"/>
        </w:rPr>
      </w:pPr>
    </w:p>
    <w:p w:rsidR="006C53F8" w:rsidRPr="006C53F8" w:rsidRDefault="006C53F8" w:rsidP="006C53F8">
      <w:pPr>
        <w:spacing w:line="360" w:lineRule="auto"/>
        <w:jc w:val="both"/>
        <w:rPr>
          <w:rFonts w:ascii="Times New Roman" w:eastAsia="Calibri" w:hAnsi="Times New Roman" w:cs="Times New Roman"/>
          <w:sz w:val="24"/>
          <w:szCs w:val="24"/>
        </w:rPr>
      </w:pPr>
    </w:p>
    <w:p w:rsidR="00122D3A" w:rsidRPr="003470A2" w:rsidRDefault="00122D3A" w:rsidP="00122D3A">
      <w:pPr>
        <w:spacing w:line="360" w:lineRule="auto"/>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w:t>
      </w: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w:t>
      </w: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r w:rsidRPr="003470A2">
        <w:rPr>
          <w:rFonts w:ascii="Times New Roman" w:hAnsi="Times New Roman" w:cs="Times New Roman"/>
          <w:sz w:val="24"/>
          <w:szCs w:val="24"/>
        </w:rPr>
        <w:t xml:space="preserve">  </w:t>
      </w: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p>
    <w:p w:rsidR="003470A2" w:rsidRPr="003470A2" w:rsidRDefault="003470A2" w:rsidP="003470A2">
      <w:pPr>
        <w:spacing w:line="360" w:lineRule="auto"/>
        <w:jc w:val="both"/>
        <w:rPr>
          <w:rFonts w:ascii="Times New Roman" w:hAnsi="Times New Roman" w:cs="Times New Roman"/>
          <w:sz w:val="24"/>
          <w:szCs w:val="24"/>
        </w:rPr>
      </w:pPr>
    </w:p>
    <w:p w:rsidR="00714FB7" w:rsidRDefault="00714FB7" w:rsidP="00483EEC">
      <w:pPr>
        <w:spacing w:line="360" w:lineRule="auto"/>
        <w:jc w:val="both"/>
        <w:rPr>
          <w:rFonts w:ascii="Times New Roman" w:hAnsi="Times New Roman" w:cs="Times New Roman"/>
          <w:sz w:val="24"/>
          <w:szCs w:val="24"/>
        </w:rPr>
      </w:pPr>
    </w:p>
    <w:p w:rsidR="003008E8" w:rsidRDefault="003008E8" w:rsidP="00483EEC">
      <w:pPr>
        <w:spacing w:line="360" w:lineRule="auto"/>
        <w:jc w:val="both"/>
        <w:rPr>
          <w:rFonts w:ascii="Times New Roman" w:hAnsi="Times New Roman" w:cs="Times New Roman"/>
          <w:sz w:val="24"/>
          <w:szCs w:val="24"/>
        </w:rPr>
      </w:pPr>
    </w:p>
    <w:p w:rsidR="00714FB7" w:rsidRDefault="00714FB7"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DD6A29" w:rsidRDefault="00DD6A29" w:rsidP="009B36A2">
      <w:pPr>
        <w:jc w:val="both"/>
        <w:rPr>
          <w:rFonts w:ascii="Times New Roman" w:hAnsi="Times New Roman" w:cs="Times New Roman"/>
          <w:sz w:val="24"/>
          <w:szCs w:val="24"/>
        </w:rPr>
      </w:pPr>
    </w:p>
    <w:p w:rsidR="00DD6A29" w:rsidRDefault="00DD6A29" w:rsidP="009B36A2">
      <w:pPr>
        <w:jc w:val="both"/>
        <w:rPr>
          <w:rFonts w:ascii="Times New Roman" w:hAnsi="Times New Roman" w:cs="Times New Roman"/>
          <w:sz w:val="24"/>
          <w:szCs w:val="24"/>
        </w:rPr>
      </w:pPr>
    </w:p>
    <w:p w:rsidR="00DD6A29" w:rsidRDefault="00DD6A29" w:rsidP="009B36A2">
      <w:pPr>
        <w:jc w:val="both"/>
        <w:rPr>
          <w:rFonts w:ascii="Times New Roman" w:hAnsi="Times New Roman" w:cs="Times New Roman"/>
          <w:sz w:val="24"/>
          <w:szCs w:val="24"/>
        </w:rPr>
      </w:pPr>
    </w:p>
    <w:p w:rsidR="00CC3F18" w:rsidRDefault="00CC3F18" w:rsidP="009B36A2">
      <w:pPr>
        <w:jc w:val="both"/>
        <w:rPr>
          <w:rFonts w:ascii="Times New Roman" w:hAnsi="Times New Roman" w:cs="Times New Roman"/>
          <w:sz w:val="24"/>
          <w:szCs w:val="24"/>
        </w:rPr>
      </w:pPr>
    </w:p>
    <w:p w:rsidR="00AA090E" w:rsidRDefault="002240C4" w:rsidP="00483EEC">
      <w:pPr>
        <w:spacing w:line="360" w:lineRule="auto"/>
        <w:jc w:val="both"/>
        <w:rPr>
          <w:rFonts w:ascii="Times New Roman" w:hAnsi="Times New Roman" w:cs="Times New Roman"/>
          <w:sz w:val="24"/>
          <w:szCs w:val="24"/>
        </w:rPr>
      </w:pPr>
      <w:r w:rsidRPr="002240C4">
        <w:rPr>
          <w:rFonts w:ascii="Times New Roman" w:hAnsi="Times New Roman" w:cs="Times New Roman"/>
          <w:sz w:val="24"/>
          <w:szCs w:val="24"/>
        </w:rPr>
        <w:lastRenderedPageBreak/>
        <w:t xml:space="preserve">  </w:t>
      </w:r>
    </w:p>
    <w:p w:rsidR="00FF79A1" w:rsidRDefault="00FF79A1"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3008E8" w:rsidRDefault="003008E8"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AA090E" w:rsidRDefault="00AA090E" w:rsidP="00483EEC">
      <w:pPr>
        <w:spacing w:line="360" w:lineRule="auto"/>
        <w:jc w:val="both"/>
        <w:rPr>
          <w:rFonts w:ascii="Times New Roman" w:hAnsi="Times New Roman" w:cs="Times New Roman"/>
          <w:sz w:val="24"/>
          <w:szCs w:val="24"/>
        </w:rPr>
      </w:pPr>
    </w:p>
    <w:p w:rsidR="003008E8" w:rsidRDefault="003008E8" w:rsidP="00483EEC">
      <w:pPr>
        <w:spacing w:line="360" w:lineRule="auto"/>
        <w:jc w:val="both"/>
        <w:rPr>
          <w:rFonts w:ascii="Times New Roman" w:hAnsi="Times New Roman" w:cs="Times New Roman"/>
          <w:b/>
          <w:sz w:val="24"/>
          <w:szCs w:val="24"/>
        </w:rPr>
      </w:pPr>
    </w:p>
    <w:p w:rsidR="003008E8" w:rsidRDefault="003008E8" w:rsidP="00483EEC">
      <w:pPr>
        <w:spacing w:line="360" w:lineRule="auto"/>
        <w:jc w:val="both"/>
        <w:rPr>
          <w:rFonts w:ascii="Times New Roman" w:hAnsi="Times New Roman" w:cs="Times New Roman"/>
          <w:sz w:val="24"/>
          <w:szCs w:val="24"/>
        </w:rPr>
      </w:pPr>
    </w:p>
    <w:p w:rsidR="00B961C6" w:rsidRDefault="00483EEC" w:rsidP="00CA5B0D">
      <w:pPr>
        <w:spacing w:line="360" w:lineRule="auto"/>
        <w:jc w:val="both"/>
        <w:rPr>
          <w:rFonts w:ascii="Times New Roman" w:hAnsi="Times New Roman" w:cs="Times New Roman"/>
          <w:b/>
          <w:sz w:val="24"/>
          <w:szCs w:val="24"/>
        </w:rPr>
      </w:pPr>
      <w:r w:rsidRPr="00483EEC">
        <w:rPr>
          <w:rFonts w:ascii="Times New Roman" w:hAnsi="Times New Roman" w:cs="Times New Roman"/>
          <w:b/>
          <w:sz w:val="24"/>
          <w:szCs w:val="24"/>
        </w:rPr>
        <w:t xml:space="preserve">  </w:t>
      </w:r>
    </w:p>
    <w:p w:rsidR="00AA090E" w:rsidRDefault="00AA090E" w:rsidP="00CA5B0D">
      <w:pPr>
        <w:spacing w:line="360" w:lineRule="auto"/>
        <w:jc w:val="both"/>
        <w:rPr>
          <w:rFonts w:ascii="Times New Roman" w:hAnsi="Times New Roman" w:cs="Times New Roman"/>
          <w:sz w:val="24"/>
          <w:szCs w:val="24"/>
        </w:rPr>
      </w:pPr>
    </w:p>
    <w:p w:rsidR="00D357A3" w:rsidRDefault="00D357A3" w:rsidP="00483EEC">
      <w:pPr>
        <w:spacing w:line="360" w:lineRule="auto"/>
        <w:jc w:val="both"/>
        <w:rPr>
          <w:rFonts w:ascii="Times New Roman" w:hAnsi="Times New Roman" w:cs="Times New Roman"/>
          <w:sz w:val="24"/>
          <w:szCs w:val="24"/>
        </w:rPr>
      </w:pPr>
    </w:p>
    <w:p w:rsidR="00422374" w:rsidRDefault="00CA5B0D" w:rsidP="00483EEC">
      <w:pPr>
        <w:spacing w:line="360" w:lineRule="auto"/>
        <w:jc w:val="both"/>
        <w:rPr>
          <w:rFonts w:ascii="Times New Roman" w:hAnsi="Times New Roman" w:cs="Times New Roman"/>
          <w:sz w:val="24"/>
          <w:szCs w:val="24"/>
        </w:rPr>
      </w:pPr>
      <w:r w:rsidRPr="00CA5B0D">
        <w:rPr>
          <w:rFonts w:ascii="Times New Roman" w:hAnsi="Times New Roman" w:cs="Times New Roman"/>
          <w:sz w:val="24"/>
          <w:szCs w:val="24"/>
        </w:rPr>
        <w:t xml:space="preserve">           </w:t>
      </w:r>
    </w:p>
    <w:p w:rsidR="00B17D40" w:rsidRDefault="00B17D40" w:rsidP="00B17D40">
      <w:pPr>
        <w:spacing w:line="360" w:lineRule="auto"/>
        <w:rPr>
          <w:rFonts w:ascii="Times New Roman" w:hAnsi="Times New Roman" w:cs="Times New Roman"/>
          <w:sz w:val="24"/>
          <w:szCs w:val="24"/>
        </w:rPr>
      </w:pPr>
    </w:p>
    <w:p w:rsidR="00D357A3" w:rsidRPr="00E764E1" w:rsidRDefault="00D357A3" w:rsidP="00B17D40">
      <w:pPr>
        <w:spacing w:line="360" w:lineRule="auto"/>
        <w:rPr>
          <w:rFonts w:ascii="Times New Roman" w:hAnsi="Times New Roman" w:cs="Times New Roman"/>
          <w:sz w:val="24"/>
          <w:szCs w:val="24"/>
        </w:rPr>
      </w:pPr>
    </w:p>
    <w:sectPr w:rsidR="00D357A3" w:rsidRPr="00E764E1" w:rsidSect="00DD6A29">
      <w:pgSz w:w="11906" w:h="16838"/>
      <w:pgMar w:top="1417" w:right="1701" w:bottom="1417" w:left="1701" w:header="85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A9E" w:rsidRDefault="004D2A9E" w:rsidP="002E5D68">
      <w:pPr>
        <w:spacing w:after="0" w:line="240" w:lineRule="auto"/>
      </w:pPr>
      <w:r>
        <w:separator/>
      </w:r>
    </w:p>
  </w:endnote>
  <w:endnote w:type="continuationSeparator" w:id="0">
    <w:p w:rsidR="004D2A9E" w:rsidRDefault="004D2A9E" w:rsidP="002E5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A9E" w:rsidRDefault="004D2A9E" w:rsidP="002E5D68">
      <w:pPr>
        <w:spacing w:after="0" w:line="240" w:lineRule="auto"/>
      </w:pPr>
      <w:r>
        <w:separator/>
      </w:r>
    </w:p>
  </w:footnote>
  <w:footnote w:type="continuationSeparator" w:id="0">
    <w:p w:rsidR="004D2A9E" w:rsidRDefault="004D2A9E" w:rsidP="002E5D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F952FC"/>
    <w:multiLevelType w:val="hybridMultilevel"/>
    <w:tmpl w:val="C2C80090"/>
    <w:lvl w:ilvl="0" w:tplc="96DA8E26">
      <w:start w:val="1"/>
      <w:numFmt w:val="lowerLetter"/>
      <w:lvlText w:val="%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4E1"/>
    <w:rsid w:val="000514BF"/>
    <w:rsid w:val="00051F04"/>
    <w:rsid w:val="00076854"/>
    <w:rsid w:val="00087C82"/>
    <w:rsid w:val="000B55A4"/>
    <w:rsid w:val="001106C1"/>
    <w:rsid w:val="00122D3A"/>
    <w:rsid w:val="0014696C"/>
    <w:rsid w:val="0015063D"/>
    <w:rsid w:val="00197635"/>
    <w:rsid w:val="001B6F12"/>
    <w:rsid w:val="001E4E70"/>
    <w:rsid w:val="002240C4"/>
    <w:rsid w:val="00296CB5"/>
    <w:rsid w:val="002E0FE0"/>
    <w:rsid w:val="002E5D68"/>
    <w:rsid w:val="002F4E8E"/>
    <w:rsid w:val="003008E8"/>
    <w:rsid w:val="00303F51"/>
    <w:rsid w:val="00341B54"/>
    <w:rsid w:val="00342CEA"/>
    <w:rsid w:val="003470A2"/>
    <w:rsid w:val="003863F0"/>
    <w:rsid w:val="003A5BBB"/>
    <w:rsid w:val="003B56E8"/>
    <w:rsid w:val="00422374"/>
    <w:rsid w:val="00455A2B"/>
    <w:rsid w:val="00457623"/>
    <w:rsid w:val="004604E8"/>
    <w:rsid w:val="00483EEC"/>
    <w:rsid w:val="004840CB"/>
    <w:rsid w:val="004A2821"/>
    <w:rsid w:val="004D05C4"/>
    <w:rsid w:val="004D2A9E"/>
    <w:rsid w:val="004D5F2B"/>
    <w:rsid w:val="004E0DE4"/>
    <w:rsid w:val="004E59DF"/>
    <w:rsid w:val="005153BF"/>
    <w:rsid w:val="00530580"/>
    <w:rsid w:val="00530FFA"/>
    <w:rsid w:val="00565442"/>
    <w:rsid w:val="00583FF6"/>
    <w:rsid w:val="005C14A6"/>
    <w:rsid w:val="005F3213"/>
    <w:rsid w:val="006153E4"/>
    <w:rsid w:val="00636DEE"/>
    <w:rsid w:val="00654196"/>
    <w:rsid w:val="00657773"/>
    <w:rsid w:val="006748F3"/>
    <w:rsid w:val="006865D2"/>
    <w:rsid w:val="006C53F8"/>
    <w:rsid w:val="006E3C65"/>
    <w:rsid w:val="006E7921"/>
    <w:rsid w:val="00714FB7"/>
    <w:rsid w:val="00717A44"/>
    <w:rsid w:val="007355B5"/>
    <w:rsid w:val="007D598A"/>
    <w:rsid w:val="007E16C6"/>
    <w:rsid w:val="008A7772"/>
    <w:rsid w:val="008F63D6"/>
    <w:rsid w:val="0092392E"/>
    <w:rsid w:val="00935BBA"/>
    <w:rsid w:val="00942577"/>
    <w:rsid w:val="0096704A"/>
    <w:rsid w:val="009A6CB5"/>
    <w:rsid w:val="009B36A2"/>
    <w:rsid w:val="009C1D65"/>
    <w:rsid w:val="009E5BE9"/>
    <w:rsid w:val="00AA090E"/>
    <w:rsid w:val="00AC3197"/>
    <w:rsid w:val="00AE22A7"/>
    <w:rsid w:val="00B17D40"/>
    <w:rsid w:val="00B67A30"/>
    <w:rsid w:val="00B9433D"/>
    <w:rsid w:val="00B961C6"/>
    <w:rsid w:val="00BA57AA"/>
    <w:rsid w:val="00BD2A0A"/>
    <w:rsid w:val="00BE088E"/>
    <w:rsid w:val="00C04C47"/>
    <w:rsid w:val="00C142BC"/>
    <w:rsid w:val="00C1714B"/>
    <w:rsid w:val="00C76AE4"/>
    <w:rsid w:val="00C94BC5"/>
    <w:rsid w:val="00C97AFC"/>
    <w:rsid w:val="00CA5B0D"/>
    <w:rsid w:val="00CC3F18"/>
    <w:rsid w:val="00D00A9E"/>
    <w:rsid w:val="00D357A3"/>
    <w:rsid w:val="00DC36AE"/>
    <w:rsid w:val="00DD6A29"/>
    <w:rsid w:val="00DE77AC"/>
    <w:rsid w:val="00E0486A"/>
    <w:rsid w:val="00E07BD2"/>
    <w:rsid w:val="00E40AA4"/>
    <w:rsid w:val="00E52449"/>
    <w:rsid w:val="00E67560"/>
    <w:rsid w:val="00E764E1"/>
    <w:rsid w:val="00EF376D"/>
    <w:rsid w:val="00F233FA"/>
    <w:rsid w:val="00F47EF6"/>
    <w:rsid w:val="00F51BDB"/>
    <w:rsid w:val="00F60CD8"/>
    <w:rsid w:val="00FA7CED"/>
    <w:rsid w:val="00FC1C91"/>
    <w:rsid w:val="00FF79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0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E5D6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E5D68"/>
  </w:style>
  <w:style w:type="paragraph" w:styleId="Rodap">
    <w:name w:val="footer"/>
    <w:basedOn w:val="Normal"/>
    <w:link w:val="RodapChar"/>
    <w:uiPriority w:val="99"/>
    <w:unhideWhenUsed/>
    <w:rsid w:val="002E5D68"/>
    <w:pPr>
      <w:tabs>
        <w:tab w:val="center" w:pos="4252"/>
        <w:tab w:val="right" w:pos="8504"/>
      </w:tabs>
      <w:spacing w:after="0" w:line="240" w:lineRule="auto"/>
    </w:pPr>
  </w:style>
  <w:style w:type="character" w:customStyle="1" w:styleId="RodapChar">
    <w:name w:val="Rodapé Char"/>
    <w:basedOn w:val="Fontepargpadro"/>
    <w:link w:val="Rodap"/>
    <w:uiPriority w:val="99"/>
    <w:rsid w:val="002E5D68"/>
  </w:style>
  <w:style w:type="paragraph" w:styleId="PargrafodaLista">
    <w:name w:val="List Paragraph"/>
    <w:basedOn w:val="Normal"/>
    <w:uiPriority w:val="34"/>
    <w:qFormat/>
    <w:rsid w:val="00AA090E"/>
    <w:pPr>
      <w:ind w:left="720"/>
      <w:contextualSpacing/>
    </w:pPr>
  </w:style>
  <w:style w:type="paragraph" w:styleId="Textodenotaderodap">
    <w:name w:val="footnote text"/>
    <w:basedOn w:val="Normal"/>
    <w:link w:val="TextodenotaderodapChar"/>
    <w:uiPriority w:val="99"/>
    <w:semiHidden/>
    <w:unhideWhenUsed/>
    <w:rsid w:val="00DD6A29"/>
    <w:pPr>
      <w:spacing w:after="0" w:line="360" w:lineRule="auto"/>
      <w:jc w:val="both"/>
    </w:pPr>
    <w:rPr>
      <w:rFonts w:ascii="Arial" w:eastAsia="Calibri" w:hAnsi="Arial" w:cs="Arial"/>
      <w:sz w:val="20"/>
      <w:szCs w:val="20"/>
    </w:rPr>
  </w:style>
  <w:style w:type="character" w:customStyle="1" w:styleId="TextodenotaderodapChar">
    <w:name w:val="Texto de nota de rodapé Char"/>
    <w:basedOn w:val="Fontepargpadro"/>
    <w:link w:val="Textodenotaderodap"/>
    <w:uiPriority w:val="99"/>
    <w:semiHidden/>
    <w:rsid w:val="00DD6A29"/>
    <w:rPr>
      <w:rFonts w:ascii="Arial" w:eastAsia="Calibri" w:hAnsi="Arial" w:cs="Arial"/>
      <w:sz w:val="20"/>
      <w:szCs w:val="20"/>
    </w:rPr>
  </w:style>
  <w:style w:type="character" w:styleId="Refdenotaderodap">
    <w:name w:val="footnote reference"/>
    <w:basedOn w:val="Fontepargpadro"/>
    <w:uiPriority w:val="99"/>
    <w:semiHidden/>
    <w:unhideWhenUsed/>
    <w:rsid w:val="00DD6A29"/>
    <w:rPr>
      <w:vertAlign w:val="superscript"/>
    </w:rPr>
  </w:style>
  <w:style w:type="paragraph" w:styleId="Textodebalo">
    <w:name w:val="Balloon Text"/>
    <w:basedOn w:val="Normal"/>
    <w:link w:val="TextodebaloChar"/>
    <w:uiPriority w:val="99"/>
    <w:semiHidden/>
    <w:unhideWhenUsed/>
    <w:rsid w:val="0015063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506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0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E5D6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E5D68"/>
  </w:style>
  <w:style w:type="paragraph" w:styleId="Rodap">
    <w:name w:val="footer"/>
    <w:basedOn w:val="Normal"/>
    <w:link w:val="RodapChar"/>
    <w:uiPriority w:val="99"/>
    <w:unhideWhenUsed/>
    <w:rsid w:val="002E5D68"/>
    <w:pPr>
      <w:tabs>
        <w:tab w:val="center" w:pos="4252"/>
        <w:tab w:val="right" w:pos="8504"/>
      </w:tabs>
      <w:spacing w:after="0" w:line="240" w:lineRule="auto"/>
    </w:pPr>
  </w:style>
  <w:style w:type="character" w:customStyle="1" w:styleId="RodapChar">
    <w:name w:val="Rodapé Char"/>
    <w:basedOn w:val="Fontepargpadro"/>
    <w:link w:val="Rodap"/>
    <w:uiPriority w:val="99"/>
    <w:rsid w:val="002E5D68"/>
  </w:style>
  <w:style w:type="paragraph" w:styleId="PargrafodaLista">
    <w:name w:val="List Paragraph"/>
    <w:basedOn w:val="Normal"/>
    <w:uiPriority w:val="34"/>
    <w:qFormat/>
    <w:rsid w:val="00AA090E"/>
    <w:pPr>
      <w:ind w:left="720"/>
      <w:contextualSpacing/>
    </w:pPr>
  </w:style>
  <w:style w:type="paragraph" w:styleId="Textodenotaderodap">
    <w:name w:val="footnote text"/>
    <w:basedOn w:val="Normal"/>
    <w:link w:val="TextodenotaderodapChar"/>
    <w:uiPriority w:val="99"/>
    <w:semiHidden/>
    <w:unhideWhenUsed/>
    <w:rsid w:val="00DD6A29"/>
    <w:pPr>
      <w:spacing w:after="0" w:line="360" w:lineRule="auto"/>
      <w:jc w:val="both"/>
    </w:pPr>
    <w:rPr>
      <w:rFonts w:ascii="Arial" w:eastAsia="Calibri" w:hAnsi="Arial" w:cs="Arial"/>
      <w:sz w:val="20"/>
      <w:szCs w:val="20"/>
    </w:rPr>
  </w:style>
  <w:style w:type="character" w:customStyle="1" w:styleId="TextodenotaderodapChar">
    <w:name w:val="Texto de nota de rodapé Char"/>
    <w:basedOn w:val="Fontepargpadro"/>
    <w:link w:val="Textodenotaderodap"/>
    <w:uiPriority w:val="99"/>
    <w:semiHidden/>
    <w:rsid w:val="00DD6A29"/>
    <w:rPr>
      <w:rFonts w:ascii="Arial" w:eastAsia="Calibri" w:hAnsi="Arial" w:cs="Arial"/>
      <w:sz w:val="20"/>
      <w:szCs w:val="20"/>
    </w:rPr>
  </w:style>
  <w:style w:type="character" w:styleId="Refdenotaderodap">
    <w:name w:val="footnote reference"/>
    <w:basedOn w:val="Fontepargpadro"/>
    <w:uiPriority w:val="99"/>
    <w:semiHidden/>
    <w:unhideWhenUsed/>
    <w:rsid w:val="00DD6A29"/>
    <w:rPr>
      <w:vertAlign w:val="superscript"/>
    </w:rPr>
  </w:style>
  <w:style w:type="paragraph" w:styleId="Textodebalo">
    <w:name w:val="Balloon Text"/>
    <w:basedOn w:val="Normal"/>
    <w:link w:val="TextodebaloChar"/>
    <w:uiPriority w:val="99"/>
    <w:semiHidden/>
    <w:unhideWhenUsed/>
    <w:rsid w:val="0015063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506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A95B9-0CE0-4E71-AB21-06747D9A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1545</Words>
  <Characters>8347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dc:creator>
  <cp:lastModifiedBy>Familia</cp:lastModifiedBy>
  <cp:revision>2</cp:revision>
  <dcterms:created xsi:type="dcterms:W3CDTF">2011-11-17T00:12:00Z</dcterms:created>
  <dcterms:modified xsi:type="dcterms:W3CDTF">2011-11-17T00:12:00Z</dcterms:modified>
</cp:coreProperties>
</file>