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3D6" w:rsidRDefault="005523D6" w:rsidP="005523D6">
      <w:pPr>
        <w:rPr>
          <w:szCs w:val="24"/>
        </w:rPr>
      </w:pPr>
    </w:p>
    <w:p w:rsidR="005523D6" w:rsidRDefault="005523D6" w:rsidP="004575F3">
      <w:pPr>
        <w:pStyle w:val="Title"/>
        <w:jc w:val="center"/>
      </w:pPr>
      <w:r>
        <w:t>Technical Seminar Invitation</w:t>
      </w:r>
    </w:p>
    <w:p w:rsidR="005523D6" w:rsidRDefault="005523D6" w:rsidP="005523D6">
      <w:pPr>
        <w:rPr>
          <w:szCs w:val="24"/>
        </w:rPr>
      </w:pPr>
    </w:p>
    <w:p w:rsidR="0088064A" w:rsidRDefault="0088064A" w:rsidP="005523D6">
      <w:pPr>
        <w:rPr>
          <w:sz w:val="24"/>
          <w:szCs w:val="28"/>
        </w:rPr>
      </w:pPr>
    </w:p>
    <w:p w:rsidR="0088064A" w:rsidRDefault="0088064A" w:rsidP="005523D6">
      <w:pPr>
        <w:rPr>
          <w:sz w:val="24"/>
          <w:szCs w:val="28"/>
        </w:rPr>
      </w:pPr>
    </w:p>
    <w:p w:rsidR="004575F3" w:rsidRDefault="004575F3" w:rsidP="005523D6">
      <w:pPr>
        <w:rPr>
          <w:sz w:val="24"/>
          <w:szCs w:val="28"/>
        </w:rPr>
      </w:pPr>
      <w:r>
        <w:rPr>
          <w:sz w:val="24"/>
          <w:szCs w:val="28"/>
        </w:rPr>
        <w:t>Dear Sirs,</w:t>
      </w:r>
    </w:p>
    <w:p w:rsidR="004575F3" w:rsidRDefault="004575F3" w:rsidP="005523D6">
      <w:pPr>
        <w:rPr>
          <w:sz w:val="24"/>
          <w:szCs w:val="28"/>
        </w:rPr>
      </w:pPr>
    </w:p>
    <w:p w:rsidR="004575F3" w:rsidRDefault="004575F3" w:rsidP="005523D6">
      <w:pPr>
        <w:rPr>
          <w:sz w:val="24"/>
          <w:szCs w:val="28"/>
        </w:rPr>
      </w:pPr>
      <w:r>
        <w:rPr>
          <w:sz w:val="24"/>
          <w:szCs w:val="28"/>
        </w:rPr>
        <w:t>Greetings,</w:t>
      </w:r>
    </w:p>
    <w:p w:rsidR="004575F3" w:rsidRDefault="004575F3" w:rsidP="005523D6">
      <w:pPr>
        <w:rPr>
          <w:sz w:val="24"/>
          <w:szCs w:val="28"/>
        </w:rPr>
      </w:pPr>
    </w:p>
    <w:p w:rsidR="004575F3" w:rsidRDefault="004575F3" w:rsidP="00551DAF">
      <w:pPr>
        <w:jc w:val="lowKashida"/>
        <w:rPr>
          <w:sz w:val="24"/>
          <w:szCs w:val="28"/>
        </w:rPr>
      </w:pPr>
      <w:r>
        <w:rPr>
          <w:sz w:val="24"/>
          <w:szCs w:val="28"/>
        </w:rPr>
        <w:t>In the past 30 years, Dizayn Group has reached every continent with its power to design the best in Plastic pipes technology.</w:t>
      </w:r>
    </w:p>
    <w:p w:rsidR="004575F3" w:rsidRDefault="004575F3" w:rsidP="00551DAF">
      <w:pPr>
        <w:jc w:val="lowKashida"/>
        <w:rPr>
          <w:sz w:val="24"/>
          <w:szCs w:val="28"/>
        </w:rPr>
      </w:pPr>
    </w:p>
    <w:p w:rsidR="004575F3" w:rsidRDefault="004575F3" w:rsidP="00551DAF">
      <w:pPr>
        <w:jc w:val="lowKashida"/>
        <w:rPr>
          <w:sz w:val="24"/>
          <w:szCs w:val="28"/>
        </w:rPr>
      </w:pPr>
      <w:r>
        <w:rPr>
          <w:sz w:val="24"/>
          <w:szCs w:val="28"/>
        </w:rPr>
        <w:t xml:space="preserve">You are cordially invited to attend a technical seminar followed by a dinner not just to see but share the great strengths of </w:t>
      </w:r>
      <w:r w:rsidR="009769A4">
        <w:rPr>
          <w:sz w:val="24"/>
          <w:szCs w:val="28"/>
        </w:rPr>
        <w:t>“Dizayn”</w:t>
      </w:r>
      <w:r>
        <w:rPr>
          <w:sz w:val="24"/>
          <w:szCs w:val="28"/>
        </w:rPr>
        <w:t xml:space="preserve"> </w:t>
      </w:r>
      <w:r w:rsidR="009769A4">
        <w:rPr>
          <w:sz w:val="24"/>
          <w:szCs w:val="28"/>
        </w:rPr>
        <w:t xml:space="preserve">branded </w:t>
      </w:r>
      <w:r>
        <w:rPr>
          <w:sz w:val="24"/>
          <w:szCs w:val="28"/>
        </w:rPr>
        <w:t xml:space="preserve">pipes, fittings, valves and accessories available in PP, PPR, HDPE and </w:t>
      </w:r>
      <w:r w:rsidR="009769A4">
        <w:rPr>
          <w:sz w:val="24"/>
          <w:szCs w:val="28"/>
        </w:rPr>
        <w:t>many other gradients.</w:t>
      </w:r>
      <w:r w:rsidR="00551DAF">
        <w:rPr>
          <w:sz w:val="24"/>
          <w:szCs w:val="28"/>
        </w:rPr>
        <w:t xml:space="preserve"> The schedule of the Technical Seminar is as follows;</w:t>
      </w:r>
    </w:p>
    <w:p w:rsidR="004575F3" w:rsidRDefault="004575F3" w:rsidP="004575F3">
      <w:pPr>
        <w:rPr>
          <w:sz w:val="24"/>
          <w:szCs w:val="28"/>
        </w:rPr>
      </w:pPr>
    </w:p>
    <w:p w:rsidR="004575F3" w:rsidRDefault="004575F3" w:rsidP="004575F3">
      <w:pPr>
        <w:rPr>
          <w:sz w:val="24"/>
          <w:szCs w:val="28"/>
        </w:rPr>
      </w:pPr>
      <w:r>
        <w:rPr>
          <w:b/>
          <w:bCs/>
          <w:sz w:val="24"/>
          <w:szCs w:val="28"/>
        </w:rPr>
        <w:t>Date:</w:t>
      </w:r>
      <w:r>
        <w:rPr>
          <w:b/>
          <w:bCs/>
          <w:sz w:val="24"/>
          <w:szCs w:val="28"/>
        </w:rPr>
        <w:tab/>
      </w:r>
      <w:r>
        <w:rPr>
          <w:sz w:val="24"/>
          <w:szCs w:val="28"/>
        </w:rPr>
        <w:t>Saturday, 28</w:t>
      </w:r>
      <w:r w:rsidRPr="004575F3">
        <w:rPr>
          <w:sz w:val="24"/>
          <w:szCs w:val="28"/>
          <w:vertAlign w:val="superscript"/>
        </w:rPr>
        <w:t>th</w:t>
      </w:r>
      <w:r>
        <w:rPr>
          <w:sz w:val="24"/>
          <w:szCs w:val="28"/>
        </w:rPr>
        <w:t xml:space="preserve"> October 2017.</w:t>
      </w:r>
    </w:p>
    <w:p w:rsidR="004575F3" w:rsidRDefault="004575F3" w:rsidP="004575F3">
      <w:pPr>
        <w:pStyle w:val="NoSpacing"/>
      </w:pPr>
      <w:r>
        <w:rPr>
          <w:b/>
          <w:bCs/>
        </w:rPr>
        <w:t>Time:</w:t>
      </w:r>
      <w:r>
        <w:rPr>
          <w:b/>
          <w:bCs/>
        </w:rPr>
        <w:tab/>
      </w:r>
      <w:r>
        <w:t>7:00 pm</w:t>
      </w:r>
    </w:p>
    <w:p w:rsidR="004575F3" w:rsidRDefault="0091345A" w:rsidP="004575F3">
      <w:pPr>
        <w:pStyle w:val="NoSpacing"/>
      </w:pPr>
      <w:r>
        <w:rPr>
          <w:b/>
          <w:bCs/>
        </w:rPr>
        <w:t xml:space="preserve">Venue: </w:t>
      </w:r>
      <w:r>
        <w:t xml:space="preserve">Riyadh Palace Hotel, Prince Abdul </w:t>
      </w:r>
      <w:proofErr w:type="spellStart"/>
      <w:r>
        <w:t>Rehman</w:t>
      </w:r>
      <w:proofErr w:type="spellEnd"/>
      <w:r>
        <w:t xml:space="preserve"> Bin </w:t>
      </w:r>
      <w:proofErr w:type="spellStart"/>
      <w:r>
        <w:t>Abdulaziz</w:t>
      </w:r>
      <w:proofErr w:type="spellEnd"/>
      <w:r>
        <w:t xml:space="preserve"> Street, Riyadh – 11461.</w:t>
      </w:r>
    </w:p>
    <w:p w:rsidR="0091345A" w:rsidRDefault="0091345A" w:rsidP="004575F3">
      <w:pPr>
        <w:pStyle w:val="NoSpacing"/>
      </w:pPr>
    </w:p>
    <w:p w:rsidR="0091345A" w:rsidRDefault="0091345A" w:rsidP="00551DAF">
      <w:pPr>
        <w:pStyle w:val="NoSpacing"/>
        <w:jc w:val="lowKashida"/>
        <w:rPr>
          <w:b/>
          <w:bCs/>
        </w:rPr>
      </w:pPr>
      <w:proofErr w:type="spellStart"/>
      <w:r>
        <w:t>Dizayn’s</w:t>
      </w:r>
      <w:proofErr w:type="spellEnd"/>
      <w:r>
        <w:t xml:space="preserve"> complete range of products is now available in Saudi Arabia through its exclusive distributor, </w:t>
      </w:r>
      <w:r w:rsidRPr="0091345A">
        <w:rPr>
          <w:b/>
          <w:bCs/>
        </w:rPr>
        <w:t>“Tanami Holding Co.”</w:t>
      </w:r>
    </w:p>
    <w:p w:rsidR="0091345A" w:rsidRDefault="0091345A" w:rsidP="00551DAF">
      <w:pPr>
        <w:pStyle w:val="NoSpacing"/>
        <w:jc w:val="lowKashida"/>
        <w:rPr>
          <w:b/>
          <w:bCs/>
        </w:rPr>
      </w:pPr>
    </w:p>
    <w:p w:rsidR="0091345A" w:rsidRPr="0091345A" w:rsidRDefault="0091345A" w:rsidP="00551DAF">
      <w:pPr>
        <w:pStyle w:val="NoSpacing"/>
        <w:jc w:val="lowKashida"/>
      </w:pPr>
      <w:r>
        <w:t>I look forward to your gracious presence and active participation in this technical seminar with great anticipation.</w:t>
      </w:r>
    </w:p>
    <w:p w:rsidR="004575F3" w:rsidRDefault="004575F3" w:rsidP="004575F3">
      <w:pPr>
        <w:rPr>
          <w:b/>
          <w:bCs/>
          <w:sz w:val="24"/>
          <w:szCs w:val="28"/>
        </w:rPr>
      </w:pPr>
    </w:p>
    <w:p w:rsidR="0091345A" w:rsidRPr="0091345A" w:rsidRDefault="0091345A" w:rsidP="004575F3">
      <w:pPr>
        <w:rPr>
          <w:sz w:val="24"/>
          <w:szCs w:val="28"/>
        </w:rPr>
      </w:pPr>
      <w:r w:rsidRPr="0091345A">
        <w:rPr>
          <w:sz w:val="24"/>
          <w:szCs w:val="28"/>
        </w:rPr>
        <w:t>Best regards,</w:t>
      </w:r>
    </w:p>
    <w:p w:rsidR="0088064A" w:rsidRDefault="0088064A" w:rsidP="005523D6">
      <w:pPr>
        <w:rPr>
          <w:noProof/>
          <w:szCs w:val="24"/>
        </w:rPr>
      </w:pPr>
    </w:p>
    <w:p w:rsidR="00420666" w:rsidRDefault="00420666" w:rsidP="005523D6">
      <w:pPr>
        <w:rPr>
          <w:noProof/>
          <w:szCs w:val="24"/>
        </w:rPr>
      </w:pPr>
      <w:r>
        <w:rPr>
          <w:noProof/>
          <w:szCs w:val="24"/>
        </w:rPr>
        <w:drawing>
          <wp:inline distT="0" distB="0" distL="0" distR="0">
            <wp:extent cx="1276350" cy="745680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580" cy="749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45A" w:rsidRDefault="0091345A" w:rsidP="005523D6">
      <w:pPr>
        <w:rPr>
          <w:szCs w:val="24"/>
        </w:rPr>
      </w:pPr>
    </w:p>
    <w:p w:rsidR="0091345A" w:rsidRDefault="0091345A" w:rsidP="005523D6">
      <w:pPr>
        <w:rPr>
          <w:szCs w:val="24"/>
        </w:rPr>
      </w:pPr>
      <w:r>
        <w:rPr>
          <w:szCs w:val="24"/>
        </w:rPr>
        <w:t>Eng. Mohammed Laiq Mohsin,</w:t>
      </w:r>
    </w:p>
    <w:p w:rsidR="0091345A" w:rsidRDefault="0091345A" w:rsidP="005523D6">
      <w:pPr>
        <w:rPr>
          <w:szCs w:val="24"/>
        </w:rPr>
      </w:pPr>
      <w:proofErr w:type="gramStart"/>
      <w:r>
        <w:rPr>
          <w:szCs w:val="24"/>
        </w:rPr>
        <w:t>Sales, Marketing &amp; Business Development Manager.</w:t>
      </w:r>
      <w:proofErr w:type="gramEnd"/>
    </w:p>
    <w:p w:rsidR="009D02BA" w:rsidRDefault="009D02BA" w:rsidP="005523D6">
      <w:pPr>
        <w:rPr>
          <w:szCs w:val="24"/>
        </w:rPr>
      </w:pPr>
      <w:r>
        <w:rPr>
          <w:szCs w:val="24"/>
        </w:rPr>
        <w:t>Mobile: +966-55 380 8362</w:t>
      </w:r>
    </w:p>
    <w:p w:rsidR="009D02BA" w:rsidRPr="005523D6" w:rsidRDefault="009D02BA" w:rsidP="009D02BA">
      <w:pPr>
        <w:rPr>
          <w:szCs w:val="24"/>
        </w:rPr>
      </w:pPr>
      <w:r>
        <w:rPr>
          <w:szCs w:val="24"/>
        </w:rPr>
        <w:t xml:space="preserve">E-mail: </w:t>
      </w:r>
      <w:hyperlink r:id="rId9" w:history="1">
        <w:r w:rsidRPr="00506C20">
          <w:rPr>
            <w:rStyle w:val="Hyperlink"/>
            <w:szCs w:val="24"/>
          </w:rPr>
          <w:t>m.mohsin@tanamiholding.com</w:t>
        </w:r>
      </w:hyperlink>
      <w:r>
        <w:rPr>
          <w:szCs w:val="24"/>
        </w:rPr>
        <w:t xml:space="preserve"> </w:t>
      </w:r>
    </w:p>
    <w:sectPr w:rsidR="009D02BA" w:rsidRPr="005523D6" w:rsidSect="002E7497">
      <w:headerReference w:type="default" r:id="rId10"/>
      <w:footerReference w:type="default" r:id="rId11"/>
      <w:pgSz w:w="11907" w:h="16839" w:code="9"/>
      <w:pgMar w:top="1350" w:right="1440" w:bottom="990" w:left="1440" w:header="360" w:footer="32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DFB" w:rsidRDefault="00A10DFB" w:rsidP="006A731D">
      <w:r>
        <w:separator/>
      </w:r>
    </w:p>
  </w:endnote>
  <w:endnote w:type="continuationSeparator" w:id="0">
    <w:p w:rsidR="00A10DFB" w:rsidRDefault="00A10DFB" w:rsidP="006A7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3D6" w:rsidRPr="005523D6" w:rsidRDefault="005523D6" w:rsidP="005523D6">
    <w:pPr>
      <w:pStyle w:val="Footer"/>
      <w:rPr>
        <w:lang w:val="en-IN"/>
      </w:rPr>
    </w:pPr>
    <w:r w:rsidRPr="009D02BA">
      <w:rPr>
        <w:b/>
        <w:bCs/>
        <w:sz w:val="24"/>
        <w:szCs w:val="24"/>
        <w:lang w:val="en-IN"/>
      </w:rPr>
      <w:t>P.O. Box 4988, Al-</w:t>
    </w:r>
    <w:proofErr w:type="spellStart"/>
    <w:r w:rsidRPr="009D02BA">
      <w:rPr>
        <w:b/>
        <w:bCs/>
        <w:sz w:val="24"/>
        <w:szCs w:val="24"/>
        <w:lang w:val="en-IN"/>
      </w:rPr>
      <w:t>khobar</w:t>
    </w:r>
    <w:proofErr w:type="spellEnd"/>
    <w:r w:rsidRPr="009D02BA">
      <w:rPr>
        <w:b/>
        <w:bCs/>
        <w:sz w:val="24"/>
        <w:szCs w:val="24"/>
        <w:lang w:val="en-IN"/>
      </w:rPr>
      <w:t xml:space="preserve"> 3152 – KSA. Tel. +966 13 </w:t>
    </w:r>
    <w:r w:rsidR="004575F3" w:rsidRPr="009D02BA">
      <w:rPr>
        <w:b/>
        <w:bCs/>
        <w:sz w:val="24"/>
        <w:szCs w:val="24"/>
        <w:lang w:val="en-IN"/>
      </w:rPr>
      <w:t>331000. Fax: +966 13 8010303</w:t>
    </w:r>
    <w:r w:rsidR="004575F3" w:rsidRPr="009D02BA">
      <w:rPr>
        <w:sz w:val="24"/>
        <w:szCs w:val="24"/>
        <w:lang w:val="en-IN"/>
      </w:rPr>
      <w:t xml:space="preserve"> </w:t>
    </w:r>
    <w:hyperlink r:id="rId1" w:history="1">
      <w:r w:rsidRPr="00506C20">
        <w:rPr>
          <w:rStyle w:val="Hyperlink"/>
          <w:lang w:val="en-IN"/>
        </w:rPr>
        <w:t>www.tanamiholding.com</w:t>
      </w:r>
    </w:hyperlink>
    <w:r>
      <w:rPr>
        <w:lang w:val="en-IN"/>
      </w:rPr>
      <w:t xml:space="preserve">; </w:t>
    </w:r>
    <w:hyperlink r:id="rId2" w:history="1">
      <w:r w:rsidRPr="00506C20">
        <w:rPr>
          <w:rStyle w:val="Hyperlink"/>
          <w:lang w:val="en-IN"/>
        </w:rPr>
        <w:t>www.dizayngroup.com</w:t>
      </w:r>
    </w:hyperlink>
    <w:r>
      <w:rPr>
        <w:lang w:val="en-IN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DFB" w:rsidRDefault="00A10DFB" w:rsidP="006A731D">
      <w:r>
        <w:separator/>
      </w:r>
    </w:p>
  </w:footnote>
  <w:footnote w:type="continuationSeparator" w:id="0">
    <w:p w:rsidR="00A10DFB" w:rsidRDefault="00A10DFB" w:rsidP="006A73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07B" w:rsidRDefault="0019307B" w:rsidP="006A731D">
    <w:pPr>
      <w:pStyle w:val="NoSpacing"/>
      <w:rPr>
        <w:sz w:val="12"/>
        <w:szCs w:val="12"/>
        <w:lang w:val="en-IN"/>
      </w:rPr>
    </w:pPr>
  </w:p>
  <w:tbl>
    <w:tblPr>
      <w:bidiVisual/>
      <w:tblW w:w="10170" w:type="dxa"/>
      <w:tblInd w:w="-495" w:type="dxa"/>
      <w:tblLook w:val="04A0"/>
    </w:tblPr>
    <w:tblGrid>
      <w:gridCol w:w="5116"/>
      <w:gridCol w:w="5054"/>
    </w:tblGrid>
    <w:tr w:rsidR="0019307B" w:rsidRPr="00FB5CDB" w:rsidTr="00902759">
      <w:tc>
        <w:tcPr>
          <w:tcW w:w="5116" w:type="dxa"/>
        </w:tcPr>
        <w:p w:rsidR="0019307B" w:rsidRPr="00FB5CDB" w:rsidRDefault="0019307B" w:rsidP="00902759">
          <w:pPr>
            <w:bidi/>
            <w:rPr>
              <w:rFonts w:ascii="Times New Roman" w:hAnsi="Times New Roman" w:cs="Times New Roman"/>
              <w:b/>
              <w:bCs/>
              <w:sz w:val="18"/>
              <w:szCs w:val="18"/>
            </w:rPr>
          </w:pPr>
        </w:p>
        <w:p w:rsidR="0019307B" w:rsidRPr="00FB5CDB" w:rsidRDefault="0019307B" w:rsidP="005523D6">
          <w:pPr>
            <w:tabs>
              <w:tab w:val="right" w:pos="4900"/>
            </w:tabs>
            <w:bidi/>
            <w:rPr>
              <w:rFonts w:ascii="Times New Roman" w:hAnsi="Times New Roman" w:cs="Times New Roman"/>
              <w:b/>
              <w:bCs/>
              <w:sz w:val="18"/>
              <w:szCs w:val="18"/>
              <w:rtl/>
            </w:rPr>
          </w:pPr>
          <w:r>
            <w:rPr>
              <w:noProof/>
            </w:rPr>
            <w:drawing>
              <wp:inline distT="0" distB="0" distL="0" distR="0">
                <wp:extent cx="1433820" cy="508884"/>
                <wp:effectExtent l="19050" t="0" r="0" b="0"/>
                <wp:docPr id="1" name="Picture 1" descr="bra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ran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3240" cy="5086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5523D6">
            <w:rPr>
              <w:rFonts w:ascii="Times New Roman" w:hAnsi="Times New Roman" w:cs="Times New Roman"/>
              <w:b/>
              <w:bCs/>
              <w:sz w:val="18"/>
              <w:szCs w:val="18"/>
              <w:rtl/>
            </w:rPr>
            <w:tab/>
          </w:r>
          <w:r w:rsidR="005523D6" w:rsidRPr="005523D6">
            <w:rPr>
              <w:rFonts w:ascii="Times New Roman" w:hAnsi="Times New Roman" w:cs="Times New Roman"/>
              <w:b/>
              <w:bCs/>
              <w:noProof/>
              <w:sz w:val="18"/>
              <w:szCs w:val="18"/>
              <w:rtl/>
            </w:rPr>
            <w:drawing>
              <wp:inline distT="0" distB="0" distL="0" distR="0">
                <wp:extent cx="2310682" cy="509647"/>
                <wp:effectExtent l="19050" t="0" r="0" b="0"/>
                <wp:docPr id="4" name="Picture 2" descr="Dizayn Group signature_E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izayn Group signature_E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0682" cy="50964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54" w:type="dxa"/>
        </w:tcPr>
        <w:p w:rsidR="0019307B" w:rsidRPr="00FB5CDB" w:rsidRDefault="0019307B" w:rsidP="00902759">
          <w:pPr>
            <w:bidi/>
            <w:jc w:val="right"/>
            <w:rPr>
              <w:rFonts w:ascii="Times New Roman" w:hAnsi="Times New Roman" w:cs="Times New Roman"/>
              <w:b/>
              <w:bCs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bCs/>
              <w:noProof/>
              <w:sz w:val="18"/>
              <w:szCs w:val="18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20955</wp:posOffset>
                </wp:positionV>
                <wp:extent cx="2057400" cy="600075"/>
                <wp:effectExtent l="19050" t="0" r="0" b="0"/>
                <wp:wrapNone/>
                <wp:docPr id="2" name="Picture 1" descr="tanami - Cop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anami - Cop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19307B" w:rsidRPr="00FB5CDB" w:rsidRDefault="0019307B" w:rsidP="00902759">
          <w:pPr>
            <w:bidi/>
            <w:jc w:val="right"/>
            <w:rPr>
              <w:rFonts w:ascii="Times New Roman" w:hAnsi="Times New Roman" w:cs="Times New Roman"/>
              <w:b/>
              <w:bCs/>
              <w:sz w:val="18"/>
              <w:szCs w:val="18"/>
            </w:rPr>
          </w:pPr>
        </w:p>
        <w:p w:rsidR="0019307B" w:rsidRPr="00FB5CDB" w:rsidRDefault="0019307B" w:rsidP="00902759">
          <w:pPr>
            <w:bidi/>
            <w:jc w:val="right"/>
            <w:rPr>
              <w:rFonts w:ascii="Times New Roman" w:hAnsi="Times New Roman" w:cs="Times New Roman"/>
              <w:b/>
              <w:bCs/>
              <w:sz w:val="18"/>
              <w:szCs w:val="18"/>
            </w:rPr>
          </w:pPr>
        </w:p>
        <w:p w:rsidR="0019307B" w:rsidRPr="00FB5CDB" w:rsidRDefault="0019307B" w:rsidP="00902759">
          <w:pPr>
            <w:bidi/>
            <w:jc w:val="right"/>
            <w:rPr>
              <w:rFonts w:ascii="Times New Roman" w:hAnsi="Times New Roman" w:cs="Times New Roman"/>
              <w:b/>
              <w:bCs/>
              <w:sz w:val="18"/>
              <w:szCs w:val="18"/>
            </w:rPr>
          </w:pPr>
        </w:p>
        <w:p w:rsidR="0019307B" w:rsidRPr="00FB5CDB" w:rsidRDefault="0019307B" w:rsidP="00902759">
          <w:pPr>
            <w:bidi/>
            <w:jc w:val="right"/>
            <w:rPr>
              <w:rFonts w:ascii="Times New Roman" w:hAnsi="Times New Roman" w:cs="Times New Roman"/>
              <w:b/>
              <w:bCs/>
              <w:sz w:val="18"/>
              <w:szCs w:val="18"/>
              <w:rtl/>
            </w:rPr>
          </w:pPr>
        </w:p>
      </w:tc>
    </w:tr>
  </w:tbl>
  <w:p w:rsidR="0019307B" w:rsidRPr="006A731D" w:rsidRDefault="0019307B">
    <w:pPr>
      <w:pStyle w:val="Header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B4A3"/>
      </v:shape>
    </w:pict>
  </w:numPicBullet>
  <w:abstractNum w:abstractNumId="0">
    <w:nsid w:val="03C01D9D"/>
    <w:multiLevelType w:val="hybridMultilevel"/>
    <w:tmpl w:val="9E247C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B63B0"/>
    <w:multiLevelType w:val="hybridMultilevel"/>
    <w:tmpl w:val="8AB85F6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E440B"/>
    <w:multiLevelType w:val="hybridMultilevel"/>
    <w:tmpl w:val="1B2E1514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">
    <w:nsid w:val="099B1EF5"/>
    <w:multiLevelType w:val="hybridMultilevel"/>
    <w:tmpl w:val="9C3A0628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">
    <w:nsid w:val="0FAE3A46"/>
    <w:multiLevelType w:val="hybridMultilevel"/>
    <w:tmpl w:val="AED017AA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992221F"/>
    <w:multiLevelType w:val="hybridMultilevel"/>
    <w:tmpl w:val="1D5EF3CA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6">
    <w:nsid w:val="1F9D7BB5"/>
    <w:multiLevelType w:val="hybridMultilevel"/>
    <w:tmpl w:val="1C94BA04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7">
    <w:nsid w:val="237615B6"/>
    <w:multiLevelType w:val="hybridMultilevel"/>
    <w:tmpl w:val="91A87FAE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8">
    <w:nsid w:val="24BE3396"/>
    <w:multiLevelType w:val="hybridMultilevel"/>
    <w:tmpl w:val="98C6896C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9">
    <w:nsid w:val="27B91AC8"/>
    <w:multiLevelType w:val="hybridMultilevel"/>
    <w:tmpl w:val="1D42C92C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0">
    <w:nsid w:val="37D77307"/>
    <w:multiLevelType w:val="hybridMultilevel"/>
    <w:tmpl w:val="5DD07458"/>
    <w:lvl w:ilvl="0" w:tplc="04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1">
    <w:nsid w:val="431C4026"/>
    <w:multiLevelType w:val="hybridMultilevel"/>
    <w:tmpl w:val="FA900720"/>
    <w:lvl w:ilvl="0" w:tplc="492C9948">
      <w:start w:val="13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>
    <w:nsid w:val="46475BD3"/>
    <w:multiLevelType w:val="hybridMultilevel"/>
    <w:tmpl w:val="8D6021D6"/>
    <w:lvl w:ilvl="0" w:tplc="04090007">
      <w:start w:val="1"/>
      <w:numFmt w:val="bullet"/>
      <w:lvlText w:val=""/>
      <w:lvlPicBulletId w:val="0"/>
      <w:lvlJc w:val="left"/>
      <w:pPr>
        <w:ind w:left="2166" w:hanging="360"/>
      </w:pPr>
      <w:rPr>
        <w:rFonts w:ascii="Symbol" w:hAnsi="Symbol" w:hint="default"/>
      </w:rPr>
    </w:lvl>
    <w:lvl w:ilvl="1" w:tplc="04090007">
      <w:start w:val="1"/>
      <w:numFmt w:val="bullet"/>
      <w:lvlText w:val=""/>
      <w:lvlPicBulletId w:val="0"/>
      <w:lvlJc w:val="left"/>
      <w:pPr>
        <w:ind w:left="2886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6" w:hanging="360"/>
      </w:pPr>
      <w:rPr>
        <w:rFonts w:ascii="Wingdings" w:hAnsi="Wingdings" w:hint="default"/>
      </w:rPr>
    </w:lvl>
  </w:abstractNum>
  <w:abstractNum w:abstractNumId="13">
    <w:nsid w:val="55155584"/>
    <w:multiLevelType w:val="hybridMultilevel"/>
    <w:tmpl w:val="77F206B0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4A5298D6">
      <w:numFmt w:val="bullet"/>
      <w:lvlText w:val="-"/>
      <w:lvlJc w:val="left"/>
      <w:pPr>
        <w:ind w:left="2166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4">
    <w:nsid w:val="600B4564"/>
    <w:multiLevelType w:val="hybridMultilevel"/>
    <w:tmpl w:val="BBD8F9F8"/>
    <w:lvl w:ilvl="0" w:tplc="04090007">
      <w:start w:val="1"/>
      <w:numFmt w:val="bullet"/>
      <w:lvlText w:val=""/>
      <w:lvlPicBulletId w:val="0"/>
      <w:lvlJc w:val="left"/>
      <w:pPr>
        <w:ind w:left="28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6" w:hanging="360"/>
      </w:pPr>
      <w:rPr>
        <w:rFonts w:ascii="Wingdings" w:hAnsi="Wingdings" w:hint="default"/>
      </w:rPr>
    </w:lvl>
  </w:abstractNum>
  <w:abstractNum w:abstractNumId="15">
    <w:nsid w:val="60822731"/>
    <w:multiLevelType w:val="hybridMultilevel"/>
    <w:tmpl w:val="BD6C932C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6">
    <w:nsid w:val="63212910"/>
    <w:multiLevelType w:val="hybridMultilevel"/>
    <w:tmpl w:val="0A5E1BE6"/>
    <w:lvl w:ilvl="0" w:tplc="0409000F">
      <w:start w:val="1"/>
      <w:numFmt w:val="decimal"/>
      <w:lvlText w:val="%1."/>
      <w:lvlJc w:val="left"/>
      <w:pPr>
        <w:ind w:left="2886" w:hanging="360"/>
      </w:pPr>
    </w:lvl>
    <w:lvl w:ilvl="1" w:tplc="04090019" w:tentative="1">
      <w:start w:val="1"/>
      <w:numFmt w:val="lowerLetter"/>
      <w:lvlText w:val="%2."/>
      <w:lvlJc w:val="left"/>
      <w:pPr>
        <w:ind w:left="3606" w:hanging="360"/>
      </w:pPr>
    </w:lvl>
    <w:lvl w:ilvl="2" w:tplc="0409001B" w:tentative="1">
      <w:start w:val="1"/>
      <w:numFmt w:val="lowerRoman"/>
      <w:lvlText w:val="%3."/>
      <w:lvlJc w:val="right"/>
      <w:pPr>
        <w:ind w:left="4326" w:hanging="180"/>
      </w:pPr>
    </w:lvl>
    <w:lvl w:ilvl="3" w:tplc="0409000F" w:tentative="1">
      <w:start w:val="1"/>
      <w:numFmt w:val="decimal"/>
      <w:lvlText w:val="%4."/>
      <w:lvlJc w:val="left"/>
      <w:pPr>
        <w:ind w:left="5046" w:hanging="360"/>
      </w:pPr>
    </w:lvl>
    <w:lvl w:ilvl="4" w:tplc="04090019" w:tentative="1">
      <w:start w:val="1"/>
      <w:numFmt w:val="lowerLetter"/>
      <w:lvlText w:val="%5."/>
      <w:lvlJc w:val="left"/>
      <w:pPr>
        <w:ind w:left="5766" w:hanging="360"/>
      </w:pPr>
    </w:lvl>
    <w:lvl w:ilvl="5" w:tplc="0409001B" w:tentative="1">
      <w:start w:val="1"/>
      <w:numFmt w:val="lowerRoman"/>
      <w:lvlText w:val="%6."/>
      <w:lvlJc w:val="right"/>
      <w:pPr>
        <w:ind w:left="6486" w:hanging="180"/>
      </w:pPr>
    </w:lvl>
    <w:lvl w:ilvl="6" w:tplc="0409000F" w:tentative="1">
      <w:start w:val="1"/>
      <w:numFmt w:val="decimal"/>
      <w:lvlText w:val="%7."/>
      <w:lvlJc w:val="left"/>
      <w:pPr>
        <w:ind w:left="7206" w:hanging="360"/>
      </w:pPr>
    </w:lvl>
    <w:lvl w:ilvl="7" w:tplc="04090019" w:tentative="1">
      <w:start w:val="1"/>
      <w:numFmt w:val="lowerLetter"/>
      <w:lvlText w:val="%8."/>
      <w:lvlJc w:val="left"/>
      <w:pPr>
        <w:ind w:left="7926" w:hanging="360"/>
      </w:pPr>
    </w:lvl>
    <w:lvl w:ilvl="8" w:tplc="0409001B" w:tentative="1">
      <w:start w:val="1"/>
      <w:numFmt w:val="lowerRoman"/>
      <w:lvlText w:val="%9."/>
      <w:lvlJc w:val="right"/>
      <w:pPr>
        <w:ind w:left="8646" w:hanging="180"/>
      </w:pPr>
    </w:lvl>
  </w:abstractNum>
  <w:abstractNum w:abstractNumId="17">
    <w:nsid w:val="6DB04588"/>
    <w:multiLevelType w:val="hybridMultilevel"/>
    <w:tmpl w:val="24D21650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8">
    <w:nsid w:val="72A205F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>
    <w:nsid w:val="72EB7CD1"/>
    <w:multiLevelType w:val="hybridMultilevel"/>
    <w:tmpl w:val="659EFC4C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0">
    <w:nsid w:val="73A54DF4"/>
    <w:multiLevelType w:val="hybridMultilevel"/>
    <w:tmpl w:val="BEB23506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1">
    <w:nsid w:val="75B3363A"/>
    <w:multiLevelType w:val="hybridMultilevel"/>
    <w:tmpl w:val="26E0E050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2">
    <w:nsid w:val="760A4064"/>
    <w:multiLevelType w:val="hybridMultilevel"/>
    <w:tmpl w:val="B5C0FF08"/>
    <w:lvl w:ilvl="0" w:tplc="C082BA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6B0187"/>
    <w:multiLevelType w:val="hybridMultilevel"/>
    <w:tmpl w:val="89A281E0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15"/>
  </w:num>
  <w:num w:numId="4">
    <w:abstractNumId w:val="10"/>
  </w:num>
  <w:num w:numId="5">
    <w:abstractNumId w:val="14"/>
  </w:num>
  <w:num w:numId="6">
    <w:abstractNumId w:val="9"/>
  </w:num>
  <w:num w:numId="7">
    <w:abstractNumId w:val="2"/>
  </w:num>
  <w:num w:numId="8">
    <w:abstractNumId w:val="19"/>
  </w:num>
  <w:num w:numId="9">
    <w:abstractNumId w:val="4"/>
  </w:num>
  <w:num w:numId="10">
    <w:abstractNumId w:val="3"/>
  </w:num>
  <w:num w:numId="11">
    <w:abstractNumId w:val="17"/>
  </w:num>
  <w:num w:numId="12">
    <w:abstractNumId w:val="16"/>
  </w:num>
  <w:num w:numId="13">
    <w:abstractNumId w:val="6"/>
  </w:num>
  <w:num w:numId="14">
    <w:abstractNumId w:val="1"/>
  </w:num>
  <w:num w:numId="15">
    <w:abstractNumId w:val="13"/>
  </w:num>
  <w:num w:numId="16">
    <w:abstractNumId w:val="12"/>
  </w:num>
  <w:num w:numId="17">
    <w:abstractNumId w:val="7"/>
  </w:num>
  <w:num w:numId="18">
    <w:abstractNumId w:val="5"/>
  </w:num>
  <w:num w:numId="19">
    <w:abstractNumId w:val="8"/>
  </w:num>
  <w:num w:numId="20">
    <w:abstractNumId w:val="0"/>
  </w:num>
  <w:num w:numId="21">
    <w:abstractNumId w:val="21"/>
  </w:num>
  <w:num w:numId="22">
    <w:abstractNumId w:val="23"/>
  </w:num>
  <w:num w:numId="23">
    <w:abstractNumId w:val="20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72631C"/>
    <w:rsid w:val="00033112"/>
    <w:rsid w:val="00057891"/>
    <w:rsid w:val="000C0F79"/>
    <w:rsid w:val="000D37D4"/>
    <w:rsid w:val="000E5B74"/>
    <w:rsid w:val="0013261E"/>
    <w:rsid w:val="0019307B"/>
    <w:rsid w:val="00221E92"/>
    <w:rsid w:val="002860DA"/>
    <w:rsid w:val="002C14DA"/>
    <w:rsid w:val="002D21AA"/>
    <w:rsid w:val="002E7497"/>
    <w:rsid w:val="00317C32"/>
    <w:rsid w:val="00340DF9"/>
    <w:rsid w:val="0035459A"/>
    <w:rsid w:val="00364106"/>
    <w:rsid w:val="00370284"/>
    <w:rsid w:val="003B411E"/>
    <w:rsid w:val="003F6578"/>
    <w:rsid w:val="004165D0"/>
    <w:rsid w:val="00420666"/>
    <w:rsid w:val="004575F3"/>
    <w:rsid w:val="00471558"/>
    <w:rsid w:val="00483743"/>
    <w:rsid w:val="004A1E5E"/>
    <w:rsid w:val="004A3893"/>
    <w:rsid w:val="004C5761"/>
    <w:rsid w:val="004E31EC"/>
    <w:rsid w:val="005036C5"/>
    <w:rsid w:val="00532BD5"/>
    <w:rsid w:val="00535C79"/>
    <w:rsid w:val="00551DAF"/>
    <w:rsid w:val="005523D6"/>
    <w:rsid w:val="005E3A11"/>
    <w:rsid w:val="0060366D"/>
    <w:rsid w:val="00653ABD"/>
    <w:rsid w:val="00674587"/>
    <w:rsid w:val="006812D2"/>
    <w:rsid w:val="00684470"/>
    <w:rsid w:val="006A731D"/>
    <w:rsid w:val="006B199B"/>
    <w:rsid w:val="006D7B6B"/>
    <w:rsid w:val="006F09D4"/>
    <w:rsid w:val="00725952"/>
    <w:rsid w:val="0072631C"/>
    <w:rsid w:val="00790CAD"/>
    <w:rsid w:val="007A6C6C"/>
    <w:rsid w:val="007C0353"/>
    <w:rsid w:val="007E18A4"/>
    <w:rsid w:val="008060A9"/>
    <w:rsid w:val="0088064A"/>
    <w:rsid w:val="008D2CA8"/>
    <w:rsid w:val="00902759"/>
    <w:rsid w:val="0091345A"/>
    <w:rsid w:val="009769A4"/>
    <w:rsid w:val="009B527E"/>
    <w:rsid w:val="009C2A85"/>
    <w:rsid w:val="009C6A62"/>
    <w:rsid w:val="009D02BA"/>
    <w:rsid w:val="00A05FE9"/>
    <w:rsid w:val="00A10DFB"/>
    <w:rsid w:val="00A262B6"/>
    <w:rsid w:val="00AA7E4A"/>
    <w:rsid w:val="00AB65F1"/>
    <w:rsid w:val="00B36C43"/>
    <w:rsid w:val="00BA48DE"/>
    <w:rsid w:val="00BE044B"/>
    <w:rsid w:val="00C46B6A"/>
    <w:rsid w:val="00C75FAE"/>
    <w:rsid w:val="00C82B33"/>
    <w:rsid w:val="00D0781F"/>
    <w:rsid w:val="00D5058E"/>
    <w:rsid w:val="00D52330"/>
    <w:rsid w:val="00D719AB"/>
    <w:rsid w:val="00D73E2A"/>
    <w:rsid w:val="00D86A9A"/>
    <w:rsid w:val="00DD1DAF"/>
    <w:rsid w:val="00E407FE"/>
    <w:rsid w:val="00E64417"/>
    <w:rsid w:val="00EB1309"/>
    <w:rsid w:val="00ED7543"/>
    <w:rsid w:val="00EF21A2"/>
    <w:rsid w:val="00F6520C"/>
    <w:rsid w:val="00FD4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31C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63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63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2631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263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6A73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731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6A73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731D"/>
    <w:rPr>
      <w:rFonts w:ascii="Calibri" w:hAnsi="Calibri" w:cs="Calibri"/>
    </w:rPr>
  </w:style>
  <w:style w:type="paragraph" w:styleId="NoSpacing">
    <w:name w:val="No Spacing"/>
    <w:uiPriority w:val="1"/>
    <w:qFormat/>
    <w:rsid w:val="006A731D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31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036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23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8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.mohsin@tanamiholding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izayngroup.com" TargetMode="External"/><Relationship Id="rId1" Type="http://schemas.openxmlformats.org/officeDocument/2006/relationships/hyperlink" Target="http://www.tanamiholding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342AB.67EC8130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4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1E2A5-22D3-4699-B17B-4B8F60B9F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toshiba1bus2014 tanami</dc:creator>
  <cp:lastModifiedBy>ganshen</cp:lastModifiedBy>
  <cp:revision>7</cp:revision>
  <cp:lastPrinted>2017-10-12T07:28:00Z</cp:lastPrinted>
  <dcterms:created xsi:type="dcterms:W3CDTF">2017-10-12T06:34:00Z</dcterms:created>
  <dcterms:modified xsi:type="dcterms:W3CDTF">2017-10-12T07:43:00Z</dcterms:modified>
</cp:coreProperties>
</file>