
<file path=[Content_Types].xml><?xml version="1.0" encoding="utf-8"?>
<Types xmlns="http://schemas.openxmlformats.org/package/2006/content-types">
  <Default Extension="jpg" ContentType="application/octet-stream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1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sz w:val="20"/>
        </w:rPr>
        <w:drawing>
          <wp:inline distT="0" distB="0" distL="0" distR="0">
            <wp:extent cx="1247775" cy="1371600"/>
            <wp:effectExtent l="19050" t="0" r="9525" b="0"/>
            <wp:docPr id="2" name="Picture 1" descr="/data/data/com.infraware.PolarisOfficeStdForTablet/files/.polaris_temp/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data/data/com.infraware.PolarisOfficeStdForTablet/files/.polaris_temp/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47775" cy="1371600"/>
                    </a:xfrm>
                    <a:prstGeom prst="rect"/>
                    <a:noFill/>
                    <a:ln w="3175" cap="flat" cmpd="sng"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>
      <w:pPr>
        <w:pStyle w:val="Para1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RYAN ALCANO GALLO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Canmano, Sagbayan 6331, Bohol, Philippines                                                                                           </w:t>
      </w:r>
      <w:r>
        <w:rPr>
          <w:rStyle w:val="Character0"/>
          <w:sz w:val="24"/>
          <w:szCs w:val="24"/>
        </w:rPr>
        <w:t xml:space="preserve">Email Add</w:t>
      </w:r>
      <w:r>
        <w:rPr>
          <w:rStyle w:val="Character2"/>
          <w:sz w:val="24"/>
          <w:szCs w:val="24"/>
        </w:rPr>
        <w:t xml:space="preserve">: </w:t>
      </w:r>
      <w:hyperlink r:id="rId6">
        <w:r>
          <w:rPr>
            <w:rStyle w:val="Character5"/>
            <w:color w:val="0000FF"/>
            <w:sz w:val="24"/>
            <w:szCs w:val="24"/>
          </w:rPr>
          <w:t>elan.serg25@gmail.com</w:t>
        </w:r>
      </w:hyperlink>
      <w:r>
        <w:rPr>
          <w:rStyle w:val="Character7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rStyle w:val="Character0"/>
          <w:sz w:val="24"/>
          <w:szCs w:val="24"/>
        </w:rPr>
        <w:t xml:space="preserve">Mobile No: 0926-3377-329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PERSONAL DATA: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>Profession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>: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Registered Mechanical Engineer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Date of Birth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: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November 24, 1982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>Gender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: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Male                            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Civil Status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: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Married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>Nationality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: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Filipino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EDUCATIONAL ATTAINMENT</w:t>
      </w:r>
      <w:r>
        <w:rPr>
          <w:rStyle w:val="Character2"/>
          <w:sz w:val="24"/>
          <w:szCs w:val="24"/>
        </w:rPr>
        <w:t>: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UNIVERSITY OF BOHOL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Bachelor of Science in Mechanical Engineering                                                                 </w:t>
      </w:r>
      <w:r>
        <w:rPr>
          <w:rStyle w:val="Character2"/>
          <w:sz w:val="24"/>
          <w:szCs w:val="24"/>
        </w:rPr>
        <w:t xml:space="preserve">March 2006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>ACCOMPLISHMENT: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Board Passer of Mechanical Engineering Examination                                                                                      </w:t>
      </w:r>
      <w:r>
        <w:rPr>
          <w:rStyle w:val="Character2"/>
          <w:sz w:val="24"/>
          <w:szCs w:val="24"/>
        </w:rPr>
        <w:t>Date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>: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April 28 -29 , 2007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>Venue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>: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Cebu City, Philippines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Registration No      :      0068621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Registration Date   : 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May 29, 2007</w:t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SEMINAR, WORKSHOP AND TRAININGS:</w:t>
      </w:r>
    </w:p>
    <w:p>
      <w:pPr>
        <w:pStyle w:val="Para0"/>
        <w:spacing w:line="276" w:lineRule="auto" w:after="200"/>
        <w:ind w:left="0"/>
        <w:rPr>
          <w:sz w:val="28"/>
          <w:szCs w:val="28"/>
          <w:rFonts w:ascii="Calibri" w:eastAsia="Calibri" w:hAnsi="Calibri"/>
        </w:rPr>
      </w:pPr>
      <w:r>
        <w:rPr>
          <w:rStyle w:val="Character0"/>
          <w:sz w:val="24"/>
          <w:szCs w:val="24"/>
        </w:rPr>
        <w:tab/>
      </w: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District Cooling System Design  &amp; Plumbing                                                                                           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White Palace Hotel, Riyadh, K.S.A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March 16 and 23, 2012 </w:t>
      </w:r>
    </w:p>
    <w:p>
      <w:pPr>
        <w:pStyle w:val="Para2"/>
        <w:spacing w:line="276" w:lineRule="auto" w:after="200"/>
        <w:ind w:left="720" w:firstLine="0"/>
        <w:rPr>
          <w:b/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/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Building Management System (BMS)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White Palace Hotel, Riyadh, K.S.A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March 9, 2012</w:t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HVAC System Design And Software Application                                                                 </w:t>
      </w:r>
      <w:r>
        <w:rPr>
          <w:rStyle w:val="Character2"/>
          <w:sz w:val="24"/>
          <w:szCs w:val="24"/>
        </w:rPr>
        <w:t xml:space="preserve">White Palace Hotel, Riyadh, K.S.A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Jan.27, Feb.3,10 and17, 2012</w:t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Computer Aided Drafting And Design (Autocad 2D)                                                                          </w:t>
      </w:r>
      <w:r>
        <w:rPr>
          <w:rStyle w:val="Character2"/>
          <w:sz w:val="24"/>
          <w:szCs w:val="24"/>
        </w:rPr>
        <w:t xml:space="preserve">AMA Learning Center, Tagbilaran City, Bohol, Philippines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Sept.29, 2007 – Nov.3, 2007</w:t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On The Job Training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Provincial Engineering Motorpool, Bohol, Philippines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April - May  25, 2005</w:t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8"/>
          <w:sz w:val="28"/>
          <w:szCs w:val="28"/>
        </w:rPr>
        <w:t>*</w:t>
      </w:r>
      <w:r>
        <w:rPr>
          <w:rStyle w:val="Character2"/>
          <w:sz w:val="24"/>
          <w:szCs w:val="24"/>
        </w:rPr>
        <w:t xml:space="preserve">Internal Combustion Engines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Bohol Intitute of Technology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Tagbilaran City, Bohol, Philippines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February 10, 2004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/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MEMBERSHIPS AND ORGANIZATION:                                                                                                      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PSME Life Member    Affiliated to PSME-NATIONAL, Riyadh Chapter, K.S.A, 2012                                </w:t>
      </w:r>
      <w:r>
        <w:rPr>
          <w:rStyle w:val="Character2"/>
          <w:sz w:val="24"/>
          <w:szCs w:val="24"/>
        </w:rPr>
        <w:t xml:space="preserve">Membership No: L-90456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EMPLOYMENT RECORD: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Company 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           Position  </w:t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ab/>
      </w:r>
      <w:r>
        <w:rPr>
          <w:rStyle w:val="Character2"/>
          <w:sz w:val="24"/>
          <w:szCs w:val="24"/>
        </w:rPr>
        <w:t xml:space="preserve">              From -To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Al Safi-Danone Co.Ltd.                   Senior Technician                        February'13-present                                                                 </w:t>
      </w:r>
      <w:r>
        <w:rPr>
          <w:rStyle w:val="Character2"/>
          <w:sz w:val="24"/>
          <w:szCs w:val="24"/>
        </w:rPr>
        <w:t xml:space="preserve">Al Kharj Plant, Riyadh, K.S.A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Al Obeikan Investment Group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Plastic Division (ORPPF)                Senior Technician                    June 2010 – June 26 2012                                                                       </w:t>
      </w:r>
      <w:r>
        <w:rPr>
          <w:rStyle w:val="Character2"/>
          <w:sz w:val="24"/>
          <w:szCs w:val="24"/>
        </w:rPr>
        <w:t xml:space="preserve">Riyadh, K.S.A.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/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/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Danlex Research &amp; Lab., Inc.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Calamba, Laguna, Philippines      Prod. Mech. Maint. Engineer       Sept. 2008- Feb. 2010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Microbio Specialist, Inc.                Technical Service Engineer            Feb. 2008-Aug. 2008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San Fernando St., Binondo Manila,                                                                                </w:t>
      </w:r>
      <w:r>
        <w:rPr>
          <w:rStyle w:val="Character2"/>
          <w:sz w:val="24"/>
          <w:szCs w:val="24"/>
        </w:rPr>
        <w:t>Philippines</w:t>
      </w:r>
    </w:p>
    <w:p>
      <w:pPr>
        <w:pStyle w:val="Para2"/>
        <w:spacing w:line="276" w:lineRule="auto" w:after="200"/>
        <w:ind w:left="720" w:firstLine="0"/>
        <w:rPr>
          <w:sz w:val="28"/>
          <w:szCs w:val="28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JOB DESCRIPTION:                                                                                             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Ensure an effective operating condition in all facility and equipments.            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Conduct standardization measures and safety practices.                                                    </w:t>
      </w:r>
      <w:r>
        <w:rPr>
          <w:rStyle w:val="Character2"/>
          <w:sz w:val="24"/>
          <w:szCs w:val="24"/>
        </w:rPr>
        <w:t xml:space="preserve">.Assist and supervise subordinates in work orders,  planning and scheduling.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Investigate / evaluate mechanical failures or unexpected maintenance problem.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Perform and analyze non conformances  appearance  results for loosing of time or </w:t>
      </w:r>
      <w:r>
        <w:rPr>
          <w:rStyle w:val="Character2"/>
          <w:sz w:val="24"/>
          <w:szCs w:val="24"/>
        </w:rPr>
        <w:t xml:space="preserve">breakdowns.                                                                                                                                       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Assist performing corrective and preventive maintenance, troubleshooting and other </w:t>
      </w:r>
      <w:r>
        <w:rPr>
          <w:rStyle w:val="Character2"/>
          <w:sz w:val="24"/>
          <w:szCs w:val="24"/>
        </w:rPr>
        <w:t xml:space="preserve">technical measures.                                                                                                    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Communicates effectively and works closely with the various team members.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Regular and accurate communication updates/reports to senior engineer/ personnel.                                 </w:t>
      </w:r>
      <w:r>
        <w:rPr>
          <w:rStyle w:val="Character8"/>
          <w:sz w:val="28"/>
          <w:szCs w:val="28"/>
        </w:rPr>
        <w:t>.</w:t>
      </w:r>
      <w:r>
        <w:rPr>
          <w:rStyle w:val="Character2"/>
          <w:sz w:val="24"/>
          <w:szCs w:val="24"/>
        </w:rPr>
        <w:t xml:space="preserve">Maintain reliability and ownership.</w:t>
      </w:r>
    </w:p>
    <w:p>
      <w:pPr>
        <w:pStyle w:val="Para3"/>
        <w:spacing w:line="276" w:lineRule="auto" w:after="200"/>
        <w:ind w:firstLine="72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3"/>
        <w:spacing w:line="276" w:lineRule="auto" w:after="200"/>
        <w:ind w:firstLine="720"/>
        <w:rPr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 xml:space="preserve">CHARACTER REFERNCES: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Mario Joviseto” Jovi” L. Sepe                                         Cell No: 0917- 8414-224                                               </w:t>
      </w:r>
      <w:r>
        <w:rPr>
          <w:rStyle w:val="Character2"/>
          <w:sz w:val="24"/>
          <w:szCs w:val="24"/>
        </w:rPr>
        <w:t xml:space="preserve">AVP-National Sales Manager                               e-mail: </w:t>
      </w:r>
      <w:hyperlink r:id="rId7">
        <w:r>
          <w:rPr>
            <w:rStyle w:val="Character5"/>
            <w:color w:val="0000FF"/>
            <w:sz w:val="24"/>
            <w:szCs w:val="24"/>
          </w:rPr>
          <w:t>msepe@smg.sanmiguel.com.ph</w:t>
        </w:r>
      </w:hyperlink>
      <w:r>
        <w:rPr>
          <w:rStyle w:val="Character2"/>
          <w:sz w:val="24"/>
          <w:szCs w:val="24"/>
        </w:rPr>
        <w:t xml:space="preserve">           </w:t>
      </w:r>
      <w:r>
        <w:rPr>
          <w:rStyle w:val="Character2"/>
          <w:sz w:val="24"/>
          <w:szCs w:val="24"/>
        </w:rPr>
        <w:t xml:space="preserve">San Miguel Foods, Inc.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 xml:space="preserve">Engr. Baltazar de Jesus                                                                                                                                        </w:t>
      </w:r>
      <w:r>
        <w:rPr>
          <w:rStyle w:val="Character2"/>
          <w:sz w:val="24"/>
          <w:szCs w:val="24"/>
        </w:rPr>
        <w:t xml:space="preserve">Plant Manager                                                                   Cell No: 0919-5791-976                                                    </w:t>
      </w:r>
      <w:r>
        <w:rPr>
          <w:rStyle w:val="Character2"/>
          <w:sz w:val="24"/>
          <w:szCs w:val="24"/>
        </w:rPr>
        <w:t xml:space="preserve">Danlex Research &amp; Lab., Inc.                                e-mail:</w:t>
      </w:r>
      <w:bookmarkStart w:id="1" w:name="_GoBack"/>
      <w:bookmarkEnd w:id="1"/>
      <w:r>
        <w:rPr>
          <w:rStyle w:val="Character2"/>
          <w:sz w:val="24"/>
          <w:szCs w:val="24"/>
        </w:rPr>
        <w:t>baltazardejesus@yahoo.com</w:t>
      </w:r>
    </w:p>
    <w:p>
      <w:pPr>
        <w:pStyle w:val="Para2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7"/>
          <w:sz w:val="22"/>
          <w:szCs w:val="22"/>
        </w:rPr>
        <w:t/>
      </w:r>
    </w:p>
    <w:p>
      <w:pPr>
        <w:pStyle w:val="Para2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7"/>
          <w:sz w:val="22"/>
          <w:szCs w:val="22"/>
        </w:rPr>
        <w:t xml:space="preserve">I hereby certify that the above information is true and correct to the best of my knowledge and </w:t>
      </w:r>
      <w:r>
        <w:rPr>
          <w:rStyle w:val="Character7"/>
          <w:sz w:val="22"/>
          <w:szCs w:val="22"/>
        </w:rPr>
        <w:t>belief.</w:t>
      </w:r>
    </w:p>
    <w:p>
      <w:pPr>
        <w:pStyle w:val="Para2"/>
        <w:spacing w:line="276" w:lineRule="auto" w:after="200"/>
        <w:ind w:left="720" w:firstLine="0"/>
        <w:rPr>
          <w:sz w:val="22"/>
          <w:szCs w:val="22"/>
          <w:rFonts w:ascii="Calibri" w:eastAsia="Calibri" w:hAnsi="Calibri"/>
        </w:rPr>
      </w:pPr>
      <w:r>
        <w:rPr>
          <w:rStyle w:val="Character11"/>
          <w:sz w:val="22"/>
          <w:szCs w:val="22"/>
        </w:rPr>
        <w:t xml:space="preserve">Ryan A. Gallo, M.E</w:t>
      </w:r>
    </w:p>
    <w:p>
      <w:pPr>
        <w:pStyle w:val="Para2"/>
        <w:spacing w:line="276" w:lineRule="auto" w:after="200"/>
        <w:ind w:left="720" w:firstLine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b/>
          <w:sz w:val="24"/>
          <w:szCs w:val="24"/>
          <w:rFonts w:ascii="Calibri" w:eastAsia="Calibri" w:hAnsi="Calibri"/>
        </w:rPr>
      </w:pPr>
      <w:r>
        <w:rPr>
          <w:rStyle w:val="Character0"/>
          <w:sz w:val="24"/>
          <w:szCs w:val="24"/>
        </w:rPr>
        <w:t/>
      </w:r>
    </w:p>
    <w:p>
      <w:pPr>
        <w:pStyle w:val="Para0"/>
        <w:spacing w:line="276" w:lineRule="auto" w:after="200"/>
        <w:ind w:left="0"/>
        <w:rPr>
          <w:sz w:val="24"/>
          <w:szCs w:val="24"/>
          <w:rFonts w:ascii="Calibri" w:eastAsia="Calibri" w:hAnsi="Calibri"/>
        </w:rPr>
      </w:pPr>
      <w:r>
        <w:rPr>
          <w:rStyle w:val="Character2"/>
          <w:sz w:val="24"/>
          <w:szCs w:val="24"/>
        </w:rPr>
        <w:t/>
      </w:r>
    </w:p>
    <w:sectPr>
      <w:pgSz w:w="12240" w:h="15840" w:orient="portrait" w:code="9"/>
      <w:pgMar w:top="1440" w:right="1440" w:bottom="1440" w:left="1440" w:header="851" w:footer="992" w:gutter="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spacing w:after="200"/>
      <w:jc w:val="left"/>
      <w:wordWrap w:val="false"/>
      <w:ind w:left="0"/>
      <w:widowControl w:val="false"/>
      <w:rPr/>
    </w:pPr>
  </w:style>
  <w:style w:type="paragraph" w:customStyle="1" w:styleId="Para1">
    <w:name w:val="ParaAttribute1"/>
    <w:pPr>
      <w:spacing w:after="200"/>
      <w:jc w:val="center"/>
      <w:wordWrap w:val="false"/>
      <w:ind w:left="0"/>
      <w:widowControl w:val="false"/>
      <w:rPr/>
    </w:pPr>
  </w:style>
  <w:style w:type="paragraph" w:customStyle="1" w:styleId="Para2">
    <w:name w:val="ParaAttribute2"/>
    <w:pPr>
      <w:spacing w:after="200"/>
      <w:jc w:val="left"/>
      <w:wordWrap w:val="false"/>
      <w:ind w:left="720" w:firstLine="0"/>
      <w:widowControl w:val="false"/>
      <w:rPr/>
    </w:pPr>
  </w:style>
  <w:style w:type="paragraph" w:customStyle="1" w:styleId="Para3">
    <w:name w:val="ParaAttribute3"/>
    <w:pPr>
      <w:spacing w:after="200"/>
      <w:jc w:val="left"/>
      <w:wordWrap w:val="false"/>
      <w:ind w:firstLine="720"/>
      <w:widowControl w:val="false"/>
      <w:rPr/>
    </w:pPr>
  </w:style>
  <w:style w:type="character" w:customStyle="1" w:styleId="Character0">
    <w:name w:val="CharAttribute0"/>
    <w:rPr>
      <w:rFonts w:ascii="Calibri" w:eastAsia="Calibri" w:hAnsi="Calibri"/>
      <w:b/>
      <w:sz w:val="24"/>
    </w:rPr>
  </w:style>
  <w:style w:type="character" w:customStyle="1" w:styleId="Character1">
    <w:name w:val="CharAttribute1"/>
    <w:rPr>
      <w:rFonts w:ascii="Calibri" w:eastAsia="Calibri" w:hAnsi="Calibri"/>
      <w:b/>
      <w:sz w:val="24"/>
    </w:rPr>
  </w:style>
  <w:style w:type="character" w:customStyle="1" w:styleId="Character2">
    <w:name w:val="CharAttribute2"/>
    <w:rPr>
      <w:rFonts w:ascii="Calibri" w:eastAsia="Calibri" w:hAnsi="Calibri"/>
      <w:sz w:val="24"/>
    </w:rPr>
  </w:style>
  <w:style w:type="character" w:customStyle="1" w:styleId="Character3">
    <w:name w:val="CharAttribute3"/>
    <w:rPr>
      <w:rFonts w:ascii="Calibri" w:eastAsia="Calibri" w:hAnsi="Calibri"/>
      <w:u w:val="single"/>
      <w:color w:val="0000FF"/>
      <w:sz w:val="24"/>
    </w:rPr>
  </w:style>
  <w:style w:type="character" w:customStyle="1" w:styleId="Character4">
    <w:name w:val="CharAttribute4"/>
    <w:rPr>
      <w:rFonts w:ascii="Calibri" w:eastAsia="Calibri" w:hAnsi="Calibri"/>
    </w:rPr>
  </w:style>
  <w:style w:type="character" w:customStyle="1" w:styleId="Character5">
    <w:name w:val="CharAttribute5"/>
    <w:rPr>
      <w:rFonts w:ascii="Calibri" w:eastAsia="Calibri" w:hAnsi="Calibri"/>
      <w:u w:val="single"/>
      <w:color w:val="0000FF"/>
      <w:sz w:val="24"/>
    </w:rPr>
  </w:style>
  <w:style w:type="character" w:customStyle="1" w:styleId="Character6">
    <w:name w:val="CharAttribute6"/>
    <w:rPr>
      <w:rFonts w:ascii="Calibri" w:eastAsia="Calibri" w:hAnsi="Calibri"/>
      <w:sz w:val="24"/>
    </w:rPr>
  </w:style>
  <w:style w:type="character" w:customStyle="1" w:styleId="Character7">
    <w:name w:val="CharAttribute7"/>
    <w:rPr>
      <w:rFonts w:ascii="Calibri" w:eastAsia="Calibri" w:hAnsi="Calibri"/>
      <w:sz w:val="22"/>
    </w:rPr>
  </w:style>
  <w:style w:type="character" w:customStyle="1" w:styleId="Character8">
    <w:name w:val="CharAttribute8"/>
    <w:rPr>
      <w:rFonts w:ascii="Calibri" w:eastAsia="Calibri" w:hAnsi="Calibri"/>
      <w:b/>
      <w:sz w:val="28"/>
    </w:rPr>
  </w:style>
  <w:style w:type="character" w:customStyle="1" w:styleId="Character9">
    <w:name w:val="CharAttribute9"/>
    <w:rPr>
      <w:rFonts w:ascii="Calibri" w:eastAsia="Calibri" w:hAnsi="Calibri"/>
      <w:sz w:val="22"/>
    </w:rPr>
  </w:style>
  <w:style w:type="character" w:customStyle="1" w:styleId="Character10">
    <w:name w:val="CharAttribute10"/>
    <w:rPr>
      <w:rFonts w:ascii="Calibri" w:eastAsia="Calibri" w:hAnsi="Calibri"/>
      <w:b/>
      <w:sz w:val="24"/>
    </w:rPr>
  </w:style>
  <w:style w:type="character" w:customStyle="1" w:styleId="Character11">
    <w:name w:val="CharAttribute11"/>
    <w:rPr>
      <w:rFonts w:ascii="Calibri" w:eastAsia="Calibri" w:hAnsi="Calibri"/>
      <w:u w:val="single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jpeg"></Relationship><Relationship Id="rId6" Type="http://schemas.openxmlformats.org/officeDocument/2006/relationships/hyperlink" Target="mailto:elan.serg25@gmail.com" TargetMode="External"></Relationship><Relationship Id="rId7" Type="http://schemas.openxmlformats.org/officeDocument/2006/relationships/hyperlink" Target="mailto:msepe@smg.sanmiguel.com.ph" TargetMode="External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1</Lines>
  <Paragraphs>1</Paragraph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0</CharactersWithSpaces>
  <SharedDoc>false</SharedDoc>
  <HyperlinksChanged>false</HyperlinksChanged>
  <Application>Polaris Office</Application>
  <AppVersion>12.0000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revision>2</cp:revision>
  <dcterms:created xsi:type="dcterms:W3CDTF">2010-06-21T07:17:39Z</dcterms:created>
  <dcterms:modified xsi:type="dcterms:W3CDTF">2010-06-21T07:17:39Z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