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5EE" w:rsidRPr="008F4CF6" w:rsidRDefault="005027C9" w:rsidP="005027C9">
      <w:pPr>
        <w:jc w:val="center"/>
        <w:rPr>
          <w:rFonts w:ascii="Trebuchet MS" w:hAnsi="Trebuchet MS"/>
          <w:b/>
          <w:sz w:val="26"/>
          <w:szCs w:val="26"/>
        </w:rPr>
      </w:pPr>
      <w:r w:rsidRPr="008F4CF6">
        <w:rPr>
          <w:rFonts w:ascii="Trebuchet MS" w:hAnsi="Trebuchet MS"/>
          <w:b/>
          <w:sz w:val="26"/>
          <w:szCs w:val="26"/>
        </w:rPr>
        <w:t>Benefits of an ACPE</w:t>
      </w:r>
    </w:p>
    <w:p w:rsidR="00A00570" w:rsidRPr="008F4CF6" w:rsidRDefault="005027C9" w:rsidP="00EE7FF8">
      <w:pPr>
        <w:pStyle w:val="ListParagraph"/>
        <w:numPr>
          <w:ilvl w:val="0"/>
          <w:numId w:val="1"/>
        </w:numPr>
        <w:spacing w:after="0"/>
        <w:jc w:val="both"/>
        <w:rPr>
          <w:rFonts w:ascii="Trebuchet MS" w:hAnsi="Trebuchet MS"/>
          <w:sz w:val="26"/>
          <w:szCs w:val="26"/>
        </w:rPr>
      </w:pPr>
      <w:r w:rsidRPr="008F4CF6">
        <w:rPr>
          <w:rFonts w:ascii="Trebuchet MS" w:hAnsi="Trebuchet MS"/>
          <w:sz w:val="26"/>
          <w:szCs w:val="26"/>
        </w:rPr>
        <w:t>Opportunity to have their professional standing</w:t>
      </w:r>
      <w:r w:rsidR="00AE7C13" w:rsidRPr="008F4CF6">
        <w:rPr>
          <w:rFonts w:ascii="Trebuchet MS" w:hAnsi="Trebuchet MS"/>
          <w:sz w:val="26"/>
          <w:szCs w:val="26"/>
        </w:rPr>
        <w:t xml:space="preserve"> recognized within the ASEAN region</w:t>
      </w:r>
    </w:p>
    <w:p w:rsidR="00D6321D" w:rsidRPr="008F4CF6" w:rsidRDefault="00AE7C13" w:rsidP="00EE7FF8">
      <w:pPr>
        <w:pStyle w:val="ListParagraph"/>
        <w:numPr>
          <w:ilvl w:val="0"/>
          <w:numId w:val="1"/>
        </w:numPr>
        <w:spacing w:after="0"/>
        <w:jc w:val="both"/>
        <w:rPr>
          <w:rFonts w:ascii="Trebuchet MS" w:hAnsi="Trebuchet MS"/>
          <w:sz w:val="26"/>
          <w:szCs w:val="26"/>
        </w:rPr>
      </w:pPr>
      <w:r w:rsidRPr="008F4CF6">
        <w:rPr>
          <w:rFonts w:ascii="Trebuchet MS" w:hAnsi="Trebuchet MS"/>
          <w:sz w:val="26"/>
          <w:szCs w:val="26"/>
        </w:rPr>
        <w:t xml:space="preserve">Add value to their professional career when working and practicing their engineering expertise in the ASEAN economies </w:t>
      </w:r>
    </w:p>
    <w:p w:rsidR="00A00570" w:rsidRPr="008F4CF6" w:rsidRDefault="00D6321D" w:rsidP="00EE7FF8">
      <w:pPr>
        <w:pStyle w:val="ListParagraph"/>
        <w:numPr>
          <w:ilvl w:val="0"/>
          <w:numId w:val="1"/>
        </w:numPr>
        <w:spacing w:after="0"/>
        <w:jc w:val="both"/>
        <w:rPr>
          <w:rFonts w:ascii="Trebuchet MS" w:hAnsi="Trebuchet MS"/>
          <w:sz w:val="26"/>
          <w:szCs w:val="26"/>
        </w:rPr>
      </w:pPr>
      <w:r w:rsidRPr="008F4CF6">
        <w:rPr>
          <w:rFonts w:ascii="Trebuchet MS" w:hAnsi="Trebuchet MS"/>
          <w:sz w:val="26"/>
          <w:szCs w:val="26"/>
        </w:rPr>
        <w:t>Mutual exemption from assessment for the purpose of working and practicing engineering profession in economies participating in the ASEAN Chartered Professional Engineer scheme</w:t>
      </w:r>
    </w:p>
    <w:p w:rsidR="00A00570" w:rsidRPr="008F4CF6" w:rsidRDefault="00D6321D" w:rsidP="00EE7FF8">
      <w:pPr>
        <w:pStyle w:val="ListParagraph"/>
        <w:numPr>
          <w:ilvl w:val="0"/>
          <w:numId w:val="1"/>
        </w:numPr>
        <w:spacing w:after="0"/>
        <w:jc w:val="both"/>
        <w:rPr>
          <w:rFonts w:ascii="Trebuchet MS" w:hAnsi="Trebuchet MS"/>
          <w:sz w:val="26"/>
          <w:szCs w:val="26"/>
        </w:rPr>
      </w:pPr>
      <w:r w:rsidRPr="008F4CF6">
        <w:rPr>
          <w:rFonts w:ascii="Trebuchet MS" w:hAnsi="Trebuchet MS"/>
          <w:sz w:val="26"/>
          <w:szCs w:val="26"/>
        </w:rPr>
        <w:t>Definite advantage of opportunit</w:t>
      </w:r>
      <w:r w:rsidR="00C33C4D" w:rsidRPr="008F4CF6">
        <w:rPr>
          <w:rFonts w:ascii="Trebuchet MS" w:hAnsi="Trebuchet MS"/>
          <w:sz w:val="26"/>
          <w:szCs w:val="26"/>
        </w:rPr>
        <w:t>ies that is offered to enhance competitiveness and employment opportunities</w:t>
      </w:r>
    </w:p>
    <w:p w:rsidR="00A00570" w:rsidRPr="008F4CF6" w:rsidRDefault="00C33C4D" w:rsidP="00EE7FF8">
      <w:pPr>
        <w:pStyle w:val="ListParagraph"/>
        <w:numPr>
          <w:ilvl w:val="0"/>
          <w:numId w:val="1"/>
        </w:numPr>
        <w:spacing w:after="0"/>
        <w:jc w:val="both"/>
        <w:rPr>
          <w:rFonts w:ascii="Trebuchet MS" w:hAnsi="Trebuchet MS"/>
          <w:sz w:val="26"/>
          <w:szCs w:val="26"/>
        </w:rPr>
      </w:pPr>
      <w:r w:rsidRPr="008F4CF6">
        <w:rPr>
          <w:rFonts w:ascii="Trebuchet MS" w:hAnsi="Trebuchet MS"/>
          <w:sz w:val="26"/>
          <w:szCs w:val="26"/>
        </w:rPr>
        <w:t>Higher compensation for those who work abroad</w:t>
      </w:r>
    </w:p>
    <w:p w:rsidR="00A00570" w:rsidRPr="008F4CF6" w:rsidRDefault="00C33C4D" w:rsidP="00EE7FF8">
      <w:pPr>
        <w:pStyle w:val="ListParagraph"/>
        <w:numPr>
          <w:ilvl w:val="0"/>
          <w:numId w:val="1"/>
        </w:numPr>
        <w:spacing w:after="0"/>
        <w:jc w:val="both"/>
        <w:rPr>
          <w:rFonts w:ascii="Trebuchet MS" w:hAnsi="Trebuchet MS"/>
          <w:sz w:val="26"/>
          <w:szCs w:val="26"/>
        </w:rPr>
      </w:pPr>
      <w:r w:rsidRPr="008F4CF6">
        <w:rPr>
          <w:rFonts w:ascii="Trebuchet MS" w:hAnsi="Trebuchet MS"/>
          <w:sz w:val="26"/>
          <w:szCs w:val="26"/>
        </w:rPr>
        <w:t xml:space="preserve">Help obtain higher points for those </w:t>
      </w:r>
      <w:r w:rsidR="00EE7FF8" w:rsidRPr="008F4CF6">
        <w:rPr>
          <w:rFonts w:ascii="Trebuchet MS" w:hAnsi="Trebuchet MS"/>
          <w:sz w:val="26"/>
          <w:szCs w:val="26"/>
        </w:rPr>
        <w:t xml:space="preserve">seeking </w:t>
      </w:r>
      <w:r w:rsidRPr="008F4CF6">
        <w:rPr>
          <w:rFonts w:ascii="Trebuchet MS" w:hAnsi="Trebuchet MS"/>
          <w:sz w:val="26"/>
          <w:szCs w:val="26"/>
        </w:rPr>
        <w:t xml:space="preserve">residency </w:t>
      </w:r>
      <w:r w:rsidR="00EE7FF8" w:rsidRPr="008F4CF6">
        <w:rPr>
          <w:rFonts w:ascii="Trebuchet MS" w:hAnsi="Trebuchet MS"/>
          <w:sz w:val="26"/>
          <w:szCs w:val="26"/>
        </w:rPr>
        <w:t>or</w:t>
      </w:r>
      <w:r w:rsidRPr="008F4CF6">
        <w:rPr>
          <w:rFonts w:ascii="Trebuchet MS" w:hAnsi="Trebuchet MS"/>
          <w:sz w:val="26"/>
          <w:szCs w:val="26"/>
        </w:rPr>
        <w:t xml:space="preserve"> migrating to other ASEAN</w:t>
      </w:r>
      <w:r w:rsidR="00EE7FF8" w:rsidRPr="008F4CF6">
        <w:rPr>
          <w:rFonts w:ascii="Trebuchet MS" w:hAnsi="Trebuchet MS"/>
          <w:sz w:val="26"/>
          <w:szCs w:val="26"/>
        </w:rPr>
        <w:t xml:space="preserve"> countries</w:t>
      </w:r>
    </w:p>
    <w:p w:rsidR="00A00570" w:rsidRPr="008F4CF6" w:rsidRDefault="00F528C6" w:rsidP="00F528C6">
      <w:pPr>
        <w:pStyle w:val="ListParagraph"/>
        <w:numPr>
          <w:ilvl w:val="0"/>
          <w:numId w:val="1"/>
        </w:numPr>
        <w:spacing w:after="0"/>
        <w:jc w:val="both"/>
        <w:rPr>
          <w:rFonts w:ascii="Trebuchet MS" w:hAnsi="Trebuchet MS"/>
          <w:sz w:val="26"/>
          <w:szCs w:val="26"/>
        </w:rPr>
      </w:pPr>
      <w:r w:rsidRPr="008F4CF6">
        <w:rPr>
          <w:rFonts w:ascii="Trebuchet MS" w:hAnsi="Trebuchet MS"/>
          <w:sz w:val="26"/>
          <w:szCs w:val="26"/>
        </w:rPr>
        <w:t xml:space="preserve">Chance to be a business partner of a Registered Foreign Professional Engineer from other ASEAN countries </w:t>
      </w:r>
    </w:p>
    <w:p w:rsidR="00572A3B" w:rsidRPr="008F4CF6" w:rsidRDefault="002630C3" w:rsidP="00572A3B">
      <w:pPr>
        <w:jc w:val="both"/>
        <w:rPr>
          <w:rFonts w:ascii="Trebuchet MS" w:hAnsi="Trebuchet MS"/>
          <w:sz w:val="26"/>
          <w:szCs w:val="26"/>
        </w:rPr>
      </w:pPr>
      <w:r w:rsidRPr="008F4CF6">
        <w:rPr>
          <w:rFonts w:ascii="Trebuchet MS" w:hAnsi="Trebuchet MS"/>
          <w:sz w:val="26"/>
          <w:szCs w:val="26"/>
        </w:rPr>
        <w:lastRenderedPageBreak/>
        <w:t>Bring</w:t>
      </w:r>
      <w:r w:rsidR="00572A3B" w:rsidRPr="008F4CF6">
        <w:rPr>
          <w:rFonts w:ascii="Trebuchet MS" w:hAnsi="Trebuchet MS"/>
          <w:sz w:val="26"/>
          <w:szCs w:val="26"/>
        </w:rPr>
        <w:t xml:space="preserve"> your application forms and documents along with the </w:t>
      </w:r>
      <w:r w:rsidRPr="008F4CF6">
        <w:rPr>
          <w:rFonts w:ascii="Trebuchet MS" w:hAnsi="Trebuchet MS"/>
          <w:sz w:val="26"/>
          <w:szCs w:val="26"/>
        </w:rPr>
        <w:t>non-refundable processing fee at</w:t>
      </w:r>
      <w:r w:rsidR="00572A3B" w:rsidRPr="008F4CF6">
        <w:rPr>
          <w:rFonts w:ascii="Trebuchet MS" w:hAnsi="Trebuchet MS"/>
          <w:sz w:val="26"/>
          <w:szCs w:val="26"/>
        </w:rPr>
        <w:t>:</w:t>
      </w:r>
    </w:p>
    <w:p w:rsidR="00A00570" w:rsidRPr="008F4CF6" w:rsidRDefault="002630C3" w:rsidP="00C4635B">
      <w:pPr>
        <w:spacing w:after="0"/>
        <w:jc w:val="center"/>
        <w:rPr>
          <w:rFonts w:ascii="Trebuchet MS" w:hAnsi="Trebuchet MS"/>
          <w:sz w:val="26"/>
          <w:szCs w:val="26"/>
        </w:rPr>
      </w:pPr>
      <w:r w:rsidRPr="008F4CF6">
        <w:rPr>
          <w:rFonts w:ascii="Trebuchet MS" w:hAnsi="Trebuchet MS"/>
          <w:sz w:val="26"/>
          <w:szCs w:val="26"/>
        </w:rPr>
        <w:t>The Professional Regulation Commission,</w:t>
      </w:r>
    </w:p>
    <w:p w:rsidR="00A00570" w:rsidRPr="008F4CF6" w:rsidRDefault="00C4635B" w:rsidP="00C4635B">
      <w:pPr>
        <w:spacing w:after="0"/>
        <w:jc w:val="center"/>
        <w:rPr>
          <w:rFonts w:ascii="Trebuchet MS" w:hAnsi="Trebuchet MS"/>
          <w:sz w:val="26"/>
          <w:szCs w:val="26"/>
        </w:rPr>
      </w:pPr>
      <w:r w:rsidRPr="008F4CF6">
        <w:rPr>
          <w:rFonts w:ascii="Trebuchet MS" w:hAnsi="Trebuchet MS"/>
          <w:sz w:val="26"/>
          <w:szCs w:val="26"/>
        </w:rPr>
        <w:t>International Affair</w:t>
      </w:r>
      <w:r w:rsidR="00981809">
        <w:rPr>
          <w:rFonts w:ascii="Trebuchet MS" w:hAnsi="Trebuchet MS"/>
          <w:sz w:val="26"/>
          <w:szCs w:val="26"/>
        </w:rPr>
        <w:t>s</w:t>
      </w:r>
      <w:r w:rsidRPr="008F4CF6">
        <w:rPr>
          <w:rFonts w:ascii="Trebuchet MS" w:hAnsi="Trebuchet MS"/>
          <w:sz w:val="26"/>
          <w:szCs w:val="26"/>
        </w:rPr>
        <w:t xml:space="preserve"> Division,</w:t>
      </w:r>
    </w:p>
    <w:p w:rsidR="00A00570" w:rsidRPr="008F4CF6" w:rsidRDefault="00C4635B" w:rsidP="00C4635B">
      <w:pPr>
        <w:spacing w:after="0"/>
        <w:jc w:val="center"/>
        <w:rPr>
          <w:rFonts w:ascii="Trebuchet MS" w:hAnsi="Trebuchet MS"/>
          <w:b/>
          <w:sz w:val="26"/>
          <w:szCs w:val="26"/>
        </w:rPr>
      </w:pPr>
      <w:r w:rsidRPr="008F4CF6">
        <w:rPr>
          <w:rFonts w:ascii="Trebuchet MS" w:hAnsi="Trebuchet MS"/>
          <w:b/>
          <w:sz w:val="26"/>
          <w:szCs w:val="26"/>
        </w:rPr>
        <w:t>APEC/ASEAN/ACPE MRA Secretariat</w:t>
      </w:r>
    </w:p>
    <w:p w:rsidR="00A00570" w:rsidRPr="008F4CF6" w:rsidRDefault="00C4635B" w:rsidP="00C4635B">
      <w:pPr>
        <w:spacing w:after="0"/>
        <w:jc w:val="center"/>
        <w:rPr>
          <w:rFonts w:ascii="Trebuchet MS" w:hAnsi="Trebuchet MS"/>
          <w:sz w:val="26"/>
          <w:szCs w:val="26"/>
        </w:rPr>
      </w:pPr>
      <w:r w:rsidRPr="008F4CF6">
        <w:rPr>
          <w:rFonts w:ascii="Trebuchet MS" w:hAnsi="Trebuchet MS"/>
          <w:sz w:val="26"/>
          <w:szCs w:val="26"/>
        </w:rPr>
        <w:t>P. Paredes corner Morayta Sts.,</w:t>
      </w:r>
    </w:p>
    <w:p w:rsidR="00A00570" w:rsidRPr="008F4CF6" w:rsidRDefault="00C4635B" w:rsidP="00C4635B">
      <w:pPr>
        <w:spacing w:after="0"/>
        <w:jc w:val="center"/>
        <w:rPr>
          <w:rFonts w:ascii="Trebuchet MS" w:hAnsi="Trebuchet MS"/>
          <w:sz w:val="26"/>
          <w:szCs w:val="26"/>
        </w:rPr>
      </w:pPr>
      <w:r w:rsidRPr="008F4CF6">
        <w:rPr>
          <w:rFonts w:ascii="Trebuchet MS" w:hAnsi="Trebuchet MS"/>
          <w:sz w:val="26"/>
          <w:szCs w:val="26"/>
        </w:rPr>
        <w:t>Sampaloc, Manila</w:t>
      </w:r>
    </w:p>
    <w:p w:rsidR="00A00570" w:rsidRPr="008F4CF6" w:rsidRDefault="004D6920" w:rsidP="004D6920">
      <w:pPr>
        <w:spacing w:after="0"/>
        <w:jc w:val="center"/>
        <w:rPr>
          <w:rFonts w:ascii="Trebuchet MS" w:hAnsi="Trebuchet MS"/>
          <w:sz w:val="26"/>
          <w:szCs w:val="26"/>
        </w:rPr>
      </w:pPr>
      <w:r w:rsidRPr="008F4CF6">
        <w:rPr>
          <w:rFonts w:ascii="Trebuchet MS" w:hAnsi="Trebuchet MS"/>
          <w:sz w:val="26"/>
          <w:szCs w:val="26"/>
        </w:rPr>
        <w:t>Tel. no.: + 63 2 310-0019</w:t>
      </w:r>
    </w:p>
    <w:p w:rsidR="00A00570" w:rsidRPr="008F4CF6" w:rsidRDefault="004D6920" w:rsidP="004D6920">
      <w:pPr>
        <w:spacing w:after="0"/>
        <w:jc w:val="center"/>
        <w:rPr>
          <w:rFonts w:ascii="Trebuchet MS" w:hAnsi="Trebuchet MS"/>
          <w:sz w:val="26"/>
          <w:szCs w:val="26"/>
        </w:rPr>
      </w:pPr>
      <w:r w:rsidRPr="008F4CF6">
        <w:rPr>
          <w:rFonts w:ascii="Trebuchet MS" w:hAnsi="Trebuchet MS"/>
          <w:sz w:val="26"/>
          <w:szCs w:val="26"/>
        </w:rPr>
        <w:t xml:space="preserve">Email address: </w:t>
      </w:r>
      <w:r w:rsidRPr="008F4CF6">
        <w:rPr>
          <w:rFonts w:ascii="Trebuchet MS" w:hAnsi="Trebuchet MS"/>
          <w:sz w:val="26"/>
          <w:szCs w:val="26"/>
          <w:u w:val="single"/>
        </w:rPr>
        <w:t>prc.iad.mra@gmail.com</w:t>
      </w:r>
    </w:p>
    <w:p w:rsidR="00A00570" w:rsidRPr="008F4CF6" w:rsidRDefault="004D6920" w:rsidP="004D6920">
      <w:pPr>
        <w:spacing w:after="0"/>
        <w:jc w:val="center"/>
        <w:rPr>
          <w:rFonts w:ascii="Trebuchet MS" w:hAnsi="Trebuchet MS"/>
          <w:sz w:val="26"/>
          <w:szCs w:val="26"/>
          <w:u w:val="single"/>
        </w:rPr>
      </w:pPr>
      <w:r w:rsidRPr="008F4CF6">
        <w:rPr>
          <w:rFonts w:ascii="Trebuchet MS" w:hAnsi="Trebuchet MS"/>
          <w:sz w:val="26"/>
          <w:szCs w:val="26"/>
        </w:rPr>
        <w:t xml:space="preserve">Website: </w:t>
      </w:r>
      <w:r w:rsidR="00F528C6" w:rsidRPr="008F4CF6">
        <w:rPr>
          <w:rFonts w:ascii="Trebuchet MS" w:hAnsi="Trebuchet MS"/>
          <w:sz w:val="26"/>
          <w:szCs w:val="26"/>
        </w:rPr>
        <w:t>www.</w:t>
      </w:r>
      <w:r w:rsidR="00662DC4" w:rsidRPr="008F4CF6">
        <w:rPr>
          <w:rFonts w:ascii="Trebuchet MS" w:hAnsi="Trebuchet MS"/>
          <w:sz w:val="26"/>
          <w:szCs w:val="26"/>
        </w:rPr>
        <w:t>prc.</w:t>
      </w:r>
      <w:r w:rsidR="00F528C6" w:rsidRPr="008F4CF6">
        <w:rPr>
          <w:rFonts w:ascii="Trebuchet MS" w:hAnsi="Trebuchet MS"/>
          <w:sz w:val="26"/>
          <w:szCs w:val="26"/>
        </w:rPr>
        <w:t>gov.ph</w:t>
      </w:r>
      <w:r w:rsidR="00F528C6" w:rsidRPr="008F4CF6">
        <w:rPr>
          <w:rFonts w:ascii="Trebuchet MS" w:hAnsi="Trebuchet MS"/>
          <w:sz w:val="26"/>
          <w:szCs w:val="26"/>
          <w:u w:val="single"/>
        </w:rPr>
        <w:t xml:space="preserve"> </w:t>
      </w:r>
    </w:p>
    <w:p w:rsidR="00F528C6" w:rsidRPr="008F4CF6" w:rsidRDefault="00F528C6" w:rsidP="004D6920">
      <w:pPr>
        <w:spacing w:after="0"/>
        <w:jc w:val="center"/>
        <w:rPr>
          <w:rFonts w:ascii="Trebuchet MS" w:hAnsi="Trebuchet MS"/>
          <w:sz w:val="26"/>
          <w:szCs w:val="26"/>
        </w:rPr>
      </w:pPr>
    </w:p>
    <w:p w:rsidR="00A00570" w:rsidRPr="001E751A" w:rsidRDefault="00A00570" w:rsidP="00C4635B">
      <w:pPr>
        <w:spacing w:after="0"/>
        <w:rPr>
          <w:sz w:val="24"/>
          <w:szCs w:val="24"/>
        </w:rPr>
      </w:pPr>
    </w:p>
    <w:p w:rsidR="00A00570" w:rsidRPr="004D6920" w:rsidRDefault="00A00570" w:rsidP="00A36304">
      <w:pPr>
        <w:spacing w:after="0"/>
        <w:jc w:val="center"/>
        <w:rPr>
          <w:rFonts w:ascii="Trebuchet MS" w:hAnsi="Trebuchet MS"/>
          <w:b/>
          <w:sz w:val="28"/>
          <w:szCs w:val="28"/>
        </w:rPr>
      </w:pPr>
    </w:p>
    <w:p w:rsidR="00A00570" w:rsidRPr="00A36304" w:rsidRDefault="00A36304" w:rsidP="00A36304">
      <w:pPr>
        <w:spacing w:after="0"/>
        <w:jc w:val="center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noProof/>
          <w:sz w:val="28"/>
          <w:szCs w:val="28"/>
        </w:rPr>
        <w:drawing>
          <wp:inline distT="0" distB="0" distL="0" distR="0">
            <wp:extent cx="2340842" cy="1759507"/>
            <wp:effectExtent l="19050" t="0" r="2308" b="0"/>
            <wp:docPr id="2" name="Picture 1" descr="ACPE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PE LOGO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45362" cy="176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570" w:rsidRDefault="00A00570" w:rsidP="00C4635B">
      <w:pPr>
        <w:spacing w:after="0"/>
      </w:pPr>
    </w:p>
    <w:p w:rsidR="00A00570" w:rsidRPr="00A36304" w:rsidRDefault="00A36304" w:rsidP="00A36304">
      <w:pPr>
        <w:spacing w:after="0"/>
        <w:jc w:val="center"/>
        <w:rPr>
          <w:rFonts w:ascii="Trebuchet MS" w:hAnsi="Trebuchet MS"/>
          <w:b/>
          <w:sz w:val="28"/>
          <w:szCs w:val="28"/>
        </w:rPr>
      </w:pPr>
      <w:r w:rsidRPr="00A36304">
        <w:rPr>
          <w:rFonts w:ascii="Trebuchet MS" w:hAnsi="Trebuchet MS"/>
          <w:b/>
          <w:sz w:val="28"/>
          <w:szCs w:val="28"/>
        </w:rPr>
        <w:t xml:space="preserve">ASEAN Monitoring Committee on Engineering Services </w:t>
      </w:r>
      <w:r w:rsidR="00C45510">
        <w:rPr>
          <w:rFonts w:ascii="Trebuchet MS" w:hAnsi="Trebuchet MS"/>
          <w:b/>
          <w:sz w:val="28"/>
          <w:szCs w:val="28"/>
        </w:rPr>
        <w:t>of</w:t>
      </w:r>
      <w:r w:rsidRPr="00A36304">
        <w:rPr>
          <w:rFonts w:ascii="Trebuchet MS" w:hAnsi="Trebuchet MS"/>
          <w:b/>
          <w:sz w:val="28"/>
          <w:szCs w:val="28"/>
        </w:rPr>
        <w:t xml:space="preserve"> the Philippines</w:t>
      </w:r>
    </w:p>
    <w:p w:rsidR="00A00570" w:rsidRPr="00A36304" w:rsidRDefault="00A36304" w:rsidP="00A36304">
      <w:pPr>
        <w:spacing w:after="0"/>
        <w:jc w:val="center"/>
        <w:rPr>
          <w:rFonts w:ascii="Trebuchet MS" w:hAnsi="Trebuchet MS"/>
          <w:b/>
          <w:sz w:val="40"/>
          <w:szCs w:val="40"/>
        </w:rPr>
      </w:pPr>
      <w:r w:rsidRPr="00A36304">
        <w:rPr>
          <w:rFonts w:ascii="Trebuchet MS" w:hAnsi="Trebuchet MS"/>
          <w:b/>
          <w:sz w:val="40"/>
          <w:szCs w:val="40"/>
        </w:rPr>
        <w:t>AMCESP</w:t>
      </w:r>
    </w:p>
    <w:p w:rsidR="00572A3B" w:rsidRDefault="00572A3B" w:rsidP="00A00570"/>
    <w:p w:rsidR="00A00570" w:rsidRPr="00572A3B" w:rsidRDefault="00A00570" w:rsidP="00572A3B">
      <w:pPr>
        <w:jc w:val="center"/>
      </w:pPr>
      <w:r>
        <w:rPr>
          <w:noProof/>
        </w:rPr>
        <w:lastRenderedPageBreak/>
        <w:drawing>
          <wp:inline distT="0" distB="0" distL="0" distR="0">
            <wp:extent cx="2876549" cy="2162175"/>
            <wp:effectExtent l="19050" t="0" r="1" b="0"/>
            <wp:docPr id="1" name="Picture 0" descr="ACPE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PE LOGO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87644" cy="2170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D3C" w:rsidRDefault="00404D3C" w:rsidP="00404D3C">
      <w:pPr>
        <w:spacing w:after="0"/>
        <w:jc w:val="center"/>
        <w:rPr>
          <w:rFonts w:ascii="Trebuchet MS" w:hAnsi="Trebuchet MS"/>
          <w:b/>
          <w:sz w:val="36"/>
          <w:szCs w:val="36"/>
        </w:rPr>
      </w:pPr>
      <w:r w:rsidRPr="00404D3C">
        <w:rPr>
          <w:rFonts w:ascii="Trebuchet MS" w:hAnsi="Trebuchet MS"/>
          <w:b/>
          <w:sz w:val="36"/>
          <w:szCs w:val="36"/>
        </w:rPr>
        <w:t>Be recognized as a</w:t>
      </w:r>
    </w:p>
    <w:p w:rsidR="00404D3C" w:rsidRDefault="00404D3C" w:rsidP="00404D3C">
      <w:pPr>
        <w:spacing w:after="0"/>
        <w:jc w:val="center"/>
        <w:rPr>
          <w:rFonts w:ascii="Trebuchet MS" w:hAnsi="Trebuchet MS"/>
          <w:b/>
          <w:sz w:val="36"/>
          <w:szCs w:val="36"/>
        </w:rPr>
      </w:pPr>
      <w:r>
        <w:rPr>
          <w:rFonts w:ascii="Trebuchet MS" w:hAnsi="Trebuchet MS"/>
          <w:b/>
          <w:sz w:val="36"/>
          <w:szCs w:val="36"/>
        </w:rPr>
        <w:t>Globally Competent</w:t>
      </w:r>
    </w:p>
    <w:p w:rsidR="00404D3C" w:rsidRDefault="00404D3C" w:rsidP="00404D3C">
      <w:pPr>
        <w:spacing w:after="0"/>
        <w:jc w:val="center"/>
        <w:rPr>
          <w:rFonts w:ascii="Trebuchet MS" w:hAnsi="Trebuchet MS"/>
          <w:b/>
          <w:sz w:val="36"/>
          <w:szCs w:val="36"/>
        </w:rPr>
      </w:pPr>
      <w:r>
        <w:rPr>
          <w:rFonts w:ascii="Trebuchet MS" w:hAnsi="Trebuchet MS"/>
          <w:b/>
          <w:sz w:val="36"/>
          <w:szCs w:val="36"/>
        </w:rPr>
        <w:t>Professional Engineer</w:t>
      </w:r>
    </w:p>
    <w:p w:rsidR="00404D3C" w:rsidRDefault="00404D3C" w:rsidP="00404D3C">
      <w:pPr>
        <w:spacing w:after="0"/>
        <w:jc w:val="center"/>
        <w:rPr>
          <w:rFonts w:ascii="Trebuchet MS" w:hAnsi="Trebuchet MS"/>
          <w:b/>
          <w:sz w:val="36"/>
          <w:szCs w:val="36"/>
        </w:rPr>
      </w:pPr>
      <w:r>
        <w:rPr>
          <w:rFonts w:ascii="Trebuchet MS" w:hAnsi="Trebuchet MS"/>
          <w:b/>
          <w:sz w:val="36"/>
          <w:szCs w:val="36"/>
        </w:rPr>
        <w:t>In the ASEAN Region!</w:t>
      </w:r>
    </w:p>
    <w:p w:rsidR="00404D3C" w:rsidRDefault="00404D3C" w:rsidP="00404D3C">
      <w:pPr>
        <w:spacing w:after="0"/>
        <w:jc w:val="center"/>
        <w:rPr>
          <w:rFonts w:ascii="Trebuchet MS" w:hAnsi="Trebuchet MS"/>
          <w:b/>
          <w:sz w:val="36"/>
          <w:szCs w:val="36"/>
        </w:rPr>
      </w:pPr>
    </w:p>
    <w:p w:rsidR="00A36304" w:rsidRDefault="00A36304" w:rsidP="00404D3C">
      <w:pPr>
        <w:spacing w:after="0"/>
        <w:jc w:val="center"/>
        <w:rPr>
          <w:rFonts w:ascii="Trebuchet MS" w:hAnsi="Trebuchet MS"/>
          <w:b/>
          <w:sz w:val="36"/>
          <w:szCs w:val="36"/>
        </w:rPr>
      </w:pPr>
    </w:p>
    <w:p w:rsidR="00404D3C" w:rsidRDefault="00404D3C" w:rsidP="00404D3C">
      <w:pPr>
        <w:spacing w:after="0"/>
        <w:jc w:val="center"/>
        <w:rPr>
          <w:rFonts w:ascii="Trebuchet MS" w:hAnsi="Trebuchet MS"/>
          <w:b/>
          <w:sz w:val="36"/>
          <w:szCs w:val="36"/>
        </w:rPr>
      </w:pPr>
      <w:r>
        <w:rPr>
          <w:rFonts w:ascii="Trebuchet MS" w:hAnsi="Trebuchet MS"/>
          <w:b/>
          <w:sz w:val="36"/>
          <w:szCs w:val="36"/>
        </w:rPr>
        <w:t>Register as an</w:t>
      </w:r>
    </w:p>
    <w:p w:rsidR="00572A3B" w:rsidRDefault="00572A3B" w:rsidP="00572A3B">
      <w:pPr>
        <w:spacing w:after="0"/>
        <w:jc w:val="center"/>
        <w:rPr>
          <w:rFonts w:ascii="Trebuchet MS" w:hAnsi="Trebuchet MS"/>
          <w:b/>
          <w:sz w:val="40"/>
          <w:szCs w:val="40"/>
        </w:rPr>
      </w:pPr>
      <w:r w:rsidRPr="00572A3B">
        <w:rPr>
          <w:rFonts w:ascii="Trebuchet MS" w:hAnsi="Trebuchet MS"/>
          <w:b/>
          <w:sz w:val="40"/>
          <w:szCs w:val="40"/>
        </w:rPr>
        <w:t>ASEAN CHARTERED PROFESSIONAL ENGINEER</w:t>
      </w:r>
    </w:p>
    <w:p w:rsidR="00F528C6" w:rsidRDefault="00F528C6" w:rsidP="00572A3B">
      <w:pPr>
        <w:spacing w:after="0"/>
        <w:jc w:val="center"/>
        <w:rPr>
          <w:rFonts w:ascii="Trebuchet MS" w:hAnsi="Trebuchet MS"/>
          <w:b/>
          <w:sz w:val="40"/>
          <w:szCs w:val="40"/>
        </w:rPr>
      </w:pPr>
    </w:p>
    <w:p w:rsidR="00F528C6" w:rsidRDefault="00F528C6" w:rsidP="00572A3B">
      <w:pPr>
        <w:spacing w:after="0"/>
        <w:jc w:val="center"/>
        <w:rPr>
          <w:rFonts w:ascii="Trebuchet MS" w:hAnsi="Trebuchet MS"/>
          <w:b/>
          <w:sz w:val="40"/>
          <w:szCs w:val="40"/>
        </w:rPr>
      </w:pPr>
    </w:p>
    <w:p w:rsidR="00572A3B" w:rsidRPr="00572A3B" w:rsidRDefault="00572A3B" w:rsidP="00572A3B">
      <w:pPr>
        <w:spacing w:after="0"/>
        <w:jc w:val="center"/>
        <w:rPr>
          <w:rFonts w:ascii="Trebuchet MS" w:hAnsi="Trebuchet MS"/>
          <w:b/>
          <w:sz w:val="40"/>
          <w:szCs w:val="40"/>
        </w:rPr>
      </w:pPr>
      <w:r>
        <w:rPr>
          <w:rFonts w:ascii="Trebuchet MS" w:hAnsi="Trebuchet MS"/>
          <w:b/>
          <w:sz w:val="40"/>
          <w:szCs w:val="40"/>
        </w:rPr>
        <w:t>APPLY NOW!</w:t>
      </w:r>
    </w:p>
    <w:sectPr w:rsidR="00572A3B" w:rsidRPr="00572A3B" w:rsidSect="00C657DE">
      <w:pgSz w:w="16839" w:h="11907" w:orient="landscape" w:code="9"/>
      <w:pgMar w:top="720" w:right="821" w:bottom="576" w:left="173" w:header="720" w:footer="720" w:gutter="0"/>
      <w:cols w:num="3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FB8" w:rsidRDefault="00A24FB8" w:rsidP="008F4CF6">
      <w:pPr>
        <w:spacing w:after="0" w:line="240" w:lineRule="auto"/>
      </w:pPr>
      <w:r>
        <w:separator/>
      </w:r>
    </w:p>
  </w:endnote>
  <w:endnote w:type="continuationSeparator" w:id="1">
    <w:p w:rsidR="00A24FB8" w:rsidRDefault="00A24FB8" w:rsidP="008F4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FB8" w:rsidRDefault="00A24FB8" w:rsidP="008F4CF6">
      <w:pPr>
        <w:spacing w:after="0" w:line="240" w:lineRule="auto"/>
      </w:pPr>
      <w:r>
        <w:separator/>
      </w:r>
    </w:p>
  </w:footnote>
  <w:footnote w:type="continuationSeparator" w:id="1">
    <w:p w:rsidR="00A24FB8" w:rsidRDefault="00A24FB8" w:rsidP="008F4C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33265"/>
    <w:multiLevelType w:val="hybridMultilevel"/>
    <w:tmpl w:val="04687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0570"/>
    <w:rsid w:val="00020DED"/>
    <w:rsid w:val="0002660A"/>
    <w:rsid w:val="00033AC3"/>
    <w:rsid w:val="000F5B12"/>
    <w:rsid w:val="001E751A"/>
    <w:rsid w:val="002630C3"/>
    <w:rsid w:val="002B0FB5"/>
    <w:rsid w:val="00372F44"/>
    <w:rsid w:val="00404D3C"/>
    <w:rsid w:val="004B3762"/>
    <w:rsid w:val="004D6920"/>
    <w:rsid w:val="005027C9"/>
    <w:rsid w:val="00572A3B"/>
    <w:rsid w:val="00633C5A"/>
    <w:rsid w:val="00644B82"/>
    <w:rsid w:val="00662DC4"/>
    <w:rsid w:val="008F4CF6"/>
    <w:rsid w:val="00981809"/>
    <w:rsid w:val="009E1E7A"/>
    <w:rsid w:val="00A00570"/>
    <w:rsid w:val="00A24FB8"/>
    <w:rsid w:val="00A36304"/>
    <w:rsid w:val="00A470E6"/>
    <w:rsid w:val="00A628B7"/>
    <w:rsid w:val="00AE7C13"/>
    <w:rsid w:val="00C33C4D"/>
    <w:rsid w:val="00C45510"/>
    <w:rsid w:val="00C4635B"/>
    <w:rsid w:val="00C657DE"/>
    <w:rsid w:val="00CD506F"/>
    <w:rsid w:val="00D01023"/>
    <w:rsid w:val="00D6321D"/>
    <w:rsid w:val="00D85ABC"/>
    <w:rsid w:val="00DA6294"/>
    <w:rsid w:val="00E028C7"/>
    <w:rsid w:val="00EE25EE"/>
    <w:rsid w:val="00EE7FF8"/>
    <w:rsid w:val="00F528C6"/>
    <w:rsid w:val="00F8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5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0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5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F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528C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F4C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4CF6"/>
  </w:style>
  <w:style w:type="paragraph" w:styleId="Footer">
    <w:name w:val="footer"/>
    <w:basedOn w:val="Normal"/>
    <w:link w:val="FooterChar"/>
    <w:uiPriority w:val="99"/>
    <w:semiHidden/>
    <w:unhideWhenUsed/>
    <w:rsid w:val="008F4C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4C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PC</dc:creator>
  <cp:lastModifiedBy>MY PC</cp:lastModifiedBy>
  <cp:revision>9</cp:revision>
  <cp:lastPrinted>2014-04-30T17:04:00Z</cp:lastPrinted>
  <dcterms:created xsi:type="dcterms:W3CDTF">2014-04-20T06:11:00Z</dcterms:created>
  <dcterms:modified xsi:type="dcterms:W3CDTF">2014-06-05T09:34:00Z</dcterms:modified>
</cp:coreProperties>
</file>