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D6" w:rsidRPr="00935A24" w:rsidRDefault="001E6CD6" w:rsidP="00E00012">
      <w:pPr>
        <w:pStyle w:val="Style3"/>
        <w:widowControl/>
        <w:spacing w:before="130" w:line="240" w:lineRule="auto"/>
        <w:contextualSpacing/>
        <w:jc w:val="both"/>
        <w:rPr>
          <w:rStyle w:val="FontStyle11"/>
          <w:rFonts w:asciiTheme="minorHAnsi" w:hAnsiTheme="minorHAnsi"/>
          <w:sz w:val="24"/>
          <w:szCs w:val="24"/>
          <w:lang w:val="en-US"/>
        </w:rPr>
        <w:sectPr w:rsidR="001E6CD6" w:rsidRPr="00935A24">
          <w:type w:val="continuous"/>
          <w:pgSz w:w="11905" w:h="16837"/>
          <w:pgMar w:top="695" w:right="1829" w:bottom="1440" w:left="2424" w:header="708" w:footer="708" w:gutter="0"/>
          <w:cols w:num="2" w:space="708" w:equalWidth="0">
            <w:col w:w="3009" w:space="2136"/>
            <w:col w:w="2505"/>
          </w:cols>
          <w:noEndnote/>
        </w:sectPr>
      </w:pPr>
      <w:bookmarkStart w:id="0" w:name="_GoBack"/>
      <w:bookmarkEnd w:id="0"/>
    </w:p>
    <w:p w:rsidR="001E6CD6" w:rsidRPr="00935A24" w:rsidRDefault="001E6CD6" w:rsidP="00E00012">
      <w:pPr>
        <w:pStyle w:val="Style4"/>
        <w:widowControl/>
        <w:spacing w:line="240" w:lineRule="auto"/>
        <w:ind w:right="710"/>
        <w:contextualSpacing/>
        <w:jc w:val="center"/>
        <w:rPr>
          <w:rFonts w:asciiTheme="minorHAnsi" w:hAnsiTheme="minorHAnsi"/>
          <w:sz w:val="28"/>
          <w:szCs w:val="28"/>
        </w:rPr>
      </w:pPr>
    </w:p>
    <w:p w:rsidR="00E00012" w:rsidRPr="00935A24" w:rsidRDefault="00E00012" w:rsidP="00E00012">
      <w:pPr>
        <w:pStyle w:val="Style4"/>
        <w:widowControl/>
        <w:spacing w:before="226" w:line="240" w:lineRule="auto"/>
        <w:ind w:right="710"/>
        <w:contextualSpacing/>
        <w:jc w:val="center"/>
        <w:rPr>
          <w:rStyle w:val="FontStyle12"/>
          <w:rFonts w:asciiTheme="minorHAnsi" w:hAnsiTheme="minorHAnsi"/>
          <w:sz w:val="28"/>
          <w:szCs w:val="28"/>
        </w:rPr>
      </w:pPr>
      <w:r w:rsidRPr="00935A24">
        <w:rPr>
          <w:rStyle w:val="FontStyle12"/>
          <w:rFonts w:asciiTheme="minorHAnsi" w:hAnsiTheme="minorHAnsi"/>
          <w:sz w:val="28"/>
          <w:szCs w:val="28"/>
        </w:rPr>
        <w:t>Menținerea locului bugetat pe caz social</w:t>
      </w:r>
    </w:p>
    <w:p w:rsidR="00E00012" w:rsidRPr="00935A24" w:rsidRDefault="00E00012" w:rsidP="00E00012">
      <w:pPr>
        <w:pStyle w:val="Style4"/>
        <w:widowControl/>
        <w:spacing w:before="226" w:line="240" w:lineRule="auto"/>
        <w:ind w:right="710"/>
        <w:contextualSpacing/>
        <w:jc w:val="center"/>
        <w:rPr>
          <w:rStyle w:val="FontStyle12"/>
          <w:rFonts w:asciiTheme="minorHAnsi" w:hAnsiTheme="minorHAnsi"/>
          <w:sz w:val="28"/>
          <w:szCs w:val="28"/>
        </w:rPr>
      </w:pPr>
      <w:r w:rsidRPr="00935A24">
        <w:rPr>
          <w:rStyle w:val="FontStyle12"/>
          <w:rFonts w:asciiTheme="minorHAnsi" w:hAnsiTheme="minorHAnsi"/>
          <w:sz w:val="28"/>
          <w:szCs w:val="28"/>
        </w:rPr>
        <w:t xml:space="preserve">(ierarhizare la finalul anului 2013/2014)  </w:t>
      </w:r>
    </w:p>
    <w:p w:rsidR="001E6CD6" w:rsidRPr="00935A24" w:rsidRDefault="001E6CD6" w:rsidP="00E00012">
      <w:pPr>
        <w:pStyle w:val="Style5"/>
        <w:widowControl/>
        <w:spacing w:line="240" w:lineRule="auto"/>
        <w:ind w:right="710"/>
        <w:contextualSpacing/>
        <w:rPr>
          <w:rFonts w:asciiTheme="minorHAnsi" w:hAnsiTheme="minorHAnsi"/>
          <w:sz w:val="28"/>
          <w:szCs w:val="28"/>
        </w:rPr>
      </w:pPr>
    </w:p>
    <w:p w:rsidR="00E00012" w:rsidRPr="00935A24" w:rsidRDefault="00E00012" w:rsidP="00E00012">
      <w:pPr>
        <w:pStyle w:val="Style5"/>
        <w:widowControl/>
        <w:spacing w:line="240" w:lineRule="auto"/>
        <w:ind w:right="710"/>
        <w:contextualSpacing/>
        <w:rPr>
          <w:rFonts w:asciiTheme="minorHAnsi" w:hAnsiTheme="minorHAnsi"/>
        </w:rPr>
      </w:pPr>
    </w:p>
    <w:p w:rsidR="001E6CD6" w:rsidRPr="00935A24" w:rsidRDefault="001E6CD6" w:rsidP="00E00012">
      <w:pPr>
        <w:pStyle w:val="Style5"/>
        <w:widowControl/>
        <w:spacing w:before="106" w:line="240" w:lineRule="auto"/>
        <w:ind w:right="710"/>
        <w:contextualSpacing/>
        <w:rPr>
          <w:rStyle w:val="FontStyle14"/>
          <w:rFonts w:asciiTheme="minorHAnsi" w:hAnsiTheme="minorHAnsi"/>
          <w:sz w:val="24"/>
          <w:szCs w:val="24"/>
        </w:rPr>
      </w:pPr>
    </w:p>
    <w:p w:rsidR="001E6CD6" w:rsidRPr="00935A24" w:rsidRDefault="007D3080" w:rsidP="00E00012">
      <w:pPr>
        <w:pStyle w:val="Style6"/>
        <w:widowControl/>
        <w:numPr>
          <w:ilvl w:val="0"/>
          <w:numId w:val="1"/>
        </w:numPr>
        <w:tabs>
          <w:tab w:val="left" w:pos="965"/>
        </w:tabs>
        <w:spacing w:before="341" w:line="240" w:lineRule="auto"/>
        <w:ind w:left="965"/>
        <w:contextualSpacing/>
        <w:rPr>
          <w:rStyle w:val="FontStyle14"/>
          <w:rFonts w:asciiTheme="minorHAnsi" w:hAnsiTheme="minorHAnsi"/>
          <w:sz w:val="24"/>
          <w:szCs w:val="24"/>
        </w:rPr>
      </w:pPr>
      <w:r w:rsidRPr="00935A24">
        <w:rPr>
          <w:rStyle w:val="FontStyle14"/>
          <w:rFonts w:asciiTheme="minorHAnsi" w:hAnsiTheme="minorHAnsi"/>
          <w:sz w:val="24"/>
          <w:szCs w:val="24"/>
        </w:rPr>
        <w:t xml:space="preserve">Conform </w:t>
      </w:r>
      <w:r w:rsidRPr="00935A24">
        <w:rPr>
          <w:rStyle w:val="FontStyle14"/>
          <w:rFonts w:asciiTheme="minorHAnsi" w:hAnsiTheme="minorHAnsi"/>
          <w:i/>
          <w:sz w:val="24"/>
          <w:szCs w:val="24"/>
        </w:rPr>
        <w:t xml:space="preserve">Regulamentului </w:t>
      </w:r>
      <w:r w:rsidR="00935A24" w:rsidRPr="00935A24">
        <w:rPr>
          <w:rStyle w:val="FontStyle14"/>
          <w:rFonts w:asciiTheme="minorHAnsi" w:hAnsiTheme="minorHAnsi"/>
          <w:i/>
          <w:sz w:val="24"/>
          <w:szCs w:val="24"/>
        </w:rPr>
        <w:t xml:space="preserve">UBB </w:t>
      </w:r>
      <w:r w:rsidRPr="00935A24">
        <w:rPr>
          <w:rStyle w:val="FontStyle14"/>
          <w:rFonts w:asciiTheme="minorHAnsi" w:hAnsiTheme="minorHAnsi"/>
          <w:i/>
          <w:sz w:val="24"/>
          <w:szCs w:val="24"/>
        </w:rPr>
        <w:t>privind activitatea profesională a studenţilor</w:t>
      </w:r>
      <w:r w:rsidRPr="00935A24">
        <w:rPr>
          <w:rStyle w:val="FontStyle14"/>
          <w:rFonts w:asciiTheme="minorHAnsi" w:hAnsiTheme="minorHAnsi"/>
          <w:sz w:val="24"/>
          <w:szCs w:val="24"/>
        </w:rPr>
        <w:t xml:space="preserve"> (nivel licenţă sau master), în baza sistemului european de Credite transferabile (ECTS) şi a articolului 60 (cap. XI) al prezentului regulament, în vederea păstrării locului bugetat, pot depune dosare de cazuri sociale numai studenţii de la buget, indiferent de vârstă.</w:t>
      </w:r>
    </w:p>
    <w:p w:rsidR="00935A24" w:rsidRPr="00935A24" w:rsidRDefault="007D3080" w:rsidP="00E00012">
      <w:pPr>
        <w:pStyle w:val="Style6"/>
        <w:widowControl/>
        <w:numPr>
          <w:ilvl w:val="0"/>
          <w:numId w:val="1"/>
        </w:numPr>
        <w:tabs>
          <w:tab w:val="left" w:pos="965"/>
        </w:tabs>
        <w:spacing w:before="336" w:line="240" w:lineRule="auto"/>
        <w:ind w:left="965"/>
        <w:contextualSpacing/>
        <w:rPr>
          <w:rStyle w:val="FontStyle14"/>
          <w:rFonts w:asciiTheme="minorHAnsi" w:hAnsiTheme="minorHAnsi"/>
          <w:sz w:val="24"/>
          <w:szCs w:val="24"/>
        </w:rPr>
      </w:pPr>
      <w:r w:rsidRPr="00935A24">
        <w:rPr>
          <w:rStyle w:val="FontStyle14"/>
          <w:rFonts w:asciiTheme="minorHAnsi" w:hAnsiTheme="minorHAnsi"/>
          <w:sz w:val="24"/>
          <w:szCs w:val="24"/>
        </w:rPr>
        <w:t xml:space="preserve">Studenţii care ocupă un loc bugetat şi provin din familii 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 xml:space="preserve">cu mai mulți membri (între care se regăsesc, </w:t>
      </w:r>
      <w:r w:rsidR="00935A24" w:rsidRPr="00935A24">
        <w:rPr>
          <w:rStyle w:val="FontStyle14"/>
          <w:rFonts w:asciiTheme="minorHAnsi" w:hAnsiTheme="minorHAnsi"/>
          <w:b/>
          <w:sz w:val="24"/>
          <w:szCs w:val="24"/>
        </w:rPr>
        <w:t>în mod obligatoriu, și elevi/studenți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 xml:space="preserve">) </w:t>
      </w:r>
      <w:r w:rsidRPr="00935A24">
        <w:rPr>
          <w:rStyle w:val="FontStyle14"/>
          <w:rFonts w:asciiTheme="minorHAnsi" w:hAnsiTheme="minorHAnsi"/>
          <w:sz w:val="24"/>
          <w:szCs w:val="24"/>
        </w:rPr>
        <w:t xml:space="preserve">ce realizează un venit mai mic 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decât venitul minim pe economie</w:t>
      </w:r>
      <w:r w:rsidRPr="00935A24">
        <w:rPr>
          <w:rStyle w:val="FontStyle14"/>
          <w:rFonts w:asciiTheme="minorHAnsi" w:hAnsiTheme="minorHAnsi"/>
          <w:sz w:val="24"/>
          <w:szCs w:val="24"/>
        </w:rPr>
        <w:t xml:space="preserve"> vor depune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,</w:t>
      </w:r>
      <w:r w:rsidRPr="00935A24">
        <w:rPr>
          <w:rStyle w:val="FontStyle14"/>
          <w:rFonts w:asciiTheme="minorHAnsi" w:hAnsiTheme="minorHAnsi"/>
          <w:sz w:val="24"/>
          <w:szCs w:val="24"/>
        </w:rPr>
        <w:t xml:space="preserve"> în perioada 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5</w:t>
      </w:r>
      <w:r w:rsidRPr="00935A24">
        <w:rPr>
          <w:rStyle w:val="FontStyle14"/>
          <w:rFonts w:asciiTheme="minorHAnsi" w:hAnsiTheme="minorHAnsi"/>
          <w:sz w:val="24"/>
          <w:szCs w:val="24"/>
        </w:rPr>
        <w:t>-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15 septembrie 2014</w:t>
      </w:r>
      <w:r w:rsidRPr="00935A24">
        <w:rPr>
          <w:rStyle w:val="FontStyle14"/>
          <w:rFonts w:asciiTheme="minorHAnsi" w:hAnsiTheme="minorHAnsi"/>
          <w:sz w:val="24"/>
          <w:szCs w:val="24"/>
        </w:rPr>
        <w:t>,</w:t>
      </w:r>
      <w:r w:rsidR="00D4604A">
        <w:rPr>
          <w:rStyle w:val="FontStyle14"/>
          <w:rFonts w:asciiTheme="minorHAnsi" w:hAnsiTheme="minorHAnsi"/>
          <w:sz w:val="24"/>
          <w:szCs w:val="24"/>
        </w:rPr>
        <w:t xml:space="preserve"> la secretariatul facultăţii,</w:t>
      </w:r>
      <w:r w:rsidRPr="00935A24">
        <w:rPr>
          <w:rStyle w:val="FontStyle14"/>
          <w:rFonts w:asciiTheme="minorHAnsi" w:hAnsiTheme="minorHAnsi"/>
          <w:sz w:val="24"/>
          <w:szCs w:val="24"/>
        </w:rPr>
        <w:t xml:space="preserve"> 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documente</w:t>
      </w:r>
      <w:r w:rsidRPr="00935A24">
        <w:rPr>
          <w:rStyle w:val="FontStyle14"/>
          <w:rFonts w:asciiTheme="minorHAnsi" w:hAnsiTheme="minorHAnsi"/>
          <w:sz w:val="24"/>
          <w:szCs w:val="24"/>
        </w:rPr>
        <w:t xml:space="preserve"> din care să reiasă venitul net pe l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unile iunie, iulie august 2014.</w:t>
      </w:r>
    </w:p>
    <w:p w:rsidR="00935A24" w:rsidRPr="00935A24" w:rsidRDefault="00935A24" w:rsidP="00935A24">
      <w:pPr>
        <w:pStyle w:val="Style6"/>
        <w:widowControl/>
        <w:tabs>
          <w:tab w:val="left" w:pos="965"/>
        </w:tabs>
        <w:spacing w:before="336" w:line="240" w:lineRule="auto"/>
        <w:ind w:left="965" w:firstLine="0"/>
        <w:contextualSpacing/>
        <w:rPr>
          <w:rStyle w:val="FontStyle14"/>
          <w:rFonts w:asciiTheme="minorHAnsi" w:hAnsiTheme="minorHAnsi"/>
          <w:sz w:val="24"/>
          <w:szCs w:val="24"/>
        </w:rPr>
      </w:pPr>
      <w:r w:rsidRPr="00935A24">
        <w:rPr>
          <w:rStyle w:val="FontStyle14"/>
          <w:rFonts w:asciiTheme="minorHAnsi" w:hAnsiTheme="minorHAnsi"/>
          <w:sz w:val="24"/>
          <w:szCs w:val="24"/>
        </w:rPr>
        <w:t xml:space="preserve">Pentru a-și putea păstra locul la buget, studenții trebuie să cumuleze minim 45 de credite pe anul universitar 2013-2014. </w:t>
      </w:r>
    </w:p>
    <w:p w:rsidR="00935A24" w:rsidRPr="00935A24" w:rsidRDefault="00935A24" w:rsidP="00935A24">
      <w:pPr>
        <w:pStyle w:val="Style6"/>
        <w:widowControl/>
        <w:tabs>
          <w:tab w:val="left" w:pos="965"/>
        </w:tabs>
        <w:spacing w:before="336" w:line="240" w:lineRule="auto"/>
        <w:ind w:left="965" w:firstLine="0"/>
        <w:contextualSpacing/>
        <w:rPr>
          <w:rStyle w:val="FontStyle14"/>
          <w:rFonts w:asciiTheme="minorHAnsi" w:hAnsiTheme="minorHAnsi"/>
          <w:sz w:val="24"/>
          <w:szCs w:val="24"/>
        </w:rPr>
      </w:pPr>
    </w:p>
    <w:p w:rsidR="001E6CD6" w:rsidRPr="00935A24" w:rsidRDefault="007D3080" w:rsidP="00E00012">
      <w:pPr>
        <w:pStyle w:val="Style5"/>
        <w:widowControl/>
        <w:spacing w:before="115" w:line="240" w:lineRule="auto"/>
        <w:ind w:right="710"/>
        <w:contextualSpacing/>
        <w:rPr>
          <w:rStyle w:val="FontStyle14"/>
          <w:rFonts w:asciiTheme="minorHAnsi" w:hAnsiTheme="minorHAnsi"/>
          <w:sz w:val="24"/>
          <w:szCs w:val="24"/>
        </w:rPr>
      </w:pPr>
      <w:r w:rsidRPr="00935A24">
        <w:rPr>
          <w:rStyle w:val="FontStyle14"/>
          <w:rFonts w:asciiTheme="minorHAnsi" w:hAnsiTheme="minorHAnsi"/>
          <w:sz w:val="24"/>
          <w:szCs w:val="24"/>
        </w:rPr>
        <w:t>La dosarul de ierarhizare pe loc bugetat se vor depune următoarele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 xml:space="preserve"> </w:t>
      </w:r>
      <w:r w:rsidRPr="00935A24">
        <w:rPr>
          <w:rStyle w:val="FontStyle14"/>
          <w:rFonts w:asciiTheme="minorHAnsi" w:hAnsiTheme="minorHAnsi"/>
          <w:sz w:val="24"/>
          <w:szCs w:val="24"/>
        </w:rPr>
        <w:t>documente:</w:t>
      </w:r>
    </w:p>
    <w:p w:rsidR="001E6CD6" w:rsidRPr="00935A24" w:rsidRDefault="00874ACB" w:rsidP="00874ACB">
      <w:pPr>
        <w:pStyle w:val="Style6"/>
        <w:widowControl/>
        <w:tabs>
          <w:tab w:val="left" w:pos="667"/>
        </w:tabs>
        <w:spacing w:before="5" w:line="240" w:lineRule="auto"/>
        <w:ind w:left="331" w:firstLine="0"/>
        <w:contextualSpacing/>
        <w:rPr>
          <w:rStyle w:val="FontStyle14"/>
          <w:rFonts w:asciiTheme="minorHAnsi" w:hAnsiTheme="minorHAnsi"/>
          <w:sz w:val="24"/>
          <w:szCs w:val="24"/>
        </w:rPr>
      </w:pPr>
      <w:r>
        <w:rPr>
          <w:rStyle w:val="FontStyle14"/>
          <w:rFonts w:asciiTheme="minorHAnsi" w:hAnsiTheme="minorHAnsi"/>
          <w:sz w:val="24"/>
          <w:szCs w:val="24"/>
        </w:rPr>
        <w:t xml:space="preserve">-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Cerere tip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 xml:space="preserve"> (disponibiliă la secretariatul facultății);</w:t>
      </w:r>
    </w:p>
    <w:p w:rsidR="001E6CD6" w:rsidRPr="00935A24" w:rsidRDefault="00874ACB" w:rsidP="00F83360">
      <w:pPr>
        <w:pStyle w:val="Style6"/>
        <w:widowControl/>
        <w:tabs>
          <w:tab w:val="left" w:pos="667"/>
        </w:tabs>
        <w:spacing w:line="240" w:lineRule="auto"/>
        <w:ind w:left="331" w:firstLine="0"/>
        <w:contextualSpacing/>
        <w:rPr>
          <w:rStyle w:val="FontStyle14"/>
          <w:rFonts w:asciiTheme="minorHAnsi" w:hAnsiTheme="minorHAnsi"/>
          <w:sz w:val="24"/>
          <w:szCs w:val="24"/>
        </w:rPr>
      </w:pPr>
      <w:r>
        <w:rPr>
          <w:rStyle w:val="FontStyle14"/>
          <w:rFonts w:asciiTheme="minorHAnsi" w:hAnsiTheme="minorHAnsi"/>
          <w:sz w:val="24"/>
          <w:szCs w:val="24"/>
        </w:rPr>
        <w:t xml:space="preserve">- 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Fotoc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opie a buletinului/cărţii de identitate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</w:p>
    <w:p w:rsidR="00874ACB" w:rsidRDefault="00874ACB" w:rsidP="00874ACB">
      <w:pPr>
        <w:pStyle w:val="Style6"/>
        <w:widowControl/>
        <w:tabs>
          <w:tab w:val="left" w:pos="667"/>
        </w:tabs>
        <w:spacing w:line="240" w:lineRule="auto"/>
        <w:ind w:left="331" w:firstLine="0"/>
        <w:contextualSpacing/>
        <w:rPr>
          <w:rStyle w:val="FontStyle14"/>
          <w:rFonts w:asciiTheme="minorHAnsi" w:hAnsiTheme="minorHAnsi"/>
          <w:sz w:val="24"/>
          <w:szCs w:val="24"/>
        </w:rPr>
      </w:pPr>
      <w:r>
        <w:rPr>
          <w:rStyle w:val="FontStyle14"/>
          <w:rFonts w:asciiTheme="minorHAnsi" w:hAnsiTheme="minorHAnsi"/>
          <w:sz w:val="24"/>
          <w:szCs w:val="24"/>
        </w:rPr>
        <w:t xml:space="preserve">- 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Fotoc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opii ale buletin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e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lor/cărţilor de identitate ale părinţilor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</w:p>
    <w:p w:rsidR="00874ACB" w:rsidRDefault="00874ACB" w:rsidP="00874ACB">
      <w:pPr>
        <w:pStyle w:val="Style6"/>
        <w:widowControl/>
        <w:tabs>
          <w:tab w:val="left" w:pos="667"/>
        </w:tabs>
        <w:spacing w:line="240" w:lineRule="auto"/>
        <w:ind w:left="331" w:firstLine="0"/>
        <w:contextualSpacing/>
        <w:rPr>
          <w:rStyle w:val="FontStyle14"/>
          <w:rFonts w:asciiTheme="minorHAnsi" w:hAnsiTheme="minorHAnsi"/>
          <w:sz w:val="24"/>
          <w:szCs w:val="24"/>
        </w:rPr>
      </w:pPr>
      <w:r>
        <w:rPr>
          <w:rStyle w:val="FontStyle14"/>
          <w:rFonts w:asciiTheme="minorHAnsi" w:hAnsiTheme="minorHAnsi"/>
          <w:sz w:val="24"/>
          <w:szCs w:val="24"/>
        </w:rPr>
        <w:t xml:space="preserve">- 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Fotoc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opii ale certificatelor de naştere şi ale buletinelor/cărţilor de identitate ale celorla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l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ţi membri ai familiei, aflaţi în întreţinerea părinţilor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</w:p>
    <w:p w:rsidR="001E6CD6" w:rsidRPr="00935A24" w:rsidRDefault="00874ACB" w:rsidP="00874ACB">
      <w:pPr>
        <w:pStyle w:val="Style6"/>
        <w:widowControl/>
        <w:tabs>
          <w:tab w:val="left" w:pos="667"/>
        </w:tabs>
        <w:spacing w:line="240" w:lineRule="auto"/>
        <w:ind w:left="331" w:firstLine="0"/>
        <w:contextualSpacing/>
        <w:rPr>
          <w:rStyle w:val="FontStyle14"/>
          <w:rFonts w:asciiTheme="minorHAnsi" w:hAnsiTheme="minorHAnsi"/>
          <w:sz w:val="24"/>
          <w:szCs w:val="24"/>
        </w:rPr>
      </w:pPr>
      <w:r>
        <w:rPr>
          <w:rStyle w:val="FontStyle14"/>
          <w:rFonts w:asciiTheme="minorHAnsi" w:hAnsiTheme="minorHAnsi"/>
          <w:sz w:val="24"/>
          <w:szCs w:val="24"/>
        </w:rPr>
        <w:t xml:space="preserve">-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Adeverinţe de elev sau de student pentru membrii familiei care urmează 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 xml:space="preserve">studiile </w:t>
      </w:r>
      <w:r>
        <w:rPr>
          <w:rStyle w:val="FontStyle14"/>
          <w:rFonts w:asciiTheme="minorHAnsi" w:hAnsiTheme="minorHAnsi"/>
          <w:sz w:val="24"/>
          <w:szCs w:val="24"/>
        </w:rPr>
        <w:t>l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 xml:space="preserve">iceale/universitare; </w:t>
      </w:r>
    </w:p>
    <w:p w:rsidR="001E6CD6" w:rsidRPr="00935A24" w:rsidRDefault="00874ACB" w:rsidP="00874ACB">
      <w:pPr>
        <w:pStyle w:val="Style6"/>
        <w:widowControl/>
        <w:tabs>
          <w:tab w:val="left" w:pos="667"/>
        </w:tabs>
        <w:spacing w:line="240" w:lineRule="auto"/>
        <w:ind w:left="331" w:firstLine="0"/>
        <w:contextualSpacing/>
        <w:rPr>
          <w:rStyle w:val="FontStyle14"/>
          <w:rFonts w:asciiTheme="minorHAnsi" w:hAnsiTheme="minorHAnsi"/>
          <w:sz w:val="24"/>
          <w:szCs w:val="24"/>
        </w:rPr>
      </w:pPr>
      <w:r>
        <w:rPr>
          <w:rStyle w:val="FontStyle14"/>
          <w:rFonts w:asciiTheme="minorHAnsi" w:hAnsiTheme="minorHAnsi"/>
          <w:sz w:val="24"/>
          <w:szCs w:val="24"/>
        </w:rPr>
        <w:t xml:space="preserve">-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Adeverinţe privind cuantumul alocaţiei primite 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 xml:space="preserve">-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pentru copiii minori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</w:p>
    <w:p w:rsidR="001E6CD6" w:rsidRPr="00935A24" w:rsidRDefault="00935A24" w:rsidP="00E00012">
      <w:pPr>
        <w:pStyle w:val="Style7"/>
        <w:widowControl/>
        <w:tabs>
          <w:tab w:val="left" w:pos="336"/>
        </w:tabs>
        <w:spacing w:before="72" w:line="240" w:lineRule="auto"/>
        <w:ind w:left="336"/>
        <w:contextualSpacing/>
        <w:rPr>
          <w:rStyle w:val="FontStyle14"/>
          <w:rFonts w:asciiTheme="minorHAnsi" w:hAnsiTheme="minorHAnsi"/>
          <w:sz w:val="24"/>
          <w:szCs w:val="24"/>
        </w:rPr>
      </w:pPr>
      <w:r w:rsidRPr="00935A24">
        <w:rPr>
          <w:rStyle w:val="FontStyle14"/>
          <w:rFonts w:asciiTheme="minorHAnsi" w:hAnsiTheme="minorHAnsi"/>
          <w:sz w:val="24"/>
          <w:szCs w:val="24"/>
        </w:rPr>
        <w:tab/>
      </w:r>
      <w:r w:rsidR="00874ACB">
        <w:rPr>
          <w:rStyle w:val="FontStyle14"/>
          <w:rFonts w:asciiTheme="minorHAnsi" w:hAnsiTheme="minorHAnsi"/>
          <w:sz w:val="24"/>
          <w:szCs w:val="24"/>
        </w:rPr>
        <w:t xml:space="preserve">-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Documente justificative privind veniturile studenţilor titulari ai cererii, ale</w:t>
      </w:r>
      <w:r w:rsidR="00874ACB">
        <w:rPr>
          <w:rStyle w:val="FontStyle14"/>
          <w:rFonts w:asciiTheme="minorHAnsi" w:hAnsiTheme="minorHAnsi"/>
          <w:sz w:val="24"/>
          <w:szCs w:val="24"/>
        </w:rPr>
        <w:t xml:space="preserve">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părinţilor acestora şi ale membrilor </w:t>
      </w:r>
      <w:r w:rsidRPr="00935A24">
        <w:rPr>
          <w:rStyle w:val="FontStyle14"/>
          <w:rFonts w:asciiTheme="minorHAnsi" w:hAnsiTheme="minorHAnsi"/>
          <w:sz w:val="24"/>
          <w:szCs w:val="24"/>
        </w:rPr>
        <w:t xml:space="preserve">majori ai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familiei, după caz:</w:t>
      </w:r>
    </w:p>
    <w:p w:rsidR="001E6CD6" w:rsidRPr="00935A24" w:rsidRDefault="007D3080" w:rsidP="00E00012">
      <w:pPr>
        <w:pStyle w:val="Style7"/>
        <w:widowControl/>
        <w:numPr>
          <w:ilvl w:val="0"/>
          <w:numId w:val="3"/>
        </w:numPr>
        <w:tabs>
          <w:tab w:val="left" w:pos="686"/>
        </w:tabs>
        <w:spacing w:line="240" w:lineRule="auto"/>
        <w:ind w:left="686" w:hanging="346"/>
        <w:contextualSpacing/>
        <w:rPr>
          <w:rStyle w:val="FontStyle14"/>
          <w:rFonts w:asciiTheme="minorHAnsi" w:hAnsiTheme="minorHAnsi"/>
          <w:sz w:val="24"/>
          <w:szCs w:val="24"/>
        </w:rPr>
      </w:pPr>
      <w:r w:rsidRPr="00935A24">
        <w:rPr>
          <w:rStyle w:val="FontStyle14"/>
          <w:rFonts w:asciiTheme="minorHAnsi" w:hAnsiTheme="minorHAnsi"/>
          <w:sz w:val="24"/>
          <w:szCs w:val="24"/>
        </w:rPr>
        <w:t>cupoane sau adeverinţă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,</w:t>
      </w:r>
      <w:r w:rsidRPr="00935A24">
        <w:rPr>
          <w:rStyle w:val="FontStyle14"/>
          <w:rFonts w:asciiTheme="minorHAnsi" w:hAnsiTheme="minorHAnsi"/>
          <w:sz w:val="24"/>
          <w:szCs w:val="24"/>
        </w:rPr>
        <w:t xml:space="preserve"> de la Casa de Pensii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,</w:t>
      </w:r>
      <w:r w:rsidRPr="00935A24">
        <w:rPr>
          <w:rStyle w:val="FontStyle14"/>
          <w:rFonts w:asciiTheme="minorHAnsi" w:hAnsiTheme="minorHAnsi"/>
          <w:sz w:val="24"/>
          <w:szCs w:val="24"/>
        </w:rPr>
        <w:t xml:space="preserve"> privind cuantumul pensiei (indiferent de natura acesteia)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 xml:space="preserve"> -</w:t>
      </w:r>
      <w:r w:rsidRPr="00935A24">
        <w:rPr>
          <w:rStyle w:val="FontStyle14"/>
          <w:rFonts w:asciiTheme="minorHAnsi" w:hAnsiTheme="minorHAnsi"/>
          <w:sz w:val="24"/>
          <w:szCs w:val="24"/>
        </w:rPr>
        <w:t xml:space="preserve"> pentru lunile care se iau în considerare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</w:p>
    <w:p w:rsidR="001E6CD6" w:rsidRPr="00935A24" w:rsidRDefault="007D3080" w:rsidP="00E00012">
      <w:pPr>
        <w:pStyle w:val="Style7"/>
        <w:widowControl/>
        <w:numPr>
          <w:ilvl w:val="0"/>
          <w:numId w:val="4"/>
        </w:numPr>
        <w:tabs>
          <w:tab w:val="left" w:pos="686"/>
        </w:tabs>
        <w:spacing w:line="240" w:lineRule="auto"/>
        <w:ind w:left="341" w:firstLine="0"/>
        <w:contextualSpacing/>
        <w:rPr>
          <w:rStyle w:val="FontStyle14"/>
          <w:rFonts w:asciiTheme="minorHAnsi" w:hAnsiTheme="minorHAnsi"/>
          <w:sz w:val="24"/>
          <w:szCs w:val="24"/>
        </w:rPr>
      </w:pPr>
      <w:r w:rsidRPr="00935A24">
        <w:rPr>
          <w:rStyle w:val="FontStyle14"/>
          <w:rFonts w:asciiTheme="minorHAnsi" w:hAnsiTheme="minorHAnsi"/>
          <w:sz w:val="24"/>
          <w:szCs w:val="24"/>
        </w:rPr>
        <w:t>adeverinţă de şomaj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</w:p>
    <w:p w:rsidR="001E6CD6" w:rsidRPr="00935A24" w:rsidRDefault="007D3080" w:rsidP="00E00012">
      <w:pPr>
        <w:pStyle w:val="Style7"/>
        <w:widowControl/>
        <w:numPr>
          <w:ilvl w:val="0"/>
          <w:numId w:val="4"/>
        </w:numPr>
        <w:tabs>
          <w:tab w:val="left" w:pos="686"/>
        </w:tabs>
        <w:spacing w:line="240" w:lineRule="auto"/>
        <w:ind w:left="341" w:firstLine="0"/>
        <w:contextualSpacing/>
        <w:rPr>
          <w:rStyle w:val="FontStyle14"/>
          <w:rFonts w:asciiTheme="minorHAnsi" w:hAnsiTheme="minorHAnsi"/>
          <w:sz w:val="24"/>
          <w:szCs w:val="24"/>
        </w:rPr>
      </w:pPr>
      <w:r w:rsidRPr="00935A24">
        <w:rPr>
          <w:rStyle w:val="FontStyle14"/>
          <w:rFonts w:asciiTheme="minorHAnsi" w:hAnsiTheme="minorHAnsi"/>
          <w:sz w:val="24"/>
          <w:szCs w:val="24"/>
        </w:rPr>
        <w:t>adeverinţă de venit net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</w:p>
    <w:p w:rsidR="001E6CD6" w:rsidRPr="00935A24" w:rsidRDefault="00874ACB" w:rsidP="00874ACB">
      <w:pPr>
        <w:pStyle w:val="Style8"/>
        <w:widowControl/>
        <w:tabs>
          <w:tab w:val="left" w:pos="307"/>
        </w:tabs>
        <w:spacing w:line="240" w:lineRule="auto"/>
        <w:ind w:left="360"/>
        <w:contextualSpacing/>
        <w:rPr>
          <w:rStyle w:val="FontStyle14"/>
          <w:rFonts w:asciiTheme="minorHAnsi" w:hAnsiTheme="minorHAnsi"/>
          <w:sz w:val="24"/>
          <w:szCs w:val="24"/>
        </w:rPr>
      </w:pPr>
      <w:r>
        <w:rPr>
          <w:rStyle w:val="FontStyle14"/>
          <w:rFonts w:asciiTheme="minorHAnsi" w:hAnsiTheme="minorHAnsi"/>
          <w:sz w:val="24"/>
          <w:szCs w:val="24"/>
        </w:rPr>
        <w:t xml:space="preserve">-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Copie după certificatul de deces, în cazul în care studentul este orfan de un părinte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 se </w:t>
      </w:r>
      <w:r w:rsidR="00F83360">
        <w:rPr>
          <w:rStyle w:val="FontStyle14"/>
          <w:rFonts w:asciiTheme="minorHAnsi" w:hAnsiTheme="minorHAnsi"/>
          <w:sz w:val="24"/>
          <w:szCs w:val="24"/>
        </w:rPr>
        <w:t xml:space="preserve">  </w:t>
      </w:r>
      <w:r w:rsidR="00F83360">
        <w:rPr>
          <w:rStyle w:val="FontStyle14"/>
          <w:rFonts w:asciiTheme="minorHAnsi" w:hAnsiTheme="minorHAnsi"/>
          <w:sz w:val="24"/>
          <w:szCs w:val="24"/>
        </w:rPr>
        <w:tab/>
        <w:t xml:space="preserve">  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completează cu adeverinţă/cupoane privind cuantu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m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ul pensiei de urmaş 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(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pentru student şi</w:t>
      </w:r>
      <w:r>
        <w:rPr>
          <w:rStyle w:val="FontStyle14"/>
          <w:rFonts w:asciiTheme="minorHAnsi" w:hAnsiTheme="minorHAnsi"/>
          <w:sz w:val="24"/>
          <w:szCs w:val="24"/>
        </w:rPr>
        <w:t xml:space="preserve">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fraţii acestuia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);</w:t>
      </w:r>
    </w:p>
    <w:p w:rsidR="001E6CD6" w:rsidRPr="00935A24" w:rsidRDefault="00874ACB" w:rsidP="00F83360">
      <w:pPr>
        <w:pStyle w:val="Style8"/>
        <w:widowControl/>
        <w:tabs>
          <w:tab w:val="left" w:pos="307"/>
        </w:tabs>
        <w:spacing w:line="240" w:lineRule="auto"/>
        <w:contextualSpacing/>
        <w:rPr>
          <w:rStyle w:val="FontStyle14"/>
          <w:rFonts w:asciiTheme="minorHAnsi" w:hAnsiTheme="minorHAnsi"/>
          <w:sz w:val="24"/>
          <w:szCs w:val="24"/>
        </w:rPr>
      </w:pPr>
      <w:r>
        <w:rPr>
          <w:rStyle w:val="FontStyle14"/>
          <w:rFonts w:asciiTheme="minorHAnsi" w:hAnsiTheme="minorHAnsi"/>
          <w:sz w:val="24"/>
          <w:szCs w:val="24"/>
        </w:rPr>
        <w:t xml:space="preserve">   -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Copie a hotărârii judecătoreşti, în cazul în care părinţii sunt divorţaţi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 se completează cu </w:t>
      </w:r>
      <w:r>
        <w:rPr>
          <w:rStyle w:val="FontStyle14"/>
          <w:rFonts w:asciiTheme="minorHAnsi" w:hAnsiTheme="minorHAnsi"/>
          <w:sz w:val="24"/>
          <w:szCs w:val="24"/>
        </w:rPr>
        <w:tab/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adeverinţă/cupoane privind cuantu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m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ul pensiei alimentare, pentru student şi fraţii acestuia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</w:p>
    <w:p w:rsidR="001E6CD6" w:rsidRPr="00935A24" w:rsidRDefault="00874ACB" w:rsidP="00874ACB">
      <w:pPr>
        <w:pStyle w:val="Style8"/>
        <w:widowControl/>
        <w:tabs>
          <w:tab w:val="left" w:pos="456"/>
        </w:tabs>
        <w:spacing w:line="240" w:lineRule="auto"/>
        <w:contextualSpacing/>
        <w:rPr>
          <w:rStyle w:val="FontStyle14"/>
          <w:rFonts w:asciiTheme="minorHAnsi" w:hAnsiTheme="minorHAnsi"/>
          <w:sz w:val="24"/>
          <w:szCs w:val="24"/>
        </w:rPr>
      </w:pPr>
      <w:r>
        <w:rPr>
          <w:rStyle w:val="FontStyle14"/>
          <w:rFonts w:asciiTheme="minorHAnsi" w:hAnsiTheme="minorHAnsi"/>
          <w:sz w:val="24"/>
          <w:szCs w:val="24"/>
        </w:rPr>
        <w:tab/>
        <w:t xml:space="preserve">-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Documente justificative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,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 de la Administraţia Financiară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,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 privind veniturile nete obtin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 xml:space="preserve">ute din </w:t>
      </w:r>
      <w:r>
        <w:rPr>
          <w:rStyle w:val="FontStyle14"/>
          <w:rFonts w:asciiTheme="minorHAnsi" w:hAnsiTheme="minorHAnsi"/>
          <w:sz w:val="24"/>
          <w:szCs w:val="24"/>
        </w:rPr>
        <w:tab/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activităţi autorizate (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chirii, persoane fizice autorizate, asociaţii familiale, societăţi comerciale)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;</w:t>
      </w:r>
    </w:p>
    <w:p w:rsidR="001E6CD6" w:rsidRPr="00935A24" w:rsidRDefault="00874ACB" w:rsidP="00874ACB">
      <w:pPr>
        <w:pStyle w:val="Style8"/>
        <w:widowControl/>
        <w:tabs>
          <w:tab w:val="left" w:pos="456"/>
        </w:tabs>
        <w:spacing w:line="240" w:lineRule="auto"/>
        <w:ind w:right="442"/>
        <w:contextualSpacing/>
        <w:jc w:val="both"/>
        <w:rPr>
          <w:rStyle w:val="FontStyle14"/>
          <w:rFonts w:asciiTheme="minorHAnsi" w:hAnsiTheme="minorHAnsi"/>
          <w:sz w:val="24"/>
          <w:szCs w:val="24"/>
        </w:rPr>
      </w:pPr>
      <w:r>
        <w:rPr>
          <w:rStyle w:val="FontStyle14"/>
          <w:rFonts w:asciiTheme="minorHAnsi" w:hAnsiTheme="minorHAnsi"/>
          <w:sz w:val="24"/>
          <w:szCs w:val="24"/>
        </w:rPr>
        <w:tab/>
        <w:t xml:space="preserve">- 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Declaraţie pe proprie răspundere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,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 dată la notar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,</w:t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 pentru fiecare membru major al familiei </w:t>
      </w:r>
      <w:r>
        <w:rPr>
          <w:rStyle w:val="FontStyle14"/>
          <w:rFonts w:asciiTheme="minorHAnsi" w:hAnsiTheme="minorHAnsi"/>
          <w:sz w:val="24"/>
          <w:szCs w:val="24"/>
        </w:rPr>
        <w:tab/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 xml:space="preserve">(inclusiv studentul), că nu obţine alte venituri decât cele pentru care s-au adus documente </w:t>
      </w:r>
      <w:r>
        <w:rPr>
          <w:rStyle w:val="FontStyle14"/>
          <w:rFonts w:asciiTheme="minorHAnsi" w:hAnsiTheme="minorHAnsi"/>
          <w:sz w:val="24"/>
          <w:szCs w:val="24"/>
        </w:rPr>
        <w:tab/>
      </w:r>
      <w:r w:rsidR="007D3080" w:rsidRPr="00935A24">
        <w:rPr>
          <w:rStyle w:val="FontStyle14"/>
          <w:rFonts w:asciiTheme="minorHAnsi" w:hAnsiTheme="minorHAnsi"/>
          <w:sz w:val="24"/>
          <w:szCs w:val="24"/>
        </w:rPr>
        <w:t>justificative</w:t>
      </w:r>
      <w:r w:rsidR="00935A24" w:rsidRPr="00935A24">
        <w:rPr>
          <w:rStyle w:val="FontStyle14"/>
          <w:rFonts w:asciiTheme="minorHAnsi" w:hAnsiTheme="minorHAnsi"/>
          <w:sz w:val="24"/>
          <w:szCs w:val="24"/>
        </w:rPr>
        <w:t>.</w:t>
      </w:r>
    </w:p>
    <w:p w:rsidR="001E6CD6" w:rsidRPr="00935A24" w:rsidRDefault="001E6CD6" w:rsidP="00E00012">
      <w:pPr>
        <w:pStyle w:val="Style9"/>
        <w:widowControl/>
        <w:contextualSpacing/>
        <w:jc w:val="both"/>
        <w:rPr>
          <w:rFonts w:asciiTheme="minorHAnsi" w:hAnsiTheme="minorHAnsi"/>
        </w:rPr>
      </w:pPr>
    </w:p>
    <w:p w:rsidR="001E6CD6" w:rsidRPr="00935A24" w:rsidRDefault="001E6CD6" w:rsidP="00E00012">
      <w:pPr>
        <w:pStyle w:val="Style9"/>
        <w:widowControl/>
        <w:contextualSpacing/>
        <w:jc w:val="both"/>
        <w:rPr>
          <w:rFonts w:asciiTheme="minorHAnsi" w:hAnsiTheme="minorHAnsi"/>
        </w:rPr>
      </w:pPr>
    </w:p>
    <w:sectPr w:rsidR="001E6CD6" w:rsidRPr="00935A24" w:rsidSect="00935A24">
      <w:type w:val="continuous"/>
      <w:pgSz w:w="11905" w:h="16837"/>
      <w:pgMar w:top="695" w:right="792" w:bottom="1440" w:left="126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3A2" w:rsidRDefault="001D13A2">
      <w:r>
        <w:separator/>
      </w:r>
    </w:p>
  </w:endnote>
  <w:endnote w:type="continuationSeparator" w:id="0">
    <w:p w:rsidR="001D13A2" w:rsidRDefault="001D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3A2" w:rsidRDefault="001D13A2">
      <w:r>
        <w:separator/>
      </w:r>
    </w:p>
  </w:footnote>
  <w:footnote w:type="continuationSeparator" w:id="0">
    <w:p w:rsidR="001D13A2" w:rsidRDefault="001D1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0402"/>
    <w:multiLevelType w:val="hybridMultilevel"/>
    <w:tmpl w:val="3D1E0CD2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B1F53"/>
    <w:multiLevelType w:val="singleLevel"/>
    <w:tmpl w:val="DD78C58E"/>
    <w:lvl w:ilvl="0">
      <w:start w:val="8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39F64F4"/>
    <w:multiLevelType w:val="singleLevel"/>
    <w:tmpl w:val="50948D10"/>
    <w:lvl w:ilvl="0">
      <w:start w:val="1"/>
      <w:numFmt w:val="lowerLetter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73341CB"/>
    <w:multiLevelType w:val="singleLevel"/>
    <w:tmpl w:val="74DA6B26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4">
    <w:nsid w:val="3EAA330E"/>
    <w:multiLevelType w:val="singleLevel"/>
    <w:tmpl w:val="C4F8FEE4"/>
    <w:lvl w:ilvl="0">
      <w:start w:val="1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5">
    <w:nsid w:val="3F876CCE"/>
    <w:multiLevelType w:val="singleLevel"/>
    <w:tmpl w:val="A0EC005E"/>
    <w:lvl w:ilvl="0">
      <w:start w:val="9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2"/>
    <w:lvlOverride w:ilvl="0">
      <w:lvl w:ilvl="0">
        <w:start w:val="1"/>
        <w:numFmt w:val="lowerLetter"/>
        <w:lvlText w:val="%1.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41D"/>
    <w:rsid w:val="001D13A2"/>
    <w:rsid w:val="001E2CB6"/>
    <w:rsid w:val="001E6CD6"/>
    <w:rsid w:val="00294674"/>
    <w:rsid w:val="007D3080"/>
    <w:rsid w:val="00874ACB"/>
    <w:rsid w:val="008C141D"/>
    <w:rsid w:val="00935A24"/>
    <w:rsid w:val="009A0B92"/>
    <w:rsid w:val="00B31F84"/>
    <w:rsid w:val="00D4604A"/>
    <w:rsid w:val="00E00012"/>
    <w:rsid w:val="00F8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221" w:lineRule="exact"/>
      <w:jc w:val="both"/>
    </w:pPr>
  </w:style>
  <w:style w:type="paragraph" w:customStyle="1" w:styleId="Style2">
    <w:name w:val="Style2"/>
    <w:basedOn w:val="Normal"/>
    <w:uiPriority w:val="99"/>
    <w:pPr>
      <w:spacing w:line="192" w:lineRule="exact"/>
      <w:jc w:val="both"/>
    </w:pPr>
  </w:style>
  <w:style w:type="paragraph" w:customStyle="1" w:styleId="Style3">
    <w:name w:val="Style3"/>
    <w:basedOn w:val="Normal"/>
    <w:uiPriority w:val="99"/>
    <w:pPr>
      <w:spacing w:line="194" w:lineRule="exact"/>
    </w:pPr>
  </w:style>
  <w:style w:type="paragraph" w:customStyle="1" w:styleId="Style4">
    <w:name w:val="Style4"/>
    <w:basedOn w:val="Normal"/>
    <w:uiPriority w:val="99"/>
    <w:pPr>
      <w:spacing w:line="427" w:lineRule="exact"/>
      <w:ind w:firstLine="341"/>
    </w:pPr>
  </w:style>
  <w:style w:type="paragraph" w:customStyle="1" w:styleId="Style5">
    <w:name w:val="Style5"/>
    <w:basedOn w:val="Normal"/>
    <w:uiPriority w:val="99"/>
    <w:pPr>
      <w:spacing w:line="346" w:lineRule="exact"/>
      <w:ind w:firstLine="331"/>
    </w:pPr>
  </w:style>
  <w:style w:type="paragraph" w:customStyle="1" w:styleId="Style6">
    <w:name w:val="Style6"/>
    <w:basedOn w:val="Normal"/>
    <w:uiPriority w:val="99"/>
    <w:pPr>
      <w:spacing w:line="347" w:lineRule="exact"/>
      <w:ind w:hanging="634"/>
    </w:pPr>
  </w:style>
  <w:style w:type="paragraph" w:customStyle="1" w:styleId="Style7">
    <w:name w:val="Style7"/>
    <w:basedOn w:val="Normal"/>
    <w:uiPriority w:val="99"/>
    <w:pPr>
      <w:spacing w:line="346" w:lineRule="exact"/>
      <w:ind w:hanging="336"/>
    </w:pPr>
  </w:style>
  <w:style w:type="paragraph" w:customStyle="1" w:styleId="Style8">
    <w:name w:val="Style8"/>
    <w:basedOn w:val="Normal"/>
    <w:uiPriority w:val="99"/>
    <w:pPr>
      <w:spacing w:line="346" w:lineRule="exact"/>
    </w:pPr>
  </w:style>
  <w:style w:type="paragraph" w:customStyle="1" w:styleId="Style9">
    <w:name w:val="Style9"/>
    <w:basedOn w:val="Normal"/>
    <w:uiPriority w:val="99"/>
  </w:style>
  <w:style w:type="character" w:customStyle="1" w:styleId="FontStyle11">
    <w:name w:val="Font Style11"/>
    <w:basedOn w:val="DefaultParagraphFont"/>
    <w:uiPriority w:val="99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DefaultParagraphFont"/>
    <w:uiPriority w:val="99"/>
    <w:rPr>
      <w:rFonts w:ascii="Times New Roman" w:hAnsi="Times New Roman" w:cs="Times New Roman"/>
      <w:sz w:val="36"/>
      <w:szCs w:val="36"/>
    </w:rPr>
  </w:style>
  <w:style w:type="character" w:customStyle="1" w:styleId="FontStyle13">
    <w:name w:val="Font Style13"/>
    <w:basedOn w:val="DefaultParagraphFont"/>
    <w:uiPriority w:val="99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DefaultParagraphFont"/>
    <w:uiPriority w:val="99"/>
    <w:rPr>
      <w:rFonts w:ascii="Times New Roman" w:hAnsi="Times New Roman" w:cs="Times New Roman"/>
      <w:sz w:val="28"/>
      <w:szCs w:val="28"/>
    </w:rPr>
  </w:style>
  <w:style w:type="character" w:styleId="Hyperlink">
    <w:name w:val="Hyperlink"/>
    <w:basedOn w:val="DefaultParagraphFont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pPr>
      <w:spacing w:line="221" w:lineRule="exact"/>
      <w:jc w:val="both"/>
    </w:pPr>
  </w:style>
  <w:style w:type="paragraph" w:customStyle="1" w:styleId="Style2">
    <w:name w:val="Style2"/>
    <w:basedOn w:val="Normal"/>
    <w:uiPriority w:val="99"/>
    <w:pPr>
      <w:spacing w:line="192" w:lineRule="exact"/>
      <w:jc w:val="both"/>
    </w:pPr>
  </w:style>
  <w:style w:type="paragraph" w:customStyle="1" w:styleId="Style3">
    <w:name w:val="Style3"/>
    <w:basedOn w:val="Normal"/>
    <w:uiPriority w:val="99"/>
    <w:pPr>
      <w:spacing w:line="194" w:lineRule="exact"/>
    </w:pPr>
  </w:style>
  <w:style w:type="paragraph" w:customStyle="1" w:styleId="Style4">
    <w:name w:val="Style4"/>
    <w:basedOn w:val="Normal"/>
    <w:uiPriority w:val="99"/>
    <w:pPr>
      <w:spacing w:line="427" w:lineRule="exact"/>
      <w:ind w:firstLine="341"/>
    </w:pPr>
  </w:style>
  <w:style w:type="paragraph" w:customStyle="1" w:styleId="Style5">
    <w:name w:val="Style5"/>
    <w:basedOn w:val="Normal"/>
    <w:uiPriority w:val="99"/>
    <w:pPr>
      <w:spacing w:line="346" w:lineRule="exact"/>
      <w:ind w:firstLine="331"/>
    </w:pPr>
  </w:style>
  <w:style w:type="paragraph" w:customStyle="1" w:styleId="Style6">
    <w:name w:val="Style6"/>
    <w:basedOn w:val="Normal"/>
    <w:uiPriority w:val="99"/>
    <w:pPr>
      <w:spacing w:line="347" w:lineRule="exact"/>
      <w:ind w:hanging="634"/>
    </w:pPr>
  </w:style>
  <w:style w:type="paragraph" w:customStyle="1" w:styleId="Style7">
    <w:name w:val="Style7"/>
    <w:basedOn w:val="Normal"/>
    <w:uiPriority w:val="99"/>
    <w:pPr>
      <w:spacing w:line="346" w:lineRule="exact"/>
      <w:ind w:hanging="336"/>
    </w:pPr>
  </w:style>
  <w:style w:type="paragraph" w:customStyle="1" w:styleId="Style8">
    <w:name w:val="Style8"/>
    <w:basedOn w:val="Normal"/>
    <w:uiPriority w:val="99"/>
    <w:pPr>
      <w:spacing w:line="346" w:lineRule="exact"/>
    </w:pPr>
  </w:style>
  <w:style w:type="paragraph" w:customStyle="1" w:styleId="Style9">
    <w:name w:val="Style9"/>
    <w:basedOn w:val="Normal"/>
    <w:uiPriority w:val="99"/>
  </w:style>
  <w:style w:type="character" w:customStyle="1" w:styleId="FontStyle11">
    <w:name w:val="Font Style11"/>
    <w:basedOn w:val="DefaultParagraphFont"/>
    <w:uiPriority w:val="99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DefaultParagraphFont"/>
    <w:uiPriority w:val="99"/>
    <w:rPr>
      <w:rFonts w:ascii="Times New Roman" w:hAnsi="Times New Roman" w:cs="Times New Roman"/>
      <w:sz w:val="36"/>
      <w:szCs w:val="36"/>
    </w:rPr>
  </w:style>
  <w:style w:type="character" w:customStyle="1" w:styleId="FontStyle13">
    <w:name w:val="Font Style13"/>
    <w:basedOn w:val="DefaultParagraphFont"/>
    <w:uiPriority w:val="99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DefaultParagraphFont"/>
    <w:uiPriority w:val="99"/>
    <w:rPr>
      <w:rFonts w:ascii="Times New Roman" w:hAnsi="Times New Roman" w:cs="Times New Roman"/>
      <w:sz w:val="28"/>
      <w:szCs w:val="28"/>
    </w:rPr>
  </w:style>
  <w:style w:type="character" w:styleId="Hyperlink">
    <w:name w:val="Hyperlink"/>
    <w:basedOn w:val="DefaultParagraphFont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Ciocotisan</dc:creator>
  <cp:lastModifiedBy>Farago Eniko</cp:lastModifiedBy>
  <cp:revision>2</cp:revision>
  <dcterms:created xsi:type="dcterms:W3CDTF">2014-09-04T10:02:00Z</dcterms:created>
  <dcterms:modified xsi:type="dcterms:W3CDTF">2014-09-04T10:02:00Z</dcterms:modified>
</cp:coreProperties>
</file>