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B6D" w:rsidRPr="00337C4D" w:rsidRDefault="00337C4D" w:rsidP="00733291">
      <w:pPr>
        <w:jc w:val="center"/>
        <w:rPr>
          <w:rFonts w:ascii="Times New Roman" w:hAnsi="Times New Roman" w:cs="Times New Roman"/>
          <w:b/>
          <w:sz w:val="28"/>
          <w:szCs w:val="28"/>
        </w:rPr>
      </w:pPr>
      <w:r w:rsidRPr="00337C4D">
        <w:rPr>
          <w:rFonts w:ascii="Times New Roman" w:hAnsi="Times New Roman" w:cs="Times New Roman"/>
          <w:b/>
          <w:sz w:val="28"/>
          <w:szCs w:val="28"/>
        </w:rPr>
        <w:t>ATELIER DE ANALIZĂ POLITICĂ</w:t>
      </w:r>
    </w:p>
    <w:p w:rsidR="00337C4D" w:rsidRPr="00337C4D" w:rsidRDefault="00337C4D" w:rsidP="00733291">
      <w:pPr>
        <w:jc w:val="center"/>
        <w:rPr>
          <w:rFonts w:ascii="Times New Roman" w:hAnsi="Times New Roman" w:cs="Times New Roman"/>
          <w:b/>
          <w:sz w:val="28"/>
          <w:szCs w:val="28"/>
        </w:rPr>
      </w:pPr>
      <w:r w:rsidRPr="00337C4D">
        <w:rPr>
          <w:rFonts w:ascii="Times New Roman" w:hAnsi="Times New Roman" w:cs="Times New Roman"/>
          <w:b/>
          <w:sz w:val="28"/>
          <w:szCs w:val="28"/>
        </w:rPr>
        <w:t>Suport de curs – analiști și think-tank</w:t>
      </w:r>
      <w:r w:rsidR="00CD485D">
        <w:rPr>
          <w:rFonts w:ascii="Times New Roman" w:hAnsi="Times New Roman" w:cs="Times New Roman"/>
          <w:b/>
          <w:sz w:val="28"/>
          <w:szCs w:val="28"/>
        </w:rPr>
        <w:t>uri</w:t>
      </w:r>
    </w:p>
    <w:p w:rsidR="00D93B6D" w:rsidRDefault="00D93B6D" w:rsidP="00733291">
      <w:pPr>
        <w:jc w:val="both"/>
        <w:rPr>
          <w:rFonts w:ascii="Times New Roman" w:hAnsi="Times New Roman" w:cs="Times New Roman"/>
          <w:b/>
          <w:sz w:val="28"/>
          <w:szCs w:val="28"/>
        </w:rPr>
      </w:pPr>
    </w:p>
    <w:p w:rsidR="00337C4D" w:rsidRDefault="00337C4D" w:rsidP="00733291">
      <w:pPr>
        <w:jc w:val="both"/>
        <w:rPr>
          <w:rFonts w:ascii="Times New Roman" w:hAnsi="Times New Roman" w:cs="Times New Roman"/>
          <w:b/>
          <w:sz w:val="28"/>
          <w:szCs w:val="28"/>
        </w:rPr>
      </w:pPr>
    </w:p>
    <w:p w:rsidR="00337C4D" w:rsidRPr="00733291" w:rsidRDefault="00CD485D" w:rsidP="00733291">
      <w:pPr>
        <w:jc w:val="both"/>
        <w:rPr>
          <w:rFonts w:ascii="Times New Roman" w:hAnsi="Times New Roman" w:cs="Times New Roman"/>
          <w:sz w:val="24"/>
          <w:szCs w:val="24"/>
        </w:rPr>
      </w:pPr>
      <w:r w:rsidRPr="00733291">
        <w:rPr>
          <w:rFonts w:ascii="Times New Roman" w:hAnsi="Times New Roman" w:cs="Times New Roman"/>
          <w:sz w:val="24"/>
          <w:szCs w:val="24"/>
        </w:rPr>
        <w:t>Acest suport de curs are următoarele obiective:</w:t>
      </w:r>
    </w:p>
    <w:p w:rsidR="00CD485D" w:rsidRPr="00733291" w:rsidRDefault="00CD485D" w:rsidP="00733291">
      <w:pPr>
        <w:pStyle w:val="ListParagraph"/>
        <w:numPr>
          <w:ilvl w:val="0"/>
          <w:numId w:val="11"/>
        </w:numPr>
        <w:ind w:left="0" w:firstLine="0"/>
        <w:jc w:val="both"/>
        <w:rPr>
          <w:rFonts w:ascii="Times New Roman" w:hAnsi="Times New Roman" w:cs="Times New Roman"/>
          <w:sz w:val="24"/>
          <w:szCs w:val="24"/>
        </w:rPr>
      </w:pPr>
      <w:r w:rsidRPr="00733291">
        <w:rPr>
          <w:rFonts w:ascii="Times New Roman" w:hAnsi="Times New Roman" w:cs="Times New Roman"/>
          <w:sz w:val="24"/>
          <w:szCs w:val="24"/>
        </w:rPr>
        <w:t xml:space="preserve">Să ofere studenților o listă de analiști demni de urmărit, activi în România și la nivel internațional </w:t>
      </w:r>
    </w:p>
    <w:p w:rsidR="00CD485D" w:rsidRPr="00733291" w:rsidRDefault="00CD485D" w:rsidP="00733291">
      <w:pPr>
        <w:pStyle w:val="ListParagraph"/>
        <w:numPr>
          <w:ilvl w:val="0"/>
          <w:numId w:val="11"/>
        </w:numPr>
        <w:ind w:left="0" w:firstLine="0"/>
        <w:jc w:val="both"/>
        <w:rPr>
          <w:rFonts w:ascii="Times New Roman" w:hAnsi="Times New Roman" w:cs="Times New Roman"/>
          <w:sz w:val="24"/>
          <w:szCs w:val="24"/>
        </w:rPr>
      </w:pPr>
      <w:r w:rsidRPr="00733291">
        <w:rPr>
          <w:rFonts w:ascii="Times New Roman" w:hAnsi="Times New Roman" w:cs="Times New Roman"/>
          <w:sz w:val="24"/>
          <w:szCs w:val="24"/>
        </w:rPr>
        <w:t>Să familiarizeze studenții cu fenomenul think-tankurilor și cu specificul organizațional al acestora</w:t>
      </w:r>
    </w:p>
    <w:p w:rsidR="00CD485D" w:rsidRPr="00733291" w:rsidRDefault="00CD485D" w:rsidP="00733291">
      <w:pPr>
        <w:pStyle w:val="ListParagraph"/>
        <w:numPr>
          <w:ilvl w:val="0"/>
          <w:numId w:val="11"/>
        </w:numPr>
        <w:ind w:left="0" w:firstLine="0"/>
        <w:jc w:val="both"/>
        <w:rPr>
          <w:rFonts w:ascii="Times New Roman" w:hAnsi="Times New Roman" w:cs="Times New Roman"/>
          <w:sz w:val="24"/>
          <w:szCs w:val="24"/>
        </w:rPr>
      </w:pPr>
      <w:r w:rsidRPr="00733291">
        <w:rPr>
          <w:rFonts w:ascii="Times New Roman" w:hAnsi="Times New Roman" w:cs="Times New Roman"/>
          <w:sz w:val="24"/>
          <w:szCs w:val="24"/>
        </w:rPr>
        <w:t>Să ofere studenților o listă de think-tankuri relevante</w:t>
      </w:r>
    </w:p>
    <w:p w:rsidR="00CD485D" w:rsidRPr="00733291" w:rsidRDefault="00CD485D" w:rsidP="00733291">
      <w:pPr>
        <w:jc w:val="both"/>
        <w:rPr>
          <w:rFonts w:ascii="Times New Roman" w:hAnsi="Times New Roman" w:cs="Times New Roman"/>
          <w:sz w:val="24"/>
          <w:szCs w:val="24"/>
        </w:rPr>
      </w:pPr>
      <w:r w:rsidRPr="00733291">
        <w:rPr>
          <w:rFonts w:ascii="Times New Roman" w:hAnsi="Times New Roman" w:cs="Times New Roman"/>
          <w:sz w:val="24"/>
          <w:szCs w:val="24"/>
        </w:rPr>
        <w:t>Conținutul acestui document corespunde acestor obiective, având următoarele componente:</w:t>
      </w:r>
    </w:p>
    <w:p w:rsidR="00CD485D" w:rsidRPr="00733291" w:rsidRDefault="00CD485D" w:rsidP="00733291">
      <w:pPr>
        <w:pStyle w:val="ListParagraph"/>
        <w:numPr>
          <w:ilvl w:val="0"/>
          <w:numId w:val="13"/>
        </w:numPr>
        <w:ind w:left="0" w:firstLine="0"/>
        <w:jc w:val="both"/>
        <w:rPr>
          <w:rFonts w:ascii="Times New Roman" w:hAnsi="Times New Roman" w:cs="Times New Roman"/>
          <w:sz w:val="24"/>
          <w:szCs w:val="24"/>
        </w:rPr>
      </w:pPr>
      <w:r w:rsidRPr="00733291">
        <w:rPr>
          <w:rFonts w:ascii="Times New Roman" w:hAnsi="Times New Roman" w:cs="Times New Roman"/>
          <w:sz w:val="24"/>
          <w:szCs w:val="24"/>
        </w:rPr>
        <w:t>Analiști politici din presa internațională</w:t>
      </w:r>
    </w:p>
    <w:p w:rsidR="00CD485D" w:rsidRPr="00733291" w:rsidRDefault="00CD485D" w:rsidP="00733291">
      <w:pPr>
        <w:pStyle w:val="ListParagraph"/>
        <w:numPr>
          <w:ilvl w:val="0"/>
          <w:numId w:val="13"/>
        </w:numPr>
        <w:ind w:left="0" w:firstLine="0"/>
        <w:jc w:val="both"/>
        <w:rPr>
          <w:rFonts w:ascii="Times New Roman" w:hAnsi="Times New Roman" w:cs="Times New Roman"/>
          <w:sz w:val="24"/>
          <w:szCs w:val="24"/>
        </w:rPr>
      </w:pPr>
      <w:r w:rsidRPr="00733291">
        <w:rPr>
          <w:rFonts w:ascii="Times New Roman" w:hAnsi="Times New Roman" w:cs="Times New Roman"/>
          <w:sz w:val="24"/>
          <w:szCs w:val="24"/>
        </w:rPr>
        <w:t>Analiști politici din presa română</w:t>
      </w:r>
    </w:p>
    <w:p w:rsidR="00CD485D" w:rsidRPr="00733291" w:rsidRDefault="00CD485D" w:rsidP="00733291">
      <w:pPr>
        <w:pStyle w:val="ListParagraph"/>
        <w:numPr>
          <w:ilvl w:val="0"/>
          <w:numId w:val="13"/>
        </w:numPr>
        <w:ind w:left="0" w:firstLine="0"/>
        <w:jc w:val="both"/>
        <w:rPr>
          <w:rFonts w:ascii="Times New Roman" w:hAnsi="Times New Roman" w:cs="Times New Roman"/>
          <w:sz w:val="24"/>
          <w:szCs w:val="24"/>
        </w:rPr>
      </w:pPr>
      <w:r w:rsidRPr="00733291">
        <w:rPr>
          <w:rFonts w:ascii="Times New Roman" w:hAnsi="Times New Roman" w:cs="Times New Roman"/>
          <w:sz w:val="24"/>
          <w:szCs w:val="24"/>
        </w:rPr>
        <w:t>Fenomenul think-tankurilor la nivel internațional și național</w:t>
      </w:r>
    </w:p>
    <w:p w:rsidR="00CD485D" w:rsidRPr="00733291" w:rsidRDefault="00CD485D" w:rsidP="00733291">
      <w:pPr>
        <w:pStyle w:val="ListParagraph"/>
        <w:numPr>
          <w:ilvl w:val="0"/>
          <w:numId w:val="13"/>
        </w:numPr>
        <w:ind w:left="0" w:firstLine="0"/>
        <w:jc w:val="both"/>
        <w:rPr>
          <w:rFonts w:ascii="Times New Roman" w:hAnsi="Times New Roman" w:cs="Times New Roman"/>
          <w:sz w:val="24"/>
          <w:szCs w:val="24"/>
        </w:rPr>
      </w:pPr>
      <w:r w:rsidRPr="00733291">
        <w:rPr>
          <w:rFonts w:ascii="Times New Roman" w:hAnsi="Times New Roman" w:cs="Times New Roman"/>
          <w:sz w:val="24"/>
          <w:szCs w:val="24"/>
        </w:rPr>
        <w:t xml:space="preserve">Exemple de think-tankuri </w:t>
      </w:r>
      <w:r w:rsidR="00733291">
        <w:rPr>
          <w:rFonts w:ascii="Times New Roman" w:hAnsi="Times New Roman" w:cs="Times New Roman"/>
          <w:sz w:val="24"/>
          <w:szCs w:val="24"/>
        </w:rPr>
        <w:t>– descriere, istorie, produse</w:t>
      </w:r>
    </w:p>
    <w:p w:rsidR="00CD485D" w:rsidRDefault="00733291" w:rsidP="00733291">
      <w:pPr>
        <w:jc w:val="both"/>
        <w:rPr>
          <w:rFonts w:ascii="Times New Roman" w:hAnsi="Times New Roman" w:cs="Times New Roman"/>
          <w:b/>
          <w:sz w:val="24"/>
          <w:szCs w:val="24"/>
        </w:rPr>
      </w:pPr>
      <w:r>
        <w:rPr>
          <w:rFonts w:ascii="Times New Roman" w:hAnsi="Times New Roman" w:cs="Times New Roman"/>
          <w:b/>
          <w:sz w:val="24"/>
          <w:szCs w:val="24"/>
        </w:rPr>
        <w:t>Rețineți următoarele elemente esențiale despre structura unei analize politice!</w:t>
      </w:r>
    </w:p>
    <w:p w:rsidR="00733291" w:rsidRPr="005A5A4F" w:rsidRDefault="00733291" w:rsidP="00733291">
      <w:pPr>
        <w:rPr>
          <w:i/>
        </w:rPr>
      </w:pPr>
      <w:r w:rsidRPr="005A5A4F">
        <w:rPr>
          <w:i/>
        </w:rPr>
        <w:t>Orice analiză politică – indiferent dacă este transmisă prin discurs, presa scrisa/online, think tank sau la radio/tv – trebuie să conțină câteva elemente esențiale:</w:t>
      </w:r>
    </w:p>
    <w:p w:rsidR="00733291" w:rsidRDefault="00733291" w:rsidP="00733291">
      <w:pPr>
        <w:pStyle w:val="ListParagraph"/>
        <w:numPr>
          <w:ilvl w:val="0"/>
          <w:numId w:val="14"/>
        </w:numPr>
        <w:ind w:left="0" w:firstLine="0"/>
      </w:pPr>
      <w:r w:rsidRPr="00BD11A5">
        <w:rPr>
          <w:b/>
        </w:rPr>
        <w:t>Contextul și obiectul analizei</w:t>
      </w:r>
      <w:r>
        <w:t xml:space="preserve"> – care este problema analizată, localizarea geografică, conexiunea cu alte probleme</w:t>
      </w:r>
    </w:p>
    <w:p w:rsidR="00733291" w:rsidRDefault="00733291" w:rsidP="00733291">
      <w:pPr>
        <w:pStyle w:val="ListParagraph"/>
        <w:numPr>
          <w:ilvl w:val="0"/>
          <w:numId w:val="14"/>
        </w:numPr>
        <w:ind w:left="0" w:firstLine="0"/>
      </w:pPr>
      <w:r w:rsidRPr="00BD11A5">
        <w:rPr>
          <w:b/>
        </w:rPr>
        <w:t xml:space="preserve">Actori (sau </w:t>
      </w:r>
      <w:r w:rsidRPr="00BD11A5">
        <w:rPr>
          <w:b/>
          <w:i/>
        </w:rPr>
        <w:t>stakeholderi</w:t>
      </w:r>
      <w:r w:rsidRPr="00BD11A5">
        <w:rPr>
          <w:b/>
        </w:rPr>
        <w:t>)</w:t>
      </w:r>
      <w:r>
        <w:t xml:space="preserve"> – toate instituțiile, organizațiile, persoanele care joacă un rol în problema analizată. Pot fi actori </w:t>
      </w:r>
      <w:r w:rsidRPr="00BD153A">
        <w:t>colectivi</w:t>
      </w:r>
      <w:r>
        <w:t xml:space="preserve"> sau individuali, pot fi state, companii, partide, ONG-uri locale sau internaționale, persoane, candidați, grupuri etnice, minorități etc.</w:t>
      </w:r>
    </w:p>
    <w:p w:rsidR="00733291" w:rsidRDefault="00733291" w:rsidP="00733291">
      <w:pPr>
        <w:pStyle w:val="ListParagraph"/>
        <w:numPr>
          <w:ilvl w:val="0"/>
          <w:numId w:val="14"/>
        </w:numPr>
        <w:ind w:left="0" w:firstLine="0"/>
      </w:pPr>
      <w:r w:rsidRPr="00BD11A5">
        <w:rPr>
          <w:b/>
        </w:rPr>
        <w:t xml:space="preserve">Interesele </w:t>
      </w:r>
      <w:r w:rsidRPr="00BD11A5">
        <w:t>actorilor</w:t>
      </w:r>
      <w:r>
        <w:t xml:space="preserve"> – care este miza fiecărui actor, ce dorește să obțină prin acțiunile sale.</w:t>
      </w:r>
    </w:p>
    <w:p w:rsidR="00733291" w:rsidRDefault="00733291" w:rsidP="00733291">
      <w:pPr>
        <w:pStyle w:val="ListParagraph"/>
        <w:numPr>
          <w:ilvl w:val="0"/>
          <w:numId w:val="14"/>
        </w:numPr>
        <w:ind w:left="0" w:firstLine="0"/>
      </w:pPr>
      <w:r w:rsidRPr="00BD11A5">
        <w:rPr>
          <w:b/>
        </w:rPr>
        <w:t xml:space="preserve">Resursele </w:t>
      </w:r>
      <w:r w:rsidRPr="00BD11A5">
        <w:t>actorilor</w:t>
      </w:r>
      <w:r>
        <w:t xml:space="preserve"> – ce „arme” folosește fiecare actor în dinamica analizată; poate fi vorba de influență politică, militară, financiară, de o poziție strategică relevantă etc.</w:t>
      </w:r>
    </w:p>
    <w:p w:rsidR="00733291" w:rsidRDefault="00733291" w:rsidP="00733291">
      <w:pPr>
        <w:pStyle w:val="ListParagraph"/>
        <w:numPr>
          <w:ilvl w:val="0"/>
          <w:numId w:val="14"/>
        </w:numPr>
        <w:ind w:left="0" w:firstLine="0"/>
      </w:pPr>
      <w:r w:rsidRPr="00BD11A5">
        <w:rPr>
          <w:b/>
        </w:rPr>
        <w:t>Alternativele</w:t>
      </w:r>
      <w:r>
        <w:rPr>
          <w:b/>
        </w:rPr>
        <w:t xml:space="preserve"> </w:t>
      </w:r>
      <w:r>
        <w:t>pe care le au la îndemână actorii – ce acțiuni au la dispoziție actorii; ce fac sau ar putea face cu resursele pe care le au pentru a-și urmări interesele?</w:t>
      </w:r>
    </w:p>
    <w:p w:rsidR="00733291" w:rsidRDefault="00733291" w:rsidP="00733291">
      <w:pPr>
        <w:pStyle w:val="ListParagraph"/>
        <w:numPr>
          <w:ilvl w:val="0"/>
          <w:numId w:val="14"/>
        </w:numPr>
        <w:ind w:left="0" w:firstLine="0"/>
      </w:pPr>
      <w:r w:rsidRPr="00BD11A5">
        <w:rPr>
          <w:b/>
        </w:rPr>
        <w:t>Recomandarea/soluția/prognoza</w:t>
      </w:r>
      <w:r>
        <w:t xml:space="preserve"> propusă de analist – în urma analizei, ce prognozează că se va întâmpla în dinamica problemei analizate? Sau ce consideră analistul că ar trebui să se întâmple pentru rezolvarea ei? Cum ar trebui să acționeze actorii? </w:t>
      </w:r>
    </w:p>
    <w:p w:rsidR="00733291" w:rsidRPr="007965EF" w:rsidRDefault="00733291" w:rsidP="00733291">
      <w:pPr>
        <w:rPr>
          <w:b/>
        </w:rPr>
      </w:pPr>
      <w:r w:rsidRPr="007965EF">
        <w:rPr>
          <w:b/>
        </w:rPr>
        <w:t>Întreaga analiză politică trebuie construită, pe baza elementelor de mai sus, sub forma unui raționament, sprijinit de argumente, cifre, surse, citate ale altor decidenți sau analiști relevanți. E firesc ca analistul să aibă o convingere pe care să o transmită cititorilor, important e ca ea să fie argumentată!</w:t>
      </w:r>
    </w:p>
    <w:p w:rsidR="00CD485D" w:rsidRPr="00CD485D" w:rsidRDefault="00CD485D" w:rsidP="00733291">
      <w:pPr>
        <w:jc w:val="both"/>
        <w:rPr>
          <w:rFonts w:ascii="Times New Roman" w:hAnsi="Times New Roman" w:cs="Times New Roman"/>
          <w:b/>
          <w:sz w:val="24"/>
          <w:szCs w:val="24"/>
        </w:rPr>
      </w:pPr>
    </w:p>
    <w:p w:rsidR="00337C4D" w:rsidRDefault="00337C4D" w:rsidP="00733291">
      <w:pPr>
        <w:jc w:val="both"/>
        <w:rPr>
          <w:rFonts w:ascii="Times New Roman" w:hAnsi="Times New Roman" w:cs="Times New Roman"/>
          <w:b/>
          <w:sz w:val="28"/>
          <w:szCs w:val="28"/>
        </w:rPr>
      </w:pPr>
    </w:p>
    <w:p w:rsidR="00D93B6D" w:rsidRPr="00733291" w:rsidRDefault="00D93B6D" w:rsidP="00733291">
      <w:pPr>
        <w:pStyle w:val="ListParagraph"/>
        <w:numPr>
          <w:ilvl w:val="0"/>
          <w:numId w:val="15"/>
        </w:numPr>
        <w:ind w:left="0" w:firstLine="0"/>
        <w:jc w:val="both"/>
        <w:rPr>
          <w:rFonts w:ascii="Times New Roman" w:hAnsi="Times New Roman" w:cs="Times New Roman"/>
          <w:b/>
          <w:sz w:val="28"/>
          <w:szCs w:val="28"/>
        </w:rPr>
      </w:pPr>
      <w:r w:rsidRPr="00733291">
        <w:rPr>
          <w:rFonts w:ascii="Times New Roman" w:hAnsi="Times New Roman" w:cs="Times New Roman"/>
          <w:b/>
          <w:sz w:val="28"/>
          <w:szCs w:val="28"/>
        </w:rPr>
        <w:t>Analiști politici din presa internațională</w:t>
      </w:r>
    </w:p>
    <w:p w:rsidR="00D93B6D" w:rsidRDefault="00D93B6D" w:rsidP="00733291">
      <w:pPr>
        <w:jc w:val="both"/>
        <w:rPr>
          <w:rFonts w:ascii="Times New Roman" w:hAnsi="Times New Roman" w:cs="Times New Roman"/>
          <w:b/>
          <w:sz w:val="24"/>
          <w:szCs w:val="24"/>
        </w:rPr>
      </w:pPr>
    </w:p>
    <w:p w:rsidR="00D93B6D" w:rsidRPr="00F51027" w:rsidRDefault="00D93B6D" w:rsidP="00733291">
      <w:pPr>
        <w:jc w:val="both"/>
        <w:rPr>
          <w:rFonts w:ascii="Times New Roman" w:hAnsi="Times New Roman" w:cs="Times New Roman"/>
          <w:sz w:val="24"/>
          <w:szCs w:val="24"/>
        </w:rPr>
      </w:pPr>
      <w:r w:rsidRPr="00F51027">
        <w:rPr>
          <w:rFonts w:ascii="Times New Roman" w:hAnsi="Times New Roman" w:cs="Times New Roman"/>
          <w:b/>
          <w:sz w:val="24"/>
          <w:szCs w:val="24"/>
        </w:rPr>
        <w:t>Thomas Friedman</w:t>
      </w:r>
      <w:r w:rsidRPr="00F51027">
        <w:rPr>
          <w:rFonts w:ascii="Times New Roman" w:hAnsi="Times New Roman" w:cs="Times New Roman"/>
          <w:sz w:val="24"/>
          <w:szCs w:val="24"/>
        </w:rPr>
        <w:t xml:space="preserve"> scrie pentru The New York Times pe teme ce țin de relațiile internaționale, globalizare și ecologie. Este absolvent al Universităților Brandeis și Oxford (</w:t>
      </w:r>
      <w:r w:rsidRPr="00F51027">
        <w:rPr>
          <w:rFonts w:ascii="Times New Roman" w:hAnsi="Times New Roman" w:cs="Times New Roman"/>
          <w:color w:val="000000"/>
          <w:sz w:val="24"/>
          <w:szCs w:val="24"/>
          <w:shd w:val="clear" w:color="auto" w:fill="FFFFFF"/>
        </w:rPr>
        <w:t>Master of Philosophy</w:t>
      </w:r>
      <w:r w:rsidRPr="00F51027">
        <w:rPr>
          <w:rFonts w:ascii="Times New Roman" w:hAnsi="Times New Roman" w:cs="Times New Roman"/>
          <w:sz w:val="24"/>
          <w:szCs w:val="24"/>
        </w:rPr>
        <w:t xml:space="preserve">). A obținut Premiul Pulitzer de 3 ori raportând despre războiul din Liban (1983), despre situația din Israel (1988) și pentru comentarii privind impactul internațional al terorismului (2002). Este autor al mai multor cărți, multe dintre ele bazate pe articolele scrise pentru diverse ziare. </w:t>
      </w:r>
    </w:p>
    <w:p w:rsidR="00D93B6D" w:rsidRPr="0048501E" w:rsidRDefault="00D93B6D" w:rsidP="00733291">
      <w:pPr>
        <w:pStyle w:val="ListParagraph"/>
        <w:ind w:left="0"/>
        <w:jc w:val="both"/>
        <w:rPr>
          <w:rFonts w:ascii="Times New Roman" w:hAnsi="Times New Roman" w:cs="Times New Roman"/>
          <w:sz w:val="24"/>
          <w:szCs w:val="24"/>
        </w:rPr>
      </w:pPr>
    </w:p>
    <w:p w:rsidR="00D93B6D" w:rsidRPr="00F51027" w:rsidRDefault="00D93B6D" w:rsidP="00733291">
      <w:pPr>
        <w:jc w:val="both"/>
        <w:rPr>
          <w:rFonts w:ascii="Times New Roman" w:hAnsi="Times New Roman" w:cs="Times New Roman"/>
          <w:sz w:val="24"/>
          <w:szCs w:val="24"/>
        </w:rPr>
      </w:pPr>
      <w:r>
        <w:t>„</w:t>
      </w:r>
      <w:hyperlink r:id="rId8" w:history="1">
        <w:r w:rsidRPr="00F51027">
          <w:rPr>
            <w:rStyle w:val="Hyperlink"/>
            <w:rFonts w:ascii="Times New Roman" w:hAnsi="Times New Roman" w:cs="Times New Roman"/>
            <w:sz w:val="24"/>
            <w:szCs w:val="24"/>
          </w:rPr>
          <w:t>Because We C</w:t>
        </w:r>
        <w:r w:rsidRPr="00F51027">
          <w:rPr>
            <w:rStyle w:val="Hyperlink"/>
            <w:rFonts w:ascii="Times New Roman" w:hAnsi="Times New Roman" w:cs="Times New Roman"/>
            <w:sz w:val="24"/>
            <w:szCs w:val="24"/>
          </w:rPr>
          <w:t>o</w:t>
        </w:r>
        <w:r w:rsidRPr="00F51027">
          <w:rPr>
            <w:rStyle w:val="Hyperlink"/>
            <w:rFonts w:ascii="Times New Roman" w:hAnsi="Times New Roman" w:cs="Times New Roman"/>
            <w:sz w:val="24"/>
            <w:szCs w:val="24"/>
          </w:rPr>
          <w:t>uld</w:t>
        </w:r>
      </w:hyperlink>
      <w:r>
        <w:t>”</w:t>
      </w:r>
      <w:r w:rsidRPr="00F51027">
        <w:rPr>
          <w:rFonts w:ascii="Times New Roman" w:hAnsi="Times New Roman" w:cs="Times New Roman"/>
          <w:sz w:val="24"/>
          <w:szCs w:val="24"/>
        </w:rPr>
        <w:t xml:space="preserve"> - Thomas L. Friedman, 4 iunie 2003. </w:t>
      </w:r>
    </w:p>
    <w:p w:rsidR="00D93B6D" w:rsidRPr="0048501E" w:rsidRDefault="00D93B6D" w:rsidP="00733291">
      <w:pPr>
        <w:pStyle w:val="ListParagraph"/>
        <w:ind w:left="0"/>
        <w:jc w:val="both"/>
        <w:rPr>
          <w:rFonts w:ascii="Times New Roman" w:hAnsi="Times New Roman" w:cs="Times New Roman"/>
          <w:sz w:val="24"/>
          <w:szCs w:val="24"/>
        </w:rPr>
      </w:pPr>
    </w:p>
    <w:p w:rsidR="00D93B6D" w:rsidRPr="00F51027" w:rsidRDefault="00D93B6D" w:rsidP="00733291">
      <w:pPr>
        <w:jc w:val="both"/>
        <w:rPr>
          <w:rFonts w:ascii="Times New Roman" w:hAnsi="Times New Roman" w:cs="Times New Roman"/>
          <w:sz w:val="24"/>
          <w:szCs w:val="24"/>
        </w:rPr>
      </w:pPr>
      <w:r w:rsidRPr="00F51027">
        <w:rPr>
          <w:rFonts w:ascii="Times New Roman" w:hAnsi="Times New Roman" w:cs="Times New Roman"/>
          <w:b/>
          <w:sz w:val="24"/>
          <w:szCs w:val="24"/>
        </w:rPr>
        <w:t>Nicholas Kristoff</w:t>
      </w:r>
      <w:r w:rsidRPr="00F51027">
        <w:rPr>
          <w:rFonts w:ascii="Times New Roman" w:hAnsi="Times New Roman" w:cs="Times New Roman"/>
          <w:sz w:val="24"/>
          <w:szCs w:val="24"/>
        </w:rPr>
        <w:t xml:space="preserve"> scrie pentru The New York Times despre drepturile omului, democrație și conflicte în diverse contexte, precum Africa, Orientul Mijlociu sau Orientul Îndepărtat. Este absolvent al Universităților </w:t>
      </w:r>
      <w:r w:rsidRPr="00F51027">
        <w:rPr>
          <w:rFonts w:ascii="Times New Roman" w:hAnsi="Times New Roman" w:cs="Times New Roman"/>
          <w:color w:val="252525"/>
          <w:sz w:val="24"/>
          <w:szCs w:val="24"/>
          <w:shd w:val="clear" w:color="auto" w:fill="FFFFFF"/>
        </w:rPr>
        <w:t xml:space="preserve">Harvard și Oxford. A câștigat doua premii </w:t>
      </w:r>
      <w:r w:rsidRPr="00F51027">
        <w:rPr>
          <w:rFonts w:ascii="Times New Roman" w:hAnsi="Times New Roman" w:cs="Times New Roman"/>
          <w:sz w:val="24"/>
          <w:szCs w:val="24"/>
        </w:rPr>
        <w:t xml:space="preserve">Pulitzer pentru articolele scrise despre protestele pro-democratice ale studenților din Piața Tienanmen (China) în 1989 și pentru analiza genocidului din Darfur (Sudan) în 2006. </w:t>
      </w:r>
    </w:p>
    <w:p w:rsidR="00D93B6D" w:rsidRPr="0048501E" w:rsidRDefault="00D93B6D" w:rsidP="00733291">
      <w:pPr>
        <w:pStyle w:val="ListParagraph"/>
        <w:ind w:left="0"/>
        <w:jc w:val="both"/>
        <w:rPr>
          <w:rFonts w:ascii="Times New Roman" w:hAnsi="Times New Roman" w:cs="Times New Roman"/>
          <w:color w:val="252525"/>
          <w:sz w:val="24"/>
          <w:szCs w:val="24"/>
          <w:shd w:val="clear" w:color="auto" w:fill="FFFFFF"/>
        </w:rPr>
      </w:pPr>
    </w:p>
    <w:p w:rsidR="00D93B6D" w:rsidRPr="00F51027" w:rsidRDefault="00D93B6D" w:rsidP="00733291">
      <w:pPr>
        <w:jc w:val="both"/>
        <w:rPr>
          <w:rFonts w:ascii="Times New Roman" w:hAnsi="Times New Roman" w:cs="Times New Roman"/>
          <w:color w:val="252525"/>
          <w:sz w:val="24"/>
          <w:szCs w:val="24"/>
          <w:shd w:val="clear" w:color="auto" w:fill="FFFFFF"/>
        </w:rPr>
      </w:pPr>
      <w:r>
        <w:t>„</w:t>
      </w:r>
      <w:hyperlink r:id="rId9" w:history="1">
        <w:r w:rsidRPr="00F51027">
          <w:rPr>
            <w:rStyle w:val="Hyperlink"/>
            <w:rFonts w:ascii="Times New Roman" w:hAnsi="Times New Roman" w:cs="Times New Roman"/>
            <w:sz w:val="24"/>
            <w:szCs w:val="24"/>
            <w:shd w:val="clear" w:color="auto" w:fill="FFFFFF"/>
          </w:rPr>
          <w:t xml:space="preserve">Darfur: If Not Now, </w:t>
        </w:r>
        <w:r w:rsidRPr="00F51027">
          <w:rPr>
            <w:rStyle w:val="Hyperlink"/>
            <w:rFonts w:ascii="Times New Roman" w:hAnsi="Times New Roman" w:cs="Times New Roman"/>
            <w:sz w:val="24"/>
            <w:szCs w:val="24"/>
            <w:shd w:val="clear" w:color="auto" w:fill="FFFFFF"/>
          </w:rPr>
          <w:t>W</w:t>
        </w:r>
        <w:r w:rsidRPr="00F51027">
          <w:rPr>
            <w:rStyle w:val="Hyperlink"/>
            <w:rFonts w:ascii="Times New Roman" w:hAnsi="Times New Roman" w:cs="Times New Roman"/>
            <w:sz w:val="24"/>
            <w:szCs w:val="24"/>
            <w:shd w:val="clear" w:color="auto" w:fill="FFFFFF"/>
          </w:rPr>
          <w:t>hen?</w:t>
        </w:r>
      </w:hyperlink>
      <w:r>
        <w:t>” -</w:t>
      </w:r>
      <w:r w:rsidRPr="00F51027">
        <w:rPr>
          <w:rFonts w:ascii="Times New Roman" w:hAnsi="Times New Roman" w:cs="Times New Roman"/>
          <w:color w:val="252525"/>
          <w:sz w:val="24"/>
          <w:szCs w:val="24"/>
          <w:shd w:val="clear" w:color="auto" w:fill="FFFFFF"/>
        </w:rPr>
        <w:t xml:space="preserve"> Nicholas D. Kristof, 29 octombrie 2006.</w:t>
      </w:r>
    </w:p>
    <w:p w:rsidR="00D93B6D" w:rsidRPr="0048501E" w:rsidRDefault="00D93B6D" w:rsidP="00733291">
      <w:pPr>
        <w:pStyle w:val="ListParagraph"/>
        <w:ind w:left="0"/>
        <w:jc w:val="both"/>
        <w:rPr>
          <w:rFonts w:ascii="Times New Roman" w:hAnsi="Times New Roman" w:cs="Times New Roman"/>
          <w:color w:val="252525"/>
          <w:sz w:val="24"/>
          <w:szCs w:val="24"/>
          <w:shd w:val="clear" w:color="auto" w:fill="FFFFFF"/>
        </w:rPr>
      </w:pPr>
    </w:p>
    <w:p w:rsidR="00D93B6D" w:rsidRPr="0048501E" w:rsidRDefault="00D93B6D" w:rsidP="00733291">
      <w:pPr>
        <w:pStyle w:val="ListParagraph"/>
        <w:ind w:left="0"/>
        <w:jc w:val="both"/>
        <w:rPr>
          <w:rFonts w:ascii="Times New Roman" w:hAnsi="Times New Roman" w:cs="Times New Roman"/>
          <w:sz w:val="24"/>
          <w:szCs w:val="24"/>
        </w:rPr>
      </w:pPr>
    </w:p>
    <w:p w:rsidR="00D93B6D" w:rsidRPr="00F51027" w:rsidRDefault="00D93B6D" w:rsidP="00733291">
      <w:pPr>
        <w:jc w:val="both"/>
        <w:rPr>
          <w:rFonts w:ascii="Times New Roman" w:hAnsi="Times New Roman" w:cs="Times New Roman"/>
          <w:sz w:val="24"/>
          <w:szCs w:val="24"/>
        </w:rPr>
      </w:pPr>
      <w:r w:rsidRPr="00F51027">
        <w:rPr>
          <w:rFonts w:ascii="Times New Roman" w:hAnsi="Times New Roman" w:cs="Times New Roman"/>
          <w:b/>
          <w:sz w:val="24"/>
          <w:szCs w:val="24"/>
        </w:rPr>
        <w:t>Dexter Filkins</w:t>
      </w:r>
      <w:r w:rsidRPr="00F51027">
        <w:rPr>
          <w:rFonts w:ascii="Times New Roman" w:hAnsi="Times New Roman" w:cs="Times New Roman"/>
          <w:sz w:val="24"/>
          <w:szCs w:val="24"/>
        </w:rPr>
        <w:t xml:space="preserve"> scrie pentru The New York Times din 2000, fiind considerent unul dintre cei mai renumiți jurnaliști de război. Este foarte cunoscut pentru reportajele scrise pe tema războiului din Irak și Afganistan. Este absolvent al Universității Florida (Științe Politice) și al Universității Oxford (Relații Internaționale). Un Premiu Pulitzer i-a fost decernat în 2009, împreuna cu o echipa de reporteri ai aceluiași ziar, pentru relatările despre Pakistan și Afganistan. </w:t>
      </w:r>
      <w:r>
        <w:rPr>
          <w:rFonts w:ascii="Times New Roman" w:hAnsi="Times New Roman" w:cs="Times New Roman"/>
          <w:sz w:val="24"/>
          <w:szCs w:val="24"/>
        </w:rPr>
        <w:t xml:space="preserve">Este autorul cărții </w:t>
      </w:r>
      <w:r w:rsidRPr="00F51027">
        <w:rPr>
          <w:rFonts w:ascii="Times New Roman" w:hAnsi="Times New Roman" w:cs="Times New Roman"/>
          <w:i/>
          <w:sz w:val="24"/>
          <w:szCs w:val="24"/>
        </w:rPr>
        <w:t>The Forever War</w:t>
      </w:r>
      <w:r w:rsidRPr="00F51027">
        <w:rPr>
          <w:rFonts w:ascii="Times New Roman" w:hAnsi="Times New Roman" w:cs="Times New Roman"/>
          <w:sz w:val="24"/>
          <w:szCs w:val="24"/>
        </w:rPr>
        <w:t xml:space="preserve">, distinsă cu numeroase premii. </w:t>
      </w:r>
    </w:p>
    <w:p w:rsidR="00D93B6D" w:rsidRPr="0048501E" w:rsidRDefault="00D93B6D" w:rsidP="00733291">
      <w:pPr>
        <w:pStyle w:val="ListParagraph"/>
        <w:ind w:left="0"/>
        <w:jc w:val="both"/>
        <w:rPr>
          <w:rFonts w:ascii="Times New Roman" w:hAnsi="Times New Roman" w:cs="Times New Roman"/>
          <w:sz w:val="24"/>
          <w:szCs w:val="24"/>
        </w:rPr>
      </w:pPr>
    </w:p>
    <w:p w:rsidR="00D93B6D" w:rsidRPr="00F51027" w:rsidRDefault="00D93B6D" w:rsidP="00733291">
      <w:pPr>
        <w:jc w:val="both"/>
        <w:rPr>
          <w:rFonts w:ascii="Times New Roman" w:hAnsi="Times New Roman" w:cs="Times New Roman"/>
          <w:sz w:val="24"/>
          <w:szCs w:val="24"/>
        </w:rPr>
      </w:pPr>
      <w:r>
        <w:t>„</w:t>
      </w:r>
      <w:hyperlink r:id="rId10" w:history="1">
        <w:r w:rsidRPr="00F51027">
          <w:rPr>
            <w:rStyle w:val="Hyperlink"/>
            <w:rFonts w:ascii="Times New Roman" w:hAnsi="Times New Roman" w:cs="Times New Roman"/>
            <w:sz w:val="24"/>
            <w:szCs w:val="24"/>
          </w:rPr>
          <w:t>The Shadow</w:t>
        </w:r>
        <w:r w:rsidRPr="00F51027">
          <w:rPr>
            <w:rStyle w:val="Hyperlink"/>
            <w:rFonts w:ascii="Times New Roman" w:hAnsi="Times New Roman" w:cs="Times New Roman"/>
            <w:sz w:val="24"/>
            <w:szCs w:val="24"/>
          </w:rPr>
          <w:t xml:space="preserve"> </w:t>
        </w:r>
        <w:r w:rsidRPr="00F51027">
          <w:rPr>
            <w:rStyle w:val="Hyperlink"/>
            <w:rFonts w:ascii="Times New Roman" w:hAnsi="Times New Roman" w:cs="Times New Roman"/>
            <w:sz w:val="24"/>
            <w:szCs w:val="24"/>
          </w:rPr>
          <w:t>Commander</w:t>
        </w:r>
      </w:hyperlink>
      <w:r>
        <w:t xml:space="preserve">” – </w:t>
      </w:r>
      <w:r w:rsidRPr="00F51027">
        <w:rPr>
          <w:rFonts w:ascii="Times New Roman" w:hAnsi="Times New Roman" w:cs="Times New Roman"/>
          <w:sz w:val="24"/>
          <w:szCs w:val="24"/>
        </w:rPr>
        <w:t xml:space="preserve">Dexter Filkins, 30 septembrie 2013, The New Yorker </w:t>
      </w:r>
    </w:p>
    <w:p w:rsidR="00D93B6D" w:rsidRPr="0048501E" w:rsidRDefault="00D93B6D" w:rsidP="00733291">
      <w:pPr>
        <w:pStyle w:val="ListParagraph"/>
        <w:ind w:left="0"/>
        <w:jc w:val="both"/>
        <w:rPr>
          <w:rFonts w:ascii="Times New Roman" w:hAnsi="Times New Roman" w:cs="Times New Roman"/>
          <w:sz w:val="24"/>
          <w:szCs w:val="24"/>
        </w:rPr>
      </w:pPr>
    </w:p>
    <w:p w:rsidR="00D93B6D" w:rsidRPr="00F51027" w:rsidRDefault="00D93B6D" w:rsidP="00733291">
      <w:pPr>
        <w:jc w:val="both"/>
        <w:rPr>
          <w:rFonts w:ascii="Times New Roman" w:hAnsi="Times New Roman" w:cs="Times New Roman"/>
          <w:sz w:val="24"/>
          <w:szCs w:val="24"/>
        </w:rPr>
      </w:pPr>
      <w:r w:rsidRPr="00F51027">
        <w:rPr>
          <w:rFonts w:ascii="Times New Roman" w:hAnsi="Times New Roman" w:cs="Times New Roman"/>
          <w:b/>
          <w:sz w:val="24"/>
          <w:szCs w:val="24"/>
        </w:rPr>
        <w:t>Fareed Zakaria</w:t>
      </w:r>
      <w:r w:rsidRPr="00F51027">
        <w:rPr>
          <w:rFonts w:ascii="Times New Roman" w:hAnsi="Times New Roman" w:cs="Times New Roman"/>
          <w:sz w:val="24"/>
          <w:szCs w:val="24"/>
        </w:rPr>
        <w:t xml:space="preserve"> lucrează pentru ziarul Time și este moderatorul emisunii Fareed Zakaria GPS, găzduită de CNN. Este cunoscut drept un jurnalist „liberal” și un susținător asiduu al lui Barack Obama. Temele abordate de către acesta se leagă de globalizare, piețele emergente sau rolul SUA în lume. </w:t>
      </w:r>
    </w:p>
    <w:p w:rsidR="00D93B6D" w:rsidRPr="0048501E" w:rsidRDefault="00D93B6D" w:rsidP="00733291">
      <w:pPr>
        <w:pStyle w:val="ListParagraph"/>
        <w:ind w:left="0"/>
        <w:jc w:val="both"/>
        <w:rPr>
          <w:rFonts w:ascii="Times New Roman" w:hAnsi="Times New Roman" w:cs="Times New Roman"/>
          <w:sz w:val="24"/>
          <w:szCs w:val="24"/>
        </w:rPr>
      </w:pPr>
    </w:p>
    <w:p w:rsidR="00D93B6D" w:rsidRPr="00F51027" w:rsidRDefault="00D93B6D" w:rsidP="00733291">
      <w:pPr>
        <w:jc w:val="both"/>
        <w:rPr>
          <w:rFonts w:ascii="Times New Roman" w:hAnsi="Times New Roman" w:cs="Times New Roman"/>
          <w:sz w:val="24"/>
          <w:szCs w:val="24"/>
        </w:rPr>
      </w:pPr>
      <w:r>
        <w:rPr>
          <w:rFonts w:ascii="Times New Roman" w:hAnsi="Times New Roman" w:cs="Times New Roman"/>
          <w:sz w:val="24"/>
          <w:szCs w:val="24"/>
        </w:rPr>
        <w:t>„</w:t>
      </w:r>
      <w:r w:rsidRPr="00F51027">
        <w:rPr>
          <w:rFonts w:ascii="Times New Roman" w:hAnsi="Times New Roman" w:cs="Times New Roman"/>
          <w:sz w:val="24"/>
          <w:szCs w:val="24"/>
        </w:rPr>
        <w:t>Reasons for Optimis in Today’s World</w:t>
      </w:r>
      <w:r>
        <w:rPr>
          <w:rFonts w:ascii="Times New Roman" w:hAnsi="Times New Roman" w:cs="Times New Roman"/>
          <w:sz w:val="24"/>
          <w:szCs w:val="24"/>
        </w:rPr>
        <w:t>”</w:t>
      </w:r>
      <w:r w:rsidRPr="00F51027">
        <w:rPr>
          <w:rFonts w:ascii="Times New Roman" w:hAnsi="Times New Roman" w:cs="Times New Roman"/>
          <w:sz w:val="24"/>
          <w:szCs w:val="24"/>
        </w:rPr>
        <w:t xml:space="preserve"> – Fareed Zakaria, 25 mai 2012, GPS blog CNN</w:t>
      </w:r>
    </w:p>
    <w:p w:rsidR="00D93B6D" w:rsidRPr="0048501E" w:rsidRDefault="00D93B6D" w:rsidP="00733291">
      <w:pPr>
        <w:pStyle w:val="ListParagraph"/>
        <w:ind w:left="0"/>
        <w:jc w:val="both"/>
        <w:rPr>
          <w:rFonts w:ascii="Times New Roman" w:hAnsi="Times New Roman" w:cs="Times New Roman"/>
          <w:sz w:val="24"/>
          <w:szCs w:val="24"/>
        </w:rPr>
      </w:pPr>
    </w:p>
    <w:p w:rsidR="00D93B6D" w:rsidRPr="00F51027" w:rsidRDefault="00D93B6D" w:rsidP="00733291">
      <w:pPr>
        <w:jc w:val="both"/>
        <w:rPr>
          <w:rFonts w:ascii="Times New Roman" w:hAnsi="Times New Roman" w:cs="Times New Roman"/>
          <w:sz w:val="24"/>
          <w:szCs w:val="24"/>
        </w:rPr>
      </w:pPr>
      <w:r w:rsidRPr="00F51027">
        <w:rPr>
          <w:rFonts w:ascii="Times New Roman" w:hAnsi="Times New Roman" w:cs="Times New Roman"/>
          <w:b/>
          <w:sz w:val="24"/>
          <w:szCs w:val="24"/>
        </w:rPr>
        <w:t>Wolfgang Muenchau</w:t>
      </w:r>
      <w:r w:rsidRPr="00F51027">
        <w:rPr>
          <w:rFonts w:ascii="Times New Roman" w:hAnsi="Times New Roman" w:cs="Times New Roman"/>
          <w:sz w:val="24"/>
          <w:szCs w:val="24"/>
        </w:rPr>
        <w:t xml:space="preserve"> este masterand în Matematica și Jurnalism, iar în prezent este editor asociat la </w:t>
      </w:r>
      <w:r w:rsidRPr="00F51027">
        <w:rPr>
          <w:rFonts w:ascii="Times New Roman" w:hAnsi="Times New Roman" w:cs="Times New Roman"/>
          <w:i/>
          <w:sz w:val="24"/>
          <w:szCs w:val="24"/>
        </w:rPr>
        <w:t>Financial Times</w:t>
      </w:r>
      <w:r w:rsidRPr="00F51027">
        <w:rPr>
          <w:rFonts w:ascii="Times New Roman" w:hAnsi="Times New Roman" w:cs="Times New Roman"/>
          <w:sz w:val="24"/>
          <w:szCs w:val="24"/>
        </w:rPr>
        <w:t xml:space="preserve">. Considerat a fi unul dintre cei mai importanți experți în zona euro, el scrie rubrica European Economics pentru FT. Ultima dintre publicatiile sale a fost cartea </w:t>
      </w:r>
      <w:r w:rsidRPr="00F51027">
        <w:rPr>
          <w:rFonts w:ascii="Times New Roman" w:hAnsi="Times New Roman" w:cs="Times New Roman"/>
          <w:i/>
          <w:sz w:val="24"/>
          <w:szCs w:val="24"/>
        </w:rPr>
        <w:t>The Meltdown Years: The Unfolding of the Global Economic Crisis</w:t>
      </w:r>
      <w:r w:rsidRPr="00F51027">
        <w:rPr>
          <w:rFonts w:ascii="Times New Roman" w:hAnsi="Times New Roman" w:cs="Times New Roman"/>
          <w:sz w:val="24"/>
          <w:szCs w:val="24"/>
        </w:rPr>
        <w:t>, pentru care a câștigat prestigiosul premiu GetAbstract Bussiness book în limba originală – germană. În 2012 a câștigat premiul SABEW pentru cel mai bun editorialist internațional. Împreună cu soția sa, și ea economist, a fondat site-ul Eurointelligence.com, dedicat informațiilor și dezbaterilor economice și financiare pentru zona Euro.</w:t>
      </w:r>
    </w:p>
    <w:p w:rsidR="00D93B6D" w:rsidRPr="0048501E" w:rsidRDefault="00D93B6D" w:rsidP="00733291">
      <w:pPr>
        <w:pStyle w:val="ListParagraph"/>
        <w:ind w:left="0"/>
        <w:jc w:val="both"/>
        <w:rPr>
          <w:rFonts w:ascii="Times New Roman" w:hAnsi="Times New Roman" w:cs="Times New Roman"/>
          <w:sz w:val="24"/>
          <w:szCs w:val="24"/>
        </w:rPr>
      </w:pPr>
    </w:p>
    <w:p w:rsidR="00D93B6D" w:rsidRPr="00F51027" w:rsidRDefault="00D93B6D" w:rsidP="00733291">
      <w:pPr>
        <w:jc w:val="both"/>
        <w:rPr>
          <w:rFonts w:ascii="Times New Roman" w:hAnsi="Times New Roman" w:cs="Times New Roman"/>
          <w:sz w:val="24"/>
          <w:szCs w:val="24"/>
        </w:rPr>
      </w:pPr>
      <w:r>
        <w:rPr>
          <w:rFonts w:ascii="Times New Roman" w:hAnsi="Times New Roman" w:cs="Times New Roman"/>
          <w:sz w:val="24"/>
          <w:szCs w:val="24"/>
        </w:rPr>
        <w:t>„</w:t>
      </w:r>
      <w:r w:rsidRPr="00F51027">
        <w:rPr>
          <w:rFonts w:ascii="Times New Roman" w:hAnsi="Times New Roman" w:cs="Times New Roman"/>
          <w:sz w:val="24"/>
          <w:szCs w:val="24"/>
        </w:rPr>
        <w:t>The Eurozone needs to get inflation up again</w:t>
      </w:r>
      <w:r>
        <w:rPr>
          <w:rFonts w:ascii="Times New Roman" w:hAnsi="Times New Roman" w:cs="Times New Roman"/>
          <w:sz w:val="24"/>
          <w:szCs w:val="24"/>
        </w:rPr>
        <w:t>”</w:t>
      </w:r>
      <w:r w:rsidRPr="00F51027">
        <w:rPr>
          <w:rFonts w:ascii="Times New Roman" w:hAnsi="Times New Roman" w:cs="Times New Roman"/>
          <w:sz w:val="24"/>
          <w:szCs w:val="24"/>
        </w:rPr>
        <w:t xml:space="preserve"> – Wolfgang Munchau, 10 noiembrie 2013, Financial Times.</w:t>
      </w:r>
    </w:p>
    <w:p w:rsidR="00D93B6D" w:rsidRDefault="00D93B6D" w:rsidP="00733291">
      <w:pPr>
        <w:pStyle w:val="ListParagraph"/>
        <w:ind w:left="0"/>
        <w:jc w:val="both"/>
        <w:rPr>
          <w:rFonts w:ascii="Times New Roman" w:hAnsi="Times New Roman" w:cs="Times New Roman"/>
          <w:sz w:val="24"/>
          <w:szCs w:val="24"/>
        </w:rPr>
      </w:pPr>
    </w:p>
    <w:p w:rsidR="00D93B6D" w:rsidRPr="00F51027" w:rsidRDefault="00D93B6D" w:rsidP="00733291">
      <w:pPr>
        <w:jc w:val="both"/>
        <w:rPr>
          <w:rFonts w:ascii="Times New Roman" w:hAnsi="Times New Roman" w:cs="Times New Roman"/>
          <w:sz w:val="24"/>
          <w:szCs w:val="24"/>
        </w:rPr>
      </w:pPr>
      <w:r w:rsidRPr="00F51027">
        <w:rPr>
          <w:rFonts w:ascii="Times New Roman" w:hAnsi="Times New Roman" w:cs="Times New Roman"/>
          <w:b/>
          <w:sz w:val="24"/>
          <w:szCs w:val="24"/>
        </w:rPr>
        <w:t>Gideon Rachman</w:t>
      </w:r>
      <w:r w:rsidRPr="00F51027">
        <w:rPr>
          <w:rFonts w:ascii="Times New Roman" w:hAnsi="Times New Roman" w:cs="Times New Roman"/>
          <w:sz w:val="24"/>
          <w:szCs w:val="24"/>
        </w:rPr>
        <w:t xml:space="preserve"> (FT) a studiat la Universitatea din Cambridge unde a obtinut o diplomă în Istorie. Și-a început cariera la </w:t>
      </w:r>
      <w:r w:rsidRPr="00F51027">
        <w:rPr>
          <w:rFonts w:ascii="Times New Roman" w:hAnsi="Times New Roman" w:cs="Times New Roman"/>
          <w:i/>
          <w:sz w:val="24"/>
          <w:szCs w:val="24"/>
        </w:rPr>
        <w:t>BBC World Service</w:t>
      </w:r>
      <w:r w:rsidRPr="00F51027">
        <w:rPr>
          <w:rFonts w:ascii="Times New Roman" w:hAnsi="Times New Roman" w:cs="Times New Roman"/>
          <w:sz w:val="24"/>
          <w:szCs w:val="24"/>
        </w:rPr>
        <w:t xml:space="preserve">, dar cea mai lungă perioadă din cariera sa a petrecut-o la The Economist – aproximativ 15 ani. În prezent lucrează la Financial Times, fiind comentator-șef pe tema afacerilor străine din iulie 2006. În 2010 a publicat prima sa carte Zero-Sum World, aceasta fiind parțial istorie și parțial predicții pentru viitor, foarte apreciată de </w:t>
      </w:r>
      <w:r w:rsidRPr="00F51027">
        <w:rPr>
          <w:rFonts w:ascii="Times New Roman" w:hAnsi="Times New Roman" w:cs="Times New Roman"/>
          <w:i/>
          <w:sz w:val="24"/>
          <w:szCs w:val="24"/>
        </w:rPr>
        <w:t>New York Times</w:t>
      </w:r>
      <w:r w:rsidRPr="00F51027">
        <w:rPr>
          <w:rFonts w:ascii="Times New Roman" w:hAnsi="Times New Roman" w:cs="Times New Roman"/>
          <w:sz w:val="24"/>
          <w:szCs w:val="24"/>
        </w:rPr>
        <w:t>. Tot în 2010 a fost numit comentatorul anului în Marea Britanie pe afaceri străine.</w:t>
      </w:r>
    </w:p>
    <w:p w:rsidR="00D93B6D" w:rsidRPr="00C3596E" w:rsidRDefault="00D93B6D" w:rsidP="00733291">
      <w:pPr>
        <w:pStyle w:val="ListParagraph"/>
        <w:ind w:left="0"/>
        <w:jc w:val="both"/>
        <w:rPr>
          <w:rFonts w:ascii="Times New Roman" w:hAnsi="Times New Roman" w:cs="Times New Roman"/>
          <w:sz w:val="24"/>
          <w:szCs w:val="24"/>
        </w:rPr>
      </w:pPr>
    </w:p>
    <w:p w:rsidR="00D93B6D" w:rsidRPr="00F51027" w:rsidRDefault="00D93B6D" w:rsidP="00733291">
      <w:pPr>
        <w:jc w:val="both"/>
        <w:rPr>
          <w:rFonts w:ascii="Times New Roman" w:hAnsi="Times New Roman" w:cs="Times New Roman"/>
          <w:sz w:val="24"/>
          <w:szCs w:val="24"/>
        </w:rPr>
      </w:pPr>
      <w:r>
        <w:t>„</w:t>
      </w:r>
      <w:hyperlink r:id="rId11" w:anchor="axzz32qn26zac" w:history="1">
        <w:r w:rsidRPr="00F51027">
          <w:rPr>
            <w:rStyle w:val="Hyperlink"/>
            <w:rFonts w:ascii="Times New Roman" w:hAnsi="Times New Roman" w:cs="Times New Roman"/>
            <w:sz w:val="24"/>
            <w:szCs w:val="24"/>
          </w:rPr>
          <w:t>And no</w:t>
        </w:r>
        <w:r w:rsidRPr="00F51027">
          <w:rPr>
            <w:rStyle w:val="Hyperlink"/>
            <w:rFonts w:ascii="Times New Roman" w:hAnsi="Times New Roman" w:cs="Times New Roman"/>
            <w:sz w:val="24"/>
            <w:szCs w:val="24"/>
          </w:rPr>
          <w:t>w</w:t>
        </w:r>
        <w:r w:rsidRPr="00F51027">
          <w:rPr>
            <w:rStyle w:val="Hyperlink"/>
            <w:rFonts w:ascii="Times New Roman" w:hAnsi="Times New Roman" w:cs="Times New Roman"/>
            <w:sz w:val="24"/>
            <w:szCs w:val="24"/>
          </w:rPr>
          <w:t xml:space="preserve"> fo</w:t>
        </w:r>
        <w:r w:rsidRPr="00F51027">
          <w:rPr>
            <w:rStyle w:val="Hyperlink"/>
            <w:rFonts w:ascii="Times New Roman" w:hAnsi="Times New Roman" w:cs="Times New Roman"/>
            <w:sz w:val="24"/>
            <w:szCs w:val="24"/>
          </w:rPr>
          <w:t>r</w:t>
        </w:r>
        <w:r w:rsidRPr="00F51027">
          <w:rPr>
            <w:rStyle w:val="Hyperlink"/>
            <w:rFonts w:ascii="Times New Roman" w:hAnsi="Times New Roman" w:cs="Times New Roman"/>
            <w:sz w:val="24"/>
            <w:szCs w:val="24"/>
          </w:rPr>
          <w:t xml:space="preserve"> a world government</w:t>
        </w:r>
      </w:hyperlink>
      <w:r>
        <w:t xml:space="preserve">” - </w:t>
      </w:r>
      <w:r w:rsidRPr="00F51027">
        <w:rPr>
          <w:rFonts w:ascii="Times New Roman" w:hAnsi="Times New Roman" w:cs="Times New Roman"/>
          <w:sz w:val="24"/>
          <w:szCs w:val="24"/>
        </w:rPr>
        <w:t>Gideon Rachman, 8 decembrie 2012, Financial Times</w:t>
      </w:r>
    </w:p>
    <w:p w:rsidR="00D93B6D" w:rsidRPr="00C3596E" w:rsidRDefault="00D93B6D" w:rsidP="00733291">
      <w:pPr>
        <w:pStyle w:val="ListParagraph"/>
        <w:ind w:left="0"/>
        <w:jc w:val="both"/>
        <w:rPr>
          <w:rFonts w:ascii="Times New Roman" w:hAnsi="Times New Roman" w:cs="Times New Roman"/>
          <w:sz w:val="24"/>
          <w:szCs w:val="24"/>
        </w:rPr>
      </w:pPr>
    </w:p>
    <w:p w:rsidR="00D93B6D" w:rsidRPr="00F51027" w:rsidRDefault="00D93B6D" w:rsidP="00733291">
      <w:pPr>
        <w:jc w:val="both"/>
        <w:rPr>
          <w:rFonts w:ascii="Times New Roman" w:hAnsi="Times New Roman" w:cs="Times New Roman"/>
          <w:sz w:val="24"/>
          <w:szCs w:val="24"/>
        </w:rPr>
      </w:pPr>
      <w:r w:rsidRPr="00F51027">
        <w:rPr>
          <w:rFonts w:ascii="Times New Roman" w:hAnsi="Times New Roman" w:cs="Times New Roman"/>
          <w:b/>
          <w:sz w:val="24"/>
          <w:szCs w:val="24"/>
        </w:rPr>
        <w:t>Anton La Guardia</w:t>
      </w:r>
      <w:r w:rsidRPr="00F51027">
        <w:rPr>
          <w:rFonts w:ascii="Times New Roman" w:hAnsi="Times New Roman" w:cs="Times New Roman"/>
          <w:sz w:val="24"/>
          <w:szCs w:val="24"/>
        </w:rPr>
        <w:t xml:space="preserve"> este corespondent pe Uniunea Europeana pentru </w:t>
      </w:r>
      <w:r w:rsidRPr="00F51027">
        <w:rPr>
          <w:rFonts w:ascii="Times New Roman" w:hAnsi="Times New Roman" w:cs="Times New Roman"/>
          <w:i/>
          <w:sz w:val="24"/>
          <w:szCs w:val="24"/>
        </w:rPr>
        <w:t>The Economist</w:t>
      </w:r>
      <w:r w:rsidRPr="00F51027">
        <w:rPr>
          <w:rFonts w:ascii="Times New Roman" w:hAnsi="Times New Roman" w:cs="Times New Roman"/>
          <w:sz w:val="24"/>
          <w:szCs w:val="24"/>
        </w:rPr>
        <w:t xml:space="preserve">, dar și autorul rubricii Charlemagne pentru aceeași publicație, din anul 2010. Înainte de a se angaja la </w:t>
      </w:r>
      <w:r w:rsidRPr="00F51027">
        <w:rPr>
          <w:rFonts w:ascii="Times New Roman" w:hAnsi="Times New Roman" w:cs="Times New Roman"/>
          <w:i/>
          <w:sz w:val="24"/>
          <w:szCs w:val="24"/>
        </w:rPr>
        <w:t>The Economist</w:t>
      </w:r>
      <w:r w:rsidRPr="00F51027">
        <w:rPr>
          <w:rFonts w:ascii="Times New Roman" w:hAnsi="Times New Roman" w:cs="Times New Roman"/>
          <w:sz w:val="24"/>
          <w:szCs w:val="24"/>
        </w:rPr>
        <w:t xml:space="preserve">, în 2006, a lucrat două decenii la </w:t>
      </w:r>
      <w:r w:rsidRPr="00F51027">
        <w:rPr>
          <w:rFonts w:ascii="Times New Roman" w:hAnsi="Times New Roman" w:cs="Times New Roman"/>
          <w:i/>
          <w:sz w:val="24"/>
          <w:szCs w:val="24"/>
        </w:rPr>
        <w:t>Daily Telegraph</w:t>
      </w:r>
      <w:r w:rsidRPr="00F51027">
        <w:rPr>
          <w:rFonts w:ascii="Times New Roman" w:hAnsi="Times New Roman" w:cs="Times New Roman"/>
          <w:sz w:val="24"/>
          <w:szCs w:val="24"/>
        </w:rPr>
        <w:t xml:space="preserve"> ca editor diplomatic, corespondent în Africa, corespondent în Orientul Mijlociu și Irlanda. Este co-autor al cărț</w:t>
      </w:r>
      <w:r>
        <w:rPr>
          <w:rFonts w:ascii="Times New Roman" w:hAnsi="Times New Roman" w:cs="Times New Roman"/>
          <w:sz w:val="24"/>
          <w:szCs w:val="24"/>
        </w:rPr>
        <w:t xml:space="preserve">ii </w:t>
      </w:r>
      <w:r w:rsidRPr="00F51027">
        <w:rPr>
          <w:rFonts w:ascii="Times New Roman" w:hAnsi="Times New Roman" w:cs="Times New Roman"/>
          <w:i/>
          <w:sz w:val="24"/>
          <w:szCs w:val="24"/>
        </w:rPr>
        <w:t>Unhappy union: How the Euro crisis can be fixed and the euro saved</w:t>
      </w:r>
      <w:r w:rsidRPr="00F51027">
        <w:rPr>
          <w:rFonts w:ascii="Times New Roman" w:hAnsi="Times New Roman" w:cs="Times New Roman"/>
          <w:sz w:val="24"/>
          <w:szCs w:val="24"/>
        </w:rPr>
        <w:t xml:space="preserve"> si autor al cărților </w:t>
      </w:r>
      <w:r w:rsidRPr="00F51027">
        <w:rPr>
          <w:rFonts w:ascii="Times New Roman" w:hAnsi="Times New Roman" w:cs="Times New Roman"/>
          <w:i/>
          <w:sz w:val="24"/>
          <w:szCs w:val="24"/>
        </w:rPr>
        <w:t>Holy Land, Unholy War: Israelis and Palestinians</w:t>
      </w:r>
      <w:r w:rsidRPr="00F51027">
        <w:rPr>
          <w:rFonts w:ascii="Times New Roman" w:hAnsi="Times New Roman" w:cs="Times New Roman"/>
          <w:sz w:val="24"/>
          <w:szCs w:val="24"/>
        </w:rPr>
        <w:t xml:space="preserve"> și </w:t>
      </w:r>
      <w:r w:rsidRPr="00F51027">
        <w:rPr>
          <w:rFonts w:ascii="Times New Roman" w:hAnsi="Times New Roman" w:cs="Times New Roman"/>
          <w:i/>
          <w:sz w:val="24"/>
          <w:szCs w:val="24"/>
        </w:rPr>
        <w:t>War Without End: Israelis, Palestinians and the Struggle for a Promised Land</w:t>
      </w:r>
      <w:r w:rsidRPr="00F51027">
        <w:rPr>
          <w:rFonts w:ascii="Times New Roman" w:hAnsi="Times New Roman" w:cs="Times New Roman"/>
          <w:sz w:val="24"/>
          <w:szCs w:val="24"/>
        </w:rPr>
        <w:t>.</w:t>
      </w:r>
    </w:p>
    <w:p w:rsidR="00D93B6D" w:rsidRDefault="00D93B6D" w:rsidP="00733291">
      <w:pPr>
        <w:pStyle w:val="ListParagraph"/>
        <w:ind w:left="0"/>
        <w:jc w:val="both"/>
        <w:rPr>
          <w:rFonts w:ascii="Times New Roman" w:hAnsi="Times New Roman" w:cs="Times New Roman"/>
          <w:sz w:val="24"/>
          <w:szCs w:val="24"/>
        </w:rPr>
      </w:pPr>
    </w:p>
    <w:p w:rsidR="00D93B6D" w:rsidRPr="00F51027" w:rsidRDefault="00D93B6D" w:rsidP="00733291">
      <w:pPr>
        <w:jc w:val="both"/>
        <w:rPr>
          <w:rFonts w:ascii="Times New Roman" w:hAnsi="Times New Roman" w:cs="Times New Roman"/>
          <w:sz w:val="24"/>
          <w:szCs w:val="24"/>
        </w:rPr>
      </w:pPr>
      <w:r>
        <w:t>„</w:t>
      </w:r>
      <w:hyperlink r:id="rId12" w:history="1">
        <w:r w:rsidRPr="00F51027">
          <w:rPr>
            <w:rStyle w:val="Hyperlink"/>
            <w:rFonts w:ascii="Times New Roman" w:hAnsi="Times New Roman" w:cs="Times New Roman"/>
            <w:sz w:val="24"/>
            <w:szCs w:val="24"/>
          </w:rPr>
          <w:t>The anti-E</w:t>
        </w:r>
        <w:r w:rsidRPr="00F51027">
          <w:rPr>
            <w:rStyle w:val="Hyperlink"/>
            <w:rFonts w:ascii="Times New Roman" w:hAnsi="Times New Roman" w:cs="Times New Roman"/>
            <w:sz w:val="24"/>
            <w:szCs w:val="24"/>
          </w:rPr>
          <w:t>u</w:t>
        </w:r>
        <w:r w:rsidRPr="00F51027">
          <w:rPr>
            <w:rStyle w:val="Hyperlink"/>
            <w:rFonts w:ascii="Times New Roman" w:hAnsi="Times New Roman" w:cs="Times New Roman"/>
            <w:sz w:val="24"/>
            <w:szCs w:val="24"/>
          </w:rPr>
          <w:t>ropean question</w:t>
        </w:r>
      </w:hyperlink>
      <w:r>
        <w:t>”</w:t>
      </w:r>
      <w:r w:rsidRPr="00F51027">
        <w:rPr>
          <w:rFonts w:ascii="Times New Roman" w:hAnsi="Times New Roman" w:cs="Times New Roman"/>
          <w:sz w:val="24"/>
          <w:szCs w:val="24"/>
        </w:rPr>
        <w:t xml:space="preserve"> - Anton La Guardia, 18 noiembrie 2013, The Economist</w:t>
      </w:r>
    </w:p>
    <w:p w:rsidR="00D93B6D" w:rsidRPr="0048501E" w:rsidRDefault="00D93B6D" w:rsidP="00733291">
      <w:pPr>
        <w:pStyle w:val="ListParagraph"/>
        <w:ind w:left="0"/>
        <w:jc w:val="both"/>
        <w:rPr>
          <w:rFonts w:ascii="Times New Roman" w:hAnsi="Times New Roman" w:cs="Times New Roman"/>
          <w:sz w:val="24"/>
          <w:szCs w:val="24"/>
        </w:rPr>
      </w:pPr>
    </w:p>
    <w:p w:rsidR="00D93B6D" w:rsidRPr="00F51027" w:rsidRDefault="00D93B6D" w:rsidP="00733291">
      <w:pPr>
        <w:jc w:val="both"/>
        <w:rPr>
          <w:rFonts w:ascii="Times New Roman" w:hAnsi="Times New Roman" w:cs="Times New Roman"/>
          <w:sz w:val="24"/>
          <w:szCs w:val="24"/>
        </w:rPr>
      </w:pPr>
      <w:r w:rsidRPr="00F51027">
        <w:rPr>
          <w:rFonts w:ascii="Times New Roman" w:hAnsi="Times New Roman" w:cs="Times New Roman"/>
          <w:b/>
          <w:sz w:val="24"/>
          <w:szCs w:val="24"/>
        </w:rPr>
        <w:t>Paul Krugman</w:t>
      </w:r>
      <w:r w:rsidRPr="00F51027">
        <w:rPr>
          <w:rFonts w:ascii="Times New Roman" w:hAnsi="Times New Roman" w:cs="Times New Roman"/>
          <w:sz w:val="24"/>
          <w:szCs w:val="24"/>
        </w:rPr>
        <w:t xml:space="preserve"> este deținător al unui premiu Nobel din anul 2008 pentru contribuția sa la dezvolaterea teoriei </w:t>
      </w:r>
      <w:r>
        <w:rPr>
          <w:rFonts w:ascii="Times New Roman" w:hAnsi="Times New Roman" w:cs="Times New Roman"/>
          <w:sz w:val="24"/>
          <w:szCs w:val="24"/>
        </w:rPr>
        <w:t>„</w:t>
      </w:r>
      <w:r w:rsidRPr="00F51027">
        <w:rPr>
          <w:rFonts w:ascii="Times New Roman" w:hAnsi="Times New Roman" w:cs="Times New Roman"/>
          <w:sz w:val="24"/>
          <w:szCs w:val="24"/>
        </w:rPr>
        <w:t>New Trade</w:t>
      </w:r>
      <w:r>
        <w:rPr>
          <w:rFonts w:ascii="Times New Roman" w:hAnsi="Times New Roman" w:cs="Times New Roman"/>
          <w:sz w:val="24"/>
          <w:szCs w:val="24"/>
        </w:rPr>
        <w:t>”</w:t>
      </w:r>
      <w:r w:rsidRPr="00F51027">
        <w:rPr>
          <w:rFonts w:ascii="Times New Roman" w:hAnsi="Times New Roman" w:cs="Times New Roman"/>
          <w:sz w:val="24"/>
          <w:szCs w:val="24"/>
        </w:rPr>
        <w:t xml:space="preserve"> și </w:t>
      </w:r>
      <w:r>
        <w:rPr>
          <w:rFonts w:ascii="Times New Roman" w:hAnsi="Times New Roman" w:cs="Times New Roman"/>
          <w:sz w:val="24"/>
          <w:szCs w:val="24"/>
        </w:rPr>
        <w:t>„</w:t>
      </w:r>
      <w:r w:rsidRPr="00F51027">
        <w:rPr>
          <w:rFonts w:ascii="Times New Roman" w:hAnsi="Times New Roman" w:cs="Times New Roman"/>
          <w:sz w:val="24"/>
          <w:szCs w:val="24"/>
        </w:rPr>
        <w:t>New Economic Geography</w:t>
      </w:r>
      <w:r>
        <w:rPr>
          <w:rFonts w:ascii="Times New Roman" w:hAnsi="Times New Roman" w:cs="Times New Roman"/>
          <w:sz w:val="24"/>
          <w:szCs w:val="24"/>
        </w:rPr>
        <w:t>”</w:t>
      </w:r>
      <w:r w:rsidRPr="00F51027">
        <w:rPr>
          <w:rFonts w:ascii="Times New Roman" w:hAnsi="Times New Roman" w:cs="Times New Roman"/>
          <w:sz w:val="24"/>
          <w:szCs w:val="24"/>
        </w:rPr>
        <w:t xml:space="preserve">. Considerat una dintre cele mai influente personalități în economie din SUA. Este profesor la Woodrow Wilson School of Public and International Affairs la Princeton University și autor de editoriale pentru </w:t>
      </w:r>
      <w:r w:rsidRPr="00F51027">
        <w:rPr>
          <w:rFonts w:ascii="Times New Roman" w:hAnsi="Times New Roman" w:cs="Times New Roman"/>
          <w:i/>
          <w:sz w:val="24"/>
          <w:szCs w:val="24"/>
        </w:rPr>
        <w:t>New York Times</w:t>
      </w:r>
      <w:r w:rsidRPr="00F51027">
        <w:rPr>
          <w:rFonts w:ascii="Times New Roman" w:hAnsi="Times New Roman" w:cs="Times New Roman"/>
          <w:sz w:val="24"/>
          <w:szCs w:val="24"/>
        </w:rPr>
        <w:t xml:space="preserve">. Este autorul a peste 20 de cărți, incluzând manuale, lucrări de cercetare și cărți pentru publicul larg. A primit nenumarate premii, printre care: Doctor honoris causa în Economie de la Free University of Berlin în 1998, Columnist of the Year în 2002, Doctor of Laws, </w:t>
      </w:r>
      <w:r>
        <w:rPr>
          <w:rFonts w:ascii="Times New Roman" w:hAnsi="Times New Roman" w:cs="Times New Roman"/>
          <w:sz w:val="24"/>
          <w:szCs w:val="24"/>
        </w:rPr>
        <w:t>H</w:t>
      </w:r>
      <w:r w:rsidRPr="00F51027">
        <w:rPr>
          <w:rFonts w:ascii="Times New Roman" w:hAnsi="Times New Roman" w:cs="Times New Roman"/>
          <w:sz w:val="24"/>
          <w:szCs w:val="24"/>
        </w:rPr>
        <w:t>onoris causa de la University of Toronto în 2013.</w:t>
      </w:r>
    </w:p>
    <w:p w:rsidR="00D93B6D" w:rsidRDefault="00D93B6D" w:rsidP="00733291">
      <w:pPr>
        <w:pStyle w:val="ListParagraph"/>
        <w:ind w:left="0"/>
        <w:jc w:val="both"/>
        <w:rPr>
          <w:rFonts w:ascii="Times New Roman" w:hAnsi="Times New Roman" w:cs="Times New Roman"/>
          <w:sz w:val="24"/>
          <w:szCs w:val="24"/>
        </w:rPr>
      </w:pPr>
    </w:p>
    <w:p w:rsidR="00D93B6D" w:rsidRPr="00F51027" w:rsidRDefault="00D93B6D" w:rsidP="00733291">
      <w:pPr>
        <w:jc w:val="both"/>
        <w:rPr>
          <w:rFonts w:ascii="Times New Roman" w:hAnsi="Times New Roman" w:cs="Times New Roman"/>
          <w:sz w:val="24"/>
          <w:szCs w:val="24"/>
        </w:rPr>
      </w:pPr>
      <w:r>
        <w:rPr>
          <w:rFonts w:ascii="Times New Roman" w:hAnsi="Times New Roman" w:cs="Times New Roman"/>
          <w:sz w:val="24"/>
          <w:szCs w:val="24"/>
        </w:rPr>
        <w:t>„</w:t>
      </w:r>
      <w:r w:rsidRPr="00F51027">
        <w:rPr>
          <w:rFonts w:ascii="Times New Roman" w:hAnsi="Times New Roman" w:cs="Times New Roman"/>
          <w:sz w:val="24"/>
          <w:szCs w:val="24"/>
        </w:rPr>
        <w:t>The Swiss Menace</w:t>
      </w:r>
      <w:r>
        <w:rPr>
          <w:rFonts w:ascii="Times New Roman" w:hAnsi="Times New Roman" w:cs="Times New Roman"/>
          <w:sz w:val="24"/>
          <w:szCs w:val="24"/>
        </w:rPr>
        <w:t>”</w:t>
      </w:r>
      <w:r w:rsidRPr="00F51027">
        <w:rPr>
          <w:rFonts w:ascii="Times New Roman" w:hAnsi="Times New Roman" w:cs="Times New Roman"/>
          <w:sz w:val="24"/>
          <w:szCs w:val="24"/>
        </w:rPr>
        <w:t xml:space="preserve"> - Paul Krugman, 16 august 2009, New York Times</w:t>
      </w:r>
    </w:p>
    <w:p w:rsidR="00D93B6D" w:rsidRPr="00283D5C" w:rsidRDefault="00D93B6D" w:rsidP="00733291">
      <w:pPr>
        <w:pStyle w:val="ListParagraph"/>
        <w:ind w:left="0"/>
        <w:jc w:val="both"/>
        <w:rPr>
          <w:rFonts w:ascii="Times New Roman" w:hAnsi="Times New Roman" w:cs="Times New Roman"/>
          <w:sz w:val="24"/>
          <w:szCs w:val="24"/>
        </w:rPr>
      </w:pPr>
    </w:p>
    <w:p w:rsidR="00D93B6D" w:rsidRPr="00F51027" w:rsidRDefault="00D93B6D" w:rsidP="00733291">
      <w:pPr>
        <w:jc w:val="both"/>
        <w:rPr>
          <w:rFonts w:ascii="Times New Roman" w:hAnsi="Times New Roman" w:cs="Times New Roman"/>
          <w:sz w:val="24"/>
          <w:szCs w:val="24"/>
        </w:rPr>
      </w:pPr>
      <w:r w:rsidRPr="00F51027">
        <w:rPr>
          <w:rFonts w:ascii="Times New Roman" w:hAnsi="Times New Roman" w:cs="Times New Roman"/>
          <w:b/>
          <w:sz w:val="24"/>
          <w:szCs w:val="24"/>
        </w:rPr>
        <w:t>Jean Pisani-Ferry</w:t>
      </w:r>
      <w:r w:rsidRPr="00F51027">
        <w:rPr>
          <w:rFonts w:ascii="Times New Roman" w:hAnsi="Times New Roman" w:cs="Times New Roman"/>
          <w:sz w:val="24"/>
          <w:szCs w:val="24"/>
        </w:rPr>
        <w:t xml:space="preserve"> este un economist francez, expert în politici publice. În prezent, acesta este consilier al Prim-Ministrului francez ș</w:t>
      </w:r>
      <w:r w:rsidRPr="00F51027">
        <w:rPr>
          <w:rFonts w:ascii="Times New Roman" w:hAnsi="Times New Roman" w:cs="Times New Roman"/>
          <w:color w:val="000000"/>
          <w:sz w:val="24"/>
          <w:szCs w:val="24"/>
        </w:rPr>
        <w:t>i professor de economie la Hertie School of Governance</w:t>
      </w:r>
      <w:r w:rsidRPr="00F51027">
        <w:rPr>
          <w:rFonts w:ascii="Helvetica" w:hAnsi="Helvetica" w:cs="Helvetica"/>
          <w:color w:val="000000"/>
          <w:sz w:val="21"/>
          <w:szCs w:val="21"/>
        </w:rPr>
        <w:t xml:space="preserve">. </w:t>
      </w:r>
      <w:r w:rsidRPr="00F51027">
        <w:rPr>
          <w:rFonts w:ascii="Times New Roman" w:hAnsi="Times New Roman" w:cs="Times New Roman"/>
          <w:sz w:val="24"/>
          <w:szCs w:val="24"/>
        </w:rPr>
        <w:t xml:space="preserve">A fost directorul unui think tank economic din Bruxelles - Bruegel </w:t>
      </w:r>
      <w:r>
        <w:rPr>
          <w:rFonts w:ascii="Times New Roman" w:hAnsi="Times New Roman" w:cs="Times New Roman"/>
          <w:sz w:val="24"/>
          <w:szCs w:val="24"/>
        </w:rPr>
        <w:t xml:space="preserve">- </w:t>
      </w:r>
      <w:r w:rsidRPr="00F51027">
        <w:rPr>
          <w:rFonts w:ascii="Times New Roman" w:hAnsi="Times New Roman" w:cs="Times New Roman"/>
          <w:sz w:val="24"/>
          <w:szCs w:val="24"/>
        </w:rPr>
        <w:t>și profesor de economie la Universitatea Paris-Dauphine. A fost consilier economic în Comisia Europeană pentru directorul general al DG ECFIN și consilier economic senior pentru Ministrul Francez de Finanțe.</w:t>
      </w:r>
    </w:p>
    <w:p w:rsidR="00D93B6D" w:rsidRDefault="00D93B6D" w:rsidP="00733291">
      <w:pPr>
        <w:pStyle w:val="ListParagraph"/>
        <w:ind w:left="0"/>
        <w:jc w:val="both"/>
        <w:rPr>
          <w:rFonts w:ascii="Times New Roman" w:hAnsi="Times New Roman" w:cs="Times New Roman"/>
          <w:sz w:val="24"/>
          <w:szCs w:val="24"/>
        </w:rPr>
      </w:pPr>
    </w:p>
    <w:p w:rsidR="00D93B6D" w:rsidRPr="00F51027" w:rsidRDefault="00D93B6D" w:rsidP="00733291">
      <w:pPr>
        <w:jc w:val="both"/>
        <w:rPr>
          <w:rFonts w:ascii="Times New Roman" w:hAnsi="Times New Roman" w:cs="Times New Roman"/>
          <w:sz w:val="24"/>
          <w:szCs w:val="24"/>
        </w:rPr>
      </w:pPr>
      <w:r>
        <w:t>„</w:t>
      </w:r>
      <w:hyperlink r:id="rId13" w:history="1">
        <w:r w:rsidRPr="00F51027">
          <w:rPr>
            <w:rStyle w:val="Hyperlink"/>
            <w:rFonts w:ascii="Times New Roman" w:hAnsi="Times New Roman" w:cs="Times New Roman"/>
            <w:sz w:val="24"/>
            <w:szCs w:val="24"/>
          </w:rPr>
          <w:t>Why America Is Better and Europ</w:t>
        </w:r>
        <w:r w:rsidRPr="00F51027">
          <w:rPr>
            <w:rStyle w:val="Hyperlink"/>
            <w:rFonts w:ascii="Times New Roman" w:hAnsi="Times New Roman" w:cs="Times New Roman"/>
            <w:sz w:val="24"/>
            <w:szCs w:val="24"/>
          </w:rPr>
          <w:t>e</w:t>
        </w:r>
        <w:r w:rsidRPr="00F51027">
          <w:rPr>
            <w:rStyle w:val="Hyperlink"/>
            <w:rFonts w:ascii="Times New Roman" w:hAnsi="Times New Roman" w:cs="Times New Roman"/>
            <w:sz w:val="24"/>
            <w:szCs w:val="24"/>
          </w:rPr>
          <w:t xml:space="preserve"> Is Worse</w:t>
        </w:r>
      </w:hyperlink>
      <w:r>
        <w:t>”</w:t>
      </w:r>
      <w:r w:rsidRPr="00F51027">
        <w:rPr>
          <w:rFonts w:ascii="Times New Roman" w:hAnsi="Times New Roman" w:cs="Times New Roman"/>
          <w:sz w:val="24"/>
          <w:szCs w:val="24"/>
        </w:rPr>
        <w:t xml:space="preserve"> - Jean Pisani-Ferry, 28 noiembrie 2012, Caixin Online.</w:t>
      </w:r>
    </w:p>
    <w:p w:rsidR="00D93B6D" w:rsidRPr="0048501E" w:rsidRDefault="00D93B6D" w:rsidP="00733291">
      <w:pPr>
        <w:pStyle w:val="ListParagraph"/>
        <w:ind w:left="0"/>
        <w:jc w:val="both"/>
        <w:rPr>
          <w:rFonts w:ascii="Times New Roman" w:hAnsi="Times New Roman" w:cs="Times New Roman"/>
          <w:sz w:val="24"/>
          <w:szCs w:val="24"/>
        </w:rPr>
      </w:pPr>
    </w:p>
    <w:p w:rsidR="00D93B6D" w:rsidRPr="00F51027" w:rsidRDefault="00D93B6D" w:rsidP="00733291">
      <w:pPr>
        <w:jc w:val="both"/>
        <w:rPr>
          <w:rFonts w:ascii="Times New Roman" w:hAnsi="Times New Roman" w:cs="Times New Roman"/>
          <w:sz w:val="24"/>
          <w:szCs w:val="24"/>
        </w:rPr>
      </w:pPr>
      <w:r w:rsidRPr="00F51027">
        <w:rPr>
          <w:rFonts w:ascii="Times New Roman" w:hAnsi="Times New Roman" w:cs="Times New Roman"/>
          <w:b/>
          <w:sz w:val="24"/>
          <w:szCs w:val="24"/>
        </w:rPr>
        <w:t>Richard Quest</w:t>
      </w:r>
      <w:r w:rsidRPr="00F51027">
        <w:rPr>
          <w:rFonts w:ascii="Times New Roman" w:hAnsi="Times New Roman" w:cs="Times New Roman"/>
          <w:sz w:val="24"/>
          <w:szCs w:val="24"/>
        </w:rPr>
        <w:t xml:space="preserve"> a absolvit dreptul la Universitatea Leeds. A lucrat la BBC, fiind corespondent pe teme de business în America de Nord pentru 12 ani. În prezent lucrează la CNN, din 2001, fiind considerat unul dintre corespondenții de top pe business internațional și prezentator al emisiunii </w:t>
      </w:r>
      <w:r w:rsidRPr="00F51027">
        <w:rPr>
          <w:rFonts w:ascii="Times New Roman" w:hAnsi="Times New Roman" w:cs="Times New Roman"/>
          <w:i/>
          <w:sz w:val="24"/>
          <w:szCs w:val="24"/>
        </w:rPr>
        <w:t>Quest Means Business</w:t>
      </w:r>
      <w:r w:rsidRPr="00F51027">
        <w:rPr>
          <w:rFonts w:ascii="Times New Roman" w:hAnsi="Times New Roman" w:cs="Times New Roman"/>
          <w:sz w:val="24"/>
          <w:szCs w:val="24"/>
        </w:rPr>
        <w:t>.</w:t>
      </w:r>
    </w:p>
    <w:p w:rsidR="00D93B6D" w:rsidRDefault="00D93B6D" w:rsidP="00733291">
      <w:pPr>
        <w:pStyle w:val="ListParagraph"/>
        <w:ind w:left="0"/>
        <w:jc w:val="both"/>
        <w:rPr>
          <w:rFonts w:ascii="Times New Roman" w:hAnsi="Times New Roman" w:cs="Times New Roman"/>
          <w:sz w:val="24"/>
          <w:szCs w:val="24"/>
        </w:rPr>
      </w:pPr>
    </w:p>
    <w:p w:rsidR="00D93B6D" w:rsidRPr="00F51027" w:rsidRDefault="00D93B6D" w:rsidP="00733291">
      <w:pPr>
        <w:jc w:val="both"/>
        <w:rPr>
          <w:rFonts w:ascii="Times New Roman" w:hAnsi="Times New Roman" w:cs="Times New Roman"/>
          <w:sz w:val="24"/>
          <w:szCs w:val="24"/>
        </w:rPr>
      </w:pPr>
      <w:r w:rsidRPr="00F51027">
        <w:rPr>
          <w:rFonts w:ascii="Times New Roman" w:hAnsi="Times New Roman" w:cs="Times New Roman"/>
          <w:b/>
          <w:sz w:val="24"/>
          <w:szCs w:val="24"/>
        </w:rPr>
        <w:t>Ezra Klein</w:t>
      </w:r>
      <w:r w:rsidRPr="00F51027">
        <w:rPr>
          <w:rFonts w:ascii="Times New Roman" w:hAnsi="Times New Roman" w:cs="Times New Roman"/>
          <w:sz w:val="24"/>
          <w:szCs w:val="24"/>
        </w:rPr>
        <w:t xml:space="preserve"> s-a născut în 1984, este jurnalist, blogger și editorialist, în prezent redactor-șef al unui nou site online de știri, Vox.com, lansat în aprilie 2014. Este cunoscut în primul rând pentru munca sa ca jurnalist la </w:t>
      </w:r>
      <w:r w:rsidRPr="00F51027">
        <w:rPr>
          <w:rFonts w:ascii="Times New Roman" w:hAnsi="Times New Roman" w:cs="Times New Roman"/>
          <w:i/>
          <w:sz w:val="24"/>
          <w:szCs w:val="24"/>
        </w:rPr>
        <w:t>The Washington Post</w:t>
      </w:r>
      <w:r w:rsidRPr="00F51027">
        <w:rPr>
          <w:rFonts w:ascii="Times New Roman" w:hAnsi="Times New Roman" w:cs="Times New Roman"/>
          <w:sz w:val="24"/>
          <w:szCs w:val="24"/>
        </w:rPr>
        <w:t xml:space="preserve">, dar și de colaborator la </w:t>
      </w:r>
      <w:r w:rsidRPr="00F51027">
        <w:rPr>
          <w:rFonts w:ascii="Times New Roman" w:hAnsi="Times New Roman" w:cs="Times New Roman"/>
          <w:i/>
          <w:sz w:val="24"/>
          <w:szCs w:val="24"/>
        </w:rPr>
        <w:t>Bloomberg News</w:t>
      </w:r>
      <w:r w:rsidRPr="00F51027">
        <w:rPr>
          <w:rFonts w:ascii="Times New Roman" w:hAnsi="Times New Roman" w:cs="Times New Roman"/>
          <w:sz w:val="24"/>
          <w:szCs w:val="24"/>
        </w:rPr>
        <w:t xml:space="preserve"> și </w:t>
      </w:r>
      <w:r w:rsidRPr="00F51027">
        <w:rPr>
          <w:rFonts w:ascii="Times New Roman" w:hAnsi="Times New Roman" w:cs="Times New Roman"/>
          <w:i/>
          <w:sz w:val="24"/>
          <w:szCs w:val="24"/>
        </w:rPr>
        <w:t>MSNBC</w:t>
      </w:r>
      <w:r w:rsidRPr="00F51027">
        <w:rPr>
          <w:rFonts w:ascii="Times New Roman" w:hAnsi="Times New Roman" w:cs="Times New Roman"/>
          <w:sz w:val="24"/>
          <w:szCs w:val="24"/>
        </w:rPr>
        <w:t xml:space="preserve">. In 2011 a fost numit unul dintre cel mai puternici 50 de oameni din Washington de către GQ, iar în 2010 blogger-ul anului de către revista </w:t>
      </w:r>
      <w:r w:rsidRPr="00F51027">
        <w:rPr>
          <w:rFonts w:ascii="Times New Roman" w:hAnsi="Times New Roman" w:cs="Times New Roman"/>
          <w:i/>
          <w:sz w:val="24"/>
          <w:szCs w:val="24"/>
        </w:rPr>
        <w:t>The Week</w:t>
      </w:r>
      <w:r w:rsidRPr="00F51027">
        <w:rPr>
          <w:rFonts w:ascii="Times New Roman" w:hAnsi="Times New Roman" w:cs="Times New Roman"/>
          <w:sz w:val="24"/>
          <w:szCs w:val="24"/>
        </w:rPr>
        <w:t xml:space="preserve"> și Fundatia Sidney Hillman. </w:t>
      </w:r>
      <w:r w:rsidRPr="00F51027">
        <w:rPr>
          <w:rFonts w:ascii="Times New Roman" w:hAnsi="Times New Roman" w:cs="Times New Roman"/>
          <w:i/>
          <w:sz w:val="24"/>
          <w:szCs w:val="24"/>
        </w:rPr>
        <w:t>Time Magazine</w:t>
      </w:r>
      <w:r w:rsidRPr="00F51027">
        <w:rPr>
          <w:rFonts w:ascii="Times New Roman" w:hAnsi="Times New Roman" w:cs="Times New Roman"/>
          <w:sz w:val="24"/>
          <w:szCs w:val="24"/>
        </w:rPr>
        <w:t xml:space="preserve"> a numit în 2011 blogul său ca fiind cel mai bun blog financiar. A absolvit în 2005 Universitatea din California, în Los Angeles, fiind licențiat în Științe Politice.</w:t>
      </w:r>
    </w:p>
    <w:p w:rsidR="00D93B6D" w:rsidRPr="0048501E" w:rsidRDefault="00D93B6D" w:rsidP="00733291">
      <w:pPr>
        <w:pStyle w:val="ListParagraph"/>
        <w:ind w:left="0"/>
        <w:jc w:val="both"/>
        <w:rPr>
          <w:rFonts w:ascii="Times New Roman" w:hAnsi="Times New Roman" w:cs="Times New Roman"/>
          <w:sz w:val="24"/>
          <w:szCs w:val="24"/>
        </w:rPr>
      </w:pPr>
    </w:p>
    <w:p w:rsidR="00D93B6D" w:rsidRPr="00F51027" w:rsidRDefault="00D93B6D" w:rsidP="00733291">
      <w:pPr>
        <w:jc w:val="both"/>
        <w:rPr>
          <w:rFonts w:ascii="Times New Roman" w:hAnsi="Times New Roman" w:cs="Times New Roman"/>
          <w:sz w:val="24"/>
          <w:szCs w:val="24"/>
        </w:rPr>
      </w:pPr>
      <w:r w:rsidRPr="00F51027">
        <w:rPr>
          <w:rFonts w:ascii="Times New Roman" w:hAnsi="Times New Roman" w:cs="Times New Roman"/>
          <w:b/>
          <w:sz w:val="24"/>
          <w:szCs w:val="24"/>
        </w:rPr>
        <w:t>Howard Friedman</w:t>
      </w:r>
      <w:r w:rsidRPr="00F51027">
        <w:rPr>
          <w:rFonts w:ascii="Times New Roman" w:hAnsi="Times New Roman" w:cs="Times New Roman"/>
          <w:sz w:val="24"/>
          <w:szCs w:val="24"/>
        </w:rPr>
        <w:t xml:space="preserve"> (</w:t>
      </w:r>
      <w:r w:rsidRPr="00F51027">
        <w:rPr>
          <w:rFonts w:ascii="Times New Roman" w:hAnsi="Times New Roman" w:cs="Times New Roman"/>
          <w:i/>
          <w:sz w:val="24"/>
          <w:szCs w:val="24"/>
        </w:rPr>
        <w:t>Huffington Post</w:t>
      </w:r>
      <w:r w:rsidRPr="00F51027">
        <w:rPr>
          <w:rFonts w:ascii="Times New Roman" w:hAnsi="Times New Roman" w:cs="Times New Roman"/>
          <w:sz w:val="24"/>
          <w:szCs w:val="24"/>
        </w:rPr>
        <w:t xml:space="preserve">) este un important statistician american, economist pe probleme de sănătate, lucrând în prezent pentru UNFPA și ca profesor asociat la Universitatea Columbia. Acesta este foarte cunoscut datorită rolului său ca statistician în proiectele ONU, unde lucrează din 2007, și pentru publicațiile în domeniul statisticii și aplicațiilor economice în sănătate. A obținut diploma de licență de la Universitatea Binghamton în Fizică Aplicată și diploma de master în Statistitcă. Este doctor în Inginerie Biomedicală la Universiatea John Hopkins din 1999. A scris cartea </w:t>
      </w:r>
      <w:r w:rsidRPr="00F51027">
        <w:rPr>
          <w:rFonts w:ascii="Times New Roman" w:hAnsi="Times New Roman" w:cs="Times New Roman"/>
          <w:i/>
          <w:sz w:val="24"/>
          <w:szCs w:val="24"/>
        </w:rPr>
        <w:t>Measure of a Nation</w:t>
      </w:r>
      <w:r w:rsidRPr="00F51027">
        <w:rPr>
          <w:rFonts w:ascii="Times New Roman" w:hAnsi="Times New Roman" w:cs="Times New Roman"/>
          <w:sz w:val="24"/>
          <w:szCs w:val="24"/>
        </w:rPr>
        <w:t xml:space="preserve">, numita cea mai bună a anului 2012 de </w:t>
      </w:r>
      <w:r w:rsidRPr="00F51027">
        <w:rPr>
          <w:rFonts w:ascii="Times New Roman" w:hAnsi="Times New Roman" w:cs="Times New Roman"/>
          <w:i/>
          <w:sz w:val="24"/>
          <w:szCs w:val="24"/>
        </w:rPr>
        <w:t>New York Times</w:t>
      </w:r>
      <w:r w:rsidRPr="00F51027">
        <w:rPr>
          <w:rFonts w:ascii="Times New Roman" w:hAnsi="Times New Roman" w:cs="Times New Roman"/>
          <w:sz w:val="24"/>
          <w:szCs w:val="24"/>
        </w:rPr>
        <w:t>. De asemenea, a scrie numeroase articole pe analiză, statistică și experiența sa la ONU, articole publicate în Huffington Post, beforeitnews.com, cnbc.com.</w:t>
      </w:r>
    </w:p>
    <w:p w:rsidR="00D93B6D" w:rsidRPr="00F51027" w:rsidRDefault="00D93B6D" w:rsidP="00733291">
      <w:pPr>
        <w:jc w:val="both"/>
        <w:rPr>
          <w:rFonts w:ascii="Times New Roman" w:hAnsi="Times New Roman" w:cs="Times New Roman"/>
          <w:sz w:val="24"/>
          <w:szCs w:val="24"/>
        </w:rPr>
      </w:pPr>
      <w:hyperlink r:id="rId14" w:history="1">
        <w:r w:rsidRPr="00F51027">
          <w:rPr>
            <w:rStyle w:val="Hyperlink"/>
            <w:rFonts w:ascii="Times New Roman" w:hAnsi="Times New Roman" w:cs="Times New Roman"/>
            <w:sz w:val="24"/>
            <w:szCs w:val="24"/>
          </w:rPr>
          <w:t>Bad Economic Analogie</w:t>
        </w:r>
        <w:r w:rsidRPr="00F51027">
          <w:rPr>
            <w:rStyle w:val="Hyperlink"/>
            <w:rFonts w:ascii="Times New Roman" w:hAnsi="Times New Roman" w:cs="Times New Roman"/>
            <w:sz w:val="24"/>
            <w:szCs w:val="24"/>
          </w:rPr>
          <w:t>s</w:t>
        </w:r>
        <w:r w:rsidRPr="00F51027">
          <w:rPr>
            <w:rStyle w:val="Hyperlink"/>
            <w:rFonts w:ascii="Times New Roman" w:hAnsi="Times New Roman" w:cs="Times New Roman"/>
            <w:sz w:val="24"/>
            <w:szCs w:val="24"/>
          </w:rPr>
          <w:t xml:space="preserve"> Never Die</w:t>
        </w:r>
      </w:hyperlink>
      <w:r>
        <w:t xml:space="preserve"> -</w:t>
      </w:r>
      <w:r w:rsidRPr="00F51027">
        <w:rPr>
          <w:rFonts w:ascii="Times New Roman" w:hAnsi="Times New Roman" w:cs="Times New Roman"/>
          <w:sz w:val="24"/>
          <w:szCs w:val="24"/>
        </w:rPr>
        <w:t xml:space="preserve"> Howard Friedman, 15 octombrie 2013, Huffington Post</w:t>
      </w:r>
    </w:p>
    <w:p w:rsidR="00D93B6D" w:rsidRPr="0048501E" w:rsidRDefault="00D93B6D" w:rsidP="00733291">
      <w:pPr>
        <w:pStyle w:val="ListParagraph"/>
        <w:ind w:left="0"/>
        <w:jc w:val="both"/>
        <w:rPr>
          <w:rFonts w:ascii="Times New Roman" w:hAnsi="Times New Roman" w:cs="Times New Roman"/>
          <w:sz w:val="24"/>
          <w:szCs w:val="24"/>
        </w:rPr>
      </w:pPr>
    </w:p>
    <w:p w:rsidR="00D93B6D" w:rsidRPr="00F51027" w:rsidRDefault="00D93B6D" w:rsidP="00733291">
      <w:pPr>
        <w:jc w:val="both"/>
        <w:rPr>
          <w:rFonts w:ascii="Times New Roman" w:hAnsi="Times New Roman" w:cs="Times New Roman"/>
          <w:sz w:val="24"/>
          <w:szCs w:val="24"/>
        </w:rPr>
      </w:pPr>
      <w:r w:rsidRPr="00F51027">
        <w:rPr>
          <w:rFonts w:ascii="Times New Roman" w:hAnsi="Times New Roman" w:cs="Times New Roman"/>
          <w:b/>
          <w:sz w:val="24"/>
          <w:szCs w:val="24"/>
        </w:rPr>
        <w:t>Cristophe Barbier</w:t>
      </w:r>
      <w:r w:rsidRPr="00F51027">
        <w:rPr>
          <w:rFonts w:ascii="Times New Roman" w:hAnsi="Times New Roman" w:cs="Times New Roman"/>
          <w:sz w:val="24"/>
          <w:szCs w:val="24"/>
        </w:rPr>
        <w:t xml:space="preserve"> este jurnalist francez și directorul redacției ziarului </w:t>
      </w:r>
      <w:r w:rsidRPr="00F51027">
        <w:rPr>
          <w:rFonts w:ascii="Times New Roman" w:hAnsi="Times New Roman" w:cs="Times New Roman"/>
          <w:i/>
          <w:sz w:val="24"/>
          <w:szCs w:val="24"/>
        </w:rPr>
        <w:t>L’Express</w:t>
      </w:r>
      <w:r w:rsidRPr="00F51027">
        <w:rPr>
          <w:rFonts w:ascii="Times New Roman" w:hAnsi="Times New Roman" w:cs="Times New Roman"/>
          <w:sz w:val="24"/>
          <w:szCs w:val="24"/>
        </w:rPr>
        <w:t xml:space="preserve">. Deține o diplomă în istorie și una de la École supérieure de commerce de Paris. A lucrat pentru </w:t>
      </w:r>
      <w:r w:rsidRPr="00F51027">
        <w:rPr>
          <w:rFonts w:ascii="Times New Roman" w:hAnsi="Times New Roman" w:cs="Times New Roman"/>
          <w:i/>
          <w:sz w:val="24"/>
          <w:szCs w:val="24"/>
        </w:rPr>
        <w:t>Le Point</w:t>
      </w:r>
      <w:r w:rsidRPr="00F51027">
        <w:rPr>
          <w:rFonts w:ascii="Times New Roman" w:hAnsi="Times New Roman" w:cs="Times New Roman"/>
          <w:sz w:val="24"/>
          <w:szCs w:val="24"/>
        </w:rPr>
        <w:t xml:space="preserve"> și </w:t>
      </w:r>
      <w:r w:rsidRPr="00F51027">
        <w:rPr>
          <w:rFonts w:ascii="Times New Roman" w:hAnsi="Times New Roman" w:cs="Times New Roman"/>
          <w:i/>
          <w:sz w:val="24"/>
          <w:szCs w:val="24"/>
        </w:rPr>
        <w:t>Europe 1</w:t>
      </w:r>
      <w:r w:rsidRPr="00F51027">
        <w:rPr>
          <w:rFonts w:ascii="Times New Roman" w:hAnsi="Times New Roman" w:cs="Times New Roman"/>
          <w:sz w:val="24"/>
          <w:szCs w:val="24"/>
        </w:rPr>
        <w:t xml:space="preserve">, pentru a deveni în 1996 șeful redactiei politice </w:t>
      </w:r>
      <w:r w:rsidRPr="00F51027">
        <w:rPr>
          <w:rFonts w:ascii="Times New Roman" w:hAnsi="Times New Roman" w:cs="Times New Roman"/>
          <w:i/>
          <w:sz w:val="24"/>
          <w:szCs w:val="24"/>
        </w:rPr>
        <w:t>L’Express</w:t>
      </w:r>
      <w:r w:rsidRPr="00F51027">
        <w:rPr>
          <w:rFonts w:ascii="Times New Roman" w:hAnsi="Times New Roman" w:cs="Times New Roman"/>
          <w:sz w:val="24"/>
          <w:szCs w:val="24"/>
        </w:rPr>
        <w:t xml:space="preserve"> și apoi directorul redactiei din 2006.</w:t>
      </w:r>
    </w:p>
    <w:p w:rsidR="00D93B6D" w:rsidRPr="0048501E" w:rsidRDefault="00D93B6D" w:rsidP="00733291">
      <w:pPr>
        <w:pStyle w:val="ListParagraph"/>
        <w:ind w:left="0"/>
        <w:jc w:val="both"/>
        <w:rPr>
          <w:rFonts w:ascii="Times New Roman" w:hAnsi="Times New Roman" w:cs="Times New Roman"/>
          <w:sz w:val="24"/>
          <w:szCs w:val="24"/>
        </w:rPr>
      </w:pPr>
    </w:p>
    <w:p w:rsidR="00D93B6D" w:rsidRPr="00F51027" w:rsidRDefault="00D93B6D" w:rsidP="00733291">
      <w:pPr>
        <w:jc w:val="both"/>
        <w:rPr>
          <w:rFonts w:ascii="Times New Roman" w:hAnsi="Times New Roman" w:cs="Times New Roman"/>
          <w:sz w:val="24"/>
          <w:szCs w:val="24"/>
        </w:rPr>
      </w:pPr>
      <w:r w:rsidRPr="00F51027">
        <w:rPr>
          <w:rFonts w:ascii="Times New Roman" w:hAnsi="Times New Roman" w:cs="Times New Roman"/>
          <w:b/>
          <w:sz w:val="24"/>
          <w:szCs w:val="24"/>
        </w:rPr>
        <w:t>Frederic Martel</w:t>
      </w:r>
      <w:r w:rsidRPr="00F51027">
        <w:rPr>
          <w:rFonts w:ascii="Times New Roman" w:hAnsi="Times New Roman" w:cs="Times New Roman"/>
          <w:sz w:val="24"/>
          <w:szCs w:val="24"/>
        </w:rPr>
        <w:t xml:space="preserve"> este doctor în sociologie și deține diplome în filosofie, științe politice și drept. A fost manager de proiect pentru Ambasada franceză în România între 1990 și 1992, consilier cultural al primului ministru între 1993 si 1994, atașat la ambasada franceza din SUA. A obtinut burse la Universitatea Harvard si la Universitatea New York. A scris pentru numeroase publicații, precum </w:t>
      </w:r>
      <w:r w:rsidRPr="00F51027">
        <w:rPr>
          <w:rFonts w:ascii="Times New Roman" w:hAnsi="Times New Roman" w:cs="Times New Roman"/>
          <w:i/>
          <w:sz w:val="24"/>
          <w:szCs w:val="24"/>
        </w:rPr>
        <w:t>Magazine Litteraire, L’Express, Dissent, The Nation</w:t>
      </w:r>
      <w:r w:rsidRPr="00F51027">
        <w:rPr>
          <w:rFonts w:ascii="Times New Roman" w:hAnsi="Times New Roman" w:cs="Times New Roman"/>
          <w:sz w:val="24"/>
          <w:szCs w:val="24"/>
        </w:rPr>
        <w:t xml:space="preserve"> și produce propria sa emisiune radio. Este deasemenea redactor-șef al unei reviste culturale on-line. A susținut conferințe la universități prestigioase precum Harvard, Stanford, Yale, Princeton și a predat între 2005 și 2010 la Institut d'Études Politiques de Paris. Este autorul a 8 cărți, printre care și </w:t>
      </w:r>
      <w:r w:rsidRPr="00F51027">
        <w:rPr>
          <w:rFonts w:ascii="Times New Roman" w:hAnsi="Times New Roman" w:cs="Times New Roman"/>
          <w:i/>
          <w:sz w:val="24"/>
          <w:szCs w:val="24"/>
        </w:rPr>
        <w:t>The Pink and the Black, Homosexuals in France</w:t>
      </w:r>
      <w:r w:rsidRPr="00F51027">
        <w:rPr>
          <w:rFonts w:ascii="Times New Roman" w:hAnsi="Times New Roman" w:cs="Times New Roman"/>
          <w:sz w:val="24"/>
          <w:szCs w:val="24"/>
        </w:rPr>
        <w:t xml:space="preserve"> dupa care s-a facut filmul </w:t>
      </w:r>
      <w:r w:rsidRPr="00F51027">
        <w:rPr>
          <w:rFonts w:ascii="Times New Roman" w:hAnsi="Times New Roman" w:cs="Times New Roman"/>
          <w:i/>
          <w:sz w:val="24"/>
          <w:szCs w:val="24"/>
        </w:rPr>
        <w:t>Bleu, Blanc, Rose</w:t>
      </w:r>
      <w:r w:rsidRPr="00F51027">
        <w:rPr>
          <w:rFonts w:ascii="Times New Roman" w:hAnsi="Times New Roman" w:cs="Times New Roman"/>
          <w:sz w:val="24"/>
          <w:szCs w:val="24"/>
        </w:rPr>
        <w:t>.</w:t>
      </w:r>
    </w:p>
    <w:p w:rsidR="00D93B6D" w:rsidRPr="00014E25" w:rsidRDefault="00D93B6D" w:rsidP="00733291">
      <w:pPr>
        <w:pStyle w:val="ListParagraph"/>
        <w:ind w:left="0"/>
        <w:jc w:val="both"/>
        <w:rPr>
          <w:rFonts w:ascii="Times New Roman" w:hAnsi="Times New Roman" w:cs="Times New Roman"/>
          <w:sz w:val="24"/>
          <w:szCs w:val="24"/>
        </w:rPr>
      </w:pPr>
    </w:p>
    <w:p w:rsidR="00D93B6D" w:rsidRPr="00F51027" w:rsidRDefault="00D93B6D" w:rsidP="00733291">
      <w:pPr>
        <w:jc w:val="both"/>
        <w:rPr>
          <w:rFonts w:ascii="Times New Roman" w:hAnsi="Times New Roman" w:cs="Times New Roman"/>
          <w:sz w:val="24"/>
          <w:szCs w:val="24"/>
        </w:rPr>
      </w:pPr>
      <w:r w:rsidRPr="00F51027">
        <w:rPr>
          <w:rFonts w:ascii="Times New Roman" w:hAnsi="Times New Roman" w:cs="Times New Roman"/>
          <w:b/>
          <w:sz w:val="24"/>
          <w:szCs w:val="24"/>
        </w:rPr>
        <w:t>Jean Daniel</w:t>
      </w:r>
      <w:r w:rsidRPr="00F51027">
        <w:rPr>
          <w:rFonts w:ascii="Times New Roman" w:hAnsi="Times New Roman" w:cs="Times New Roman"/>
          <w:sz w:val="24"/>
          <w:szCs w:val="24"/>
        </w:rPr>
        <w:t xml:space="preserve"> este jurnalist francez, născut în Algeria, a fondat în 1964 </w:t>
      </w:r>
      <w:r w:rsidRPr="00F51027">
        <w:rPr>
          <w:rFonts w:ascii="Times New Roman" w:hAnsi="Times New Roman" w:cs="Times New Roman"/>
          <w:i/>
          <w:sz w:val="24"/>
          <w:szCs w:val="24"/>
        </w:rPr>
        <w:t>Le Nouvel Observateur</w:t>
      </w:r>
      <w:r w:rsidRPr="00F51027">
        <w:rPr>
          <w:rFonts w:ascii="Times New Roman" w:hAnsi="Times New Roman" w:cs="Times New Roman"/>
          <w:sz w:val="24"/>
          <w:szCs w:val="24"/>
        </w:rPr>
        <w:t xml:space="preserve">. A studiat filosofie la Universitatea din Alger. S-a facut repede cunoscut datorită felului în care a relatat despre razboiul din Algeria. A fost membru în Consiliul Superior al Agenției France Presse. A fost distins cu premii pentru dialog intercultural – premiul Fundației Anna Lindh, premiul Ortega Y Gasset pentru jurnalism din partea cotidianului </w:t>
      </w:r>
      <w:r w:rsidRPr="00F51027">
        <w:rPr>
          <w:rFonts w:ascii="Times New Roman" w:hAnsi="Times New Roman" w:cs="Times New Roman"/>
          <w:i/>
          <w:sz w:val="24"/>
          <w:szCs w:val="24"/>
        </w:rPr>
        <w:t>El Pais</w:t>
      </w:r>
      <w:r w:rsidRPr="00F51027">
        <w:rPr>
          <w:rFonts w:ascii="Times New Roman" w:hAnsi="Times New Roman" w:cs="Times New Roman"/>
          <w:sz w:val="24"/>
          <w:szCs w:val="24"/>
        </w:rPr>
        <w:t>.</w:t>
      </w:r>
    </w:p>
    <w:p w:rsidR="00D93B6D" w:rsidRDefault="00D93B6D" w:rsidP="00733291">
      <w:pPr>
        <w:pStyle w:val="ListParagraph"/>
        <w:ind w:left="0"/>
        <w:jc w:val="both"/>
        <w:rPr>
          <w:rFonts w:ascii="Times New Roman" w:hAnsi="Times New Roman" w:cs="Times New Roman"/>
          <w:sz w:val="24"/>
          <w:szCs w:val="24"/>
        </w:rPr>
      </w:pPr>
    </w:p>
    <w:p w:rsidR="00D93B6D" w:rsidRPr="00F51027" w:rsidRDefault="00D93B6D" w:rsidP="00733291">
      <w:pPr>
        <w:jc w:val="both"/>
        <w:rPr>
          <w:rFonts w:ascii="Times New Roman" w:hAnsi="Times New Roman" w:cs="Times New Roman"/>
          <w:sz w:val="24"/>
          <w:szCs w:val="24"/>
        </w:rPr>
      </w:pPr>
      <w:r w:rsidRPr="00F51027">
        <w:rPr>
          <w:rFonts w:ascii="Times New Roman" w:hAnsi="Times New Roman" w:cs="Times New Roman"/>
          <w:b/>
          <w:sz w:val="24"/>
          <w:szCs w:val="24"/>
        </w:rPr>
        <w:t>Laure Mandeville</w:t>
      </w:r>
      <w:r w:rsidRPr="00F51027">
        <w:rPr>
          <w:rFonts w:ascii="Times New Roman" w:hAnsi="Times New Roman" w:cs="Times New Roman"/>
          <w:sz w:val="24"/>
          <w:szCs w:val="24"/>
        </w:rPr>
        <w:t xml:space="preserve"> este șefa biroului american al publicației </w:t>
      </w:r>
      <w:r w:rsidRPr="00F51027">
        <w:rPr>
          <w:rFonts w:ascii="Times New Roman" w:hAnsi="Times New Roman" w:cs="Times New Roman"/>
          <w:i/>
          <w:sz w:val="24"/>
          <w:szCs w:val="24"/>
        </w:rPr>
        <w:t>Le Figaro</w:t>
      </w:r>
      <w:r w:rsidRPr="00F51027">
        <w:rPr>
          <w:rFonts w:ascii="Times New Roman" w:hAnsi="Times New Roman" w:cs="Times New Roman"/>
          <w:sz w:val="24"/>
          <w:szCs w:val="24"/>
        </w:rPr>
        <w:t xml:space="preserve">. Aceasta a sudiat științe politice la Harvard și este pasionată de cultura rusă și estul Europei. A facut reportaje despre sfârșitul erei comuniste și despre lumea post sovietică în Europa de Est, Rusia, țările baltice, Caucaz, Ucraina și Asia centrală timp de 20 de ani. Între 1997 și 2000 a fost corespondent pentru </w:t>
      </w:r>
      <w:r w:rsidRPr="00F51027">
        <w:rPr>
          <w:rFonts w:ascii="Times New Roman" w:hAnsi="Times New Roman" w:cs="Times New Roman"/>
          <w:i/>
          <w:sz w:val="24"/>
          <w:szCs w:val="24"/>
        </w:rPr>
        <w:t>Le Figaro</w:t>
      </w:r>
      <w:r w:rsidRPr="00F51027">
        <w:rPr>
          <w:rFonts w:ascii="Times New Roman" w:hAnsi="Times New Roman" w:cs="Times New Roman"/>
          <w:sz w:val="24"/>
          <w:szCs w:val="24"/>
        </w:rPr>
        <w:t xml:space="preserve"> în Rusia. A scris articole și despre lărgirea UE, energie, islam în Europa și relații transatlantice. A scris cărțile </w:t>
      </w:r>
      <w:r w:rsidRPr="00F51027">
        <w:rPr>
          <w:rFonts w:ascii="Times New Roman" w:hAnsi="Times New Roman" w:cs="Times New Roman"/>
          <w:i/>
          <w:sz w:val="24"/>
          <w:szCs w:val="24"/>
        </w:rPr>
        <w:t>L’Armee russe, la puissance en haillons</w:t>
      </w:r>
      <w:r w:rsidRPr="00F51027">
        <w:rPr>
          <w:rFonts w:ascii="Times New Roman" w:hAnsi="Times New Roman" w:cs="Times New Roman"/>
          <w:sz w:val="24"/>
          <w:szCs w:val="24"/>
        </w:rPr>
        <w:t xml:space="preserve"> și </w:t>
      </w:r>
      <w:r w:rsidRPr="00F51027">
        <w:rPr>
          <w:rFonts w:ascii="Times New Roman" w:hAnsi="Times New Roman" w:cs="Times New Roman"/>
          <w:i/>
          <w:sz w:val="24"/>
          <w:szCs w:val="24"/>
        </w:rPr>
        <w:t>La reconquette russe</w:t>
      </w:r>
      <w:r w:rsidRPr="00F51027">
        <w:rPr>
          <w:rFonts w:ascii="Times New Roman" w:hAnsi="Times New Roman" w:cs="Times New Roman"/>
          <w:sz w:val="24"/>
          <w:szCs w:val="24"/>
        </w:rPr>
        <w:t xml:space="preserve">. </w:t>
      </w:r>
    </w:p>
    <w:p w:rsidR="00D93B6D" w:rsidRDefault="00D93B6D" w:rsidP="00733291">
      <w:pPr>
        <w:pStyle w:val="ListParagraph"/>
        <w:ind w:left="0"/>
        <w:jc w:val="both"/>
        <w:rPr>
          <w:rFonts w:ascii="Times New Roman" w:hAnsi="Times New Roman" w:cs="Times New Roman"/>
          <w:sz w:val="24"/>
          <w:szCs w:val="24"/>
        </w:rPr>
      </w:pPr>
    </w:p>
    <w:p w:rsidR="00D93B6D" w:rsidRPr="00F51027" w:rsidRDefault="00D93B6D" w:rsidP="00733291">
      <w:pPr>
        <w:jc w:val="both"/>
        <w:rPr>
          <w:rFonts w:ascii="Times New Roman" w:hAnsi="Times New Roman" w:cs="Times New Roman"/>
          <w:sz w:val="24"/>
          <w:szCs w:val="24"/>
        </w:rPr>
      </w:pPr>
      <w:r>
        <w:rPr>
          <w:rFonts w:ascii="Times New Roman" w:hAnsi="Times New Roman" w:cs="Times New Roman"/>
          <w:sz w:val="24"/>
          <w:szCs w:val="24"/>
        </w:rPr>
        <w:t>„</w:t>
      </w:r>
      <w:hyperlink r:id="rId15" w:history="1">
        <w:r w:rsidRPr="00F51027">
          <w:rPr>
            <w:rFonts w:ascii="Times New Roman" w:hAnsi="Times New Roman" w:cs="Times New Roman"/>
            <w:sz w:val="24"/>
            <w:szCs w:val="24"/>
          </w:rPr>
          <w:t>Manoeuvre de diversion russe ou porte de sortie de crise?</w:t>
        </w:r>
      </w:hyperlink>
      <w:r>
        <w:rPr>
          <w:rFonts w:ascii="Times New Roman" w:hAnsi="Times New Roman" w:cs="Times New Roman"/>
          <w:sz w:val="24"/>
          <w:szCs w:val="24"/>
        </w:rPr>
        <w:t>”</w:t>
      </w:r>
      <w:r w:rsidRPr="00F51027">
        <w:rPr>
          <w:rFonts w:ascii="Times New Roman" w:hAnsi="Times New Roman" w:cs="Times New Roman"/>
          <w:sz w:val="24"/>
          <w:szCs w:val="24"/>
        </w:rPr>
        <w:t xml:space="preserve"> – Laure Mandeville, 9 septmebrie 2013, Le Figaro</w:t>
      </w:r>
    </w:p>
    <w:p w:rsidR="00D93B6D" w:rsidRDefault="00D93B6D" w:rsidP="00733291">
      <w:pPr>
        <w:pStyle w:val="ListParagraph"/>
        <w:ind w:left="0"/>
        <w:jc w:val="both"/>
        <w:rPr>
          <w:rFonts w:ascii="Times New Roman" w:hAnsi="Times New Roman" w:cs="Times New Roman"/>
          <w:sz w:val="24"/>
          <w:szCs w:val="24"/>
        </w:rPr>
      </w:pPr>
    </w:p>
    <w:p w:rsidR="00D93B6D" w:rsidRDefault="00D93B6D" w:rsidP="00733291">
      <w:pPr>
        <w:pStyle w:val="ListParagraph"/>
        <w:ind w:left="0"/>
        <w:jc w:val="both"/>
        <w:rPr>
          <w:rFonts w:ascii="Times New Roman" w:hAnsi="Times New Roman" w:cs="Times New Roman"/>
          <w:sz w:val="24"/>
          <w:szCs w:val="24"/>
        </w:rPr>
      </w:pPr>
    </w:p>
    <w:p w:rsidR="00D93B6D" w:rsidRDefault="00D93B6D" w:rsidP="00733291">
      <w:pPr>
        <w:pStyle w:val="ListParagraph"/>
        <w:ind w:left="0"/>
        <w:jc w:val="both"/>
        <w:rPr>
          <w:rFonts w:ascii="Times New Roman" w:hAnsi="Times New Roman" w:cs="Times New Roman"/>
          <w:sz w:val="24"/>
          <w:szCs w:val="24"/>
        </w:rPr>
      </w:pPr>
    </w:p>
    <w:p w:rsidR="00D93B6D" w:rsidRPr="00733291" w:rsidRDefault="00D93B6D" w:rsidP="00733291">
      <w:pPr>
        <w:pStyle w:val="ListParagraph"/>
        <w:numPr>
          <w:ilvl w:val="0"/>
          <w:numId w:val="15"/>
        </w:numPr>
        <w:spacing w:line="360" w:lineRule="auto"/>
        <w:jc w:val="both"/>
        <w:rPr>
          <w:rFonts w:ascii="Times New Roman" w:hAnsi="Times New Roman" w:cs="Times New Roman"/>
          <w:b/>
          <w:sz w:val="28"/>
          <w:szCs w:val="28"/>
        </w:rPr>
      </w:pPr>
      <w:r w:rsidRPr="00733291">
        <w:rPr>
          <w:rFonts w:ascii="Times New Roman" w:hAnsi="Times New Roman" w:cs="Times New Roman"/>
          <w:b/>
          <w:sz w:val="28"/>
          <w:szCs w:val="28"/>
        </w:rPr>
        <w:t>Analişti politici din România</w:t>
      </w:r>
    </w:p>
    <w:p w:rsidR="00D93B6D" w:rsidRDefault="00D93B6D" w:rsidP="00733291">
      <w:pPr>
        <w:spacing w:line="360" w:lineRule="auto"/>
        <w:jc w:val="both"/>
        <w:rPr>
          <w:rFonts w:ascii="Times New Roman" w:hAnsi="Times New Roman" w:cs="Times New Roman"/>
          <w:sz w:val="24"/>
          <w:szCs w:val="24"/>
        </w:rPr>
      </w:pPr>
    </w:p>
    <w:p w:rsidR="00D93B6D" w:rsidRDefault="00D93B6D" w:rsidP="00733291">
      <w:pPr>
        <w:spacing w:line="360" w:lineRule="auto"/>
        <w:jc w:val="both"/>
        <w:rPr>
          <w:rFonts w:ascii="Times New Roman" w:hAnsi="Times New Roman" w:cs="Times New Roman"/>
          <w:b/>
          <w:sz w:val="24"/>
          <w:szCs w:val="24"/>
        </w:rPr>
      </w:pPr>
      <w:r w:rsidRPr="00590D43">
        <w:rPr>
          <w:rFonts w:ascii="Times New Roman" w:hAnsi="Times New Roman" w:cs="Times New Roman"/>
          <w:b/>
          <w:sz w:val="24"/>
          <w:szCs w:val="24"/>
        </w:rPr>
        <w:t>Cristian Ghinea</w:t>
      </w:r>
    </w:p>
    <w:p w:rsidR="00D93B6D" w:rsidRDefault="00D93B6D"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Politolog specializat în analiza politicilor publice, Jurnalist</w:t>
      </w:r>
    </w:p>
    <w:p w:rsidR="00D93B6D" w:rsidRPr="009F4CE4" w:rsidRDefault="00D93B6D" w:rsidP="00733291">
      <w:pPr>
        <w:spacing w:line="360" w:lineRule="auto"/>
        <w:jc w:val="both"/>
        <w:rPr>
          <w:rFonts w:ascii="Times New Roman" w:hAnsi="Times New Roman" w:cs="Times New Roman"/>
          <w:b/>
          <w:sz w:val="24"/>
          <w:szCs w:val="24"/>
        </w:rPr>
      </w:pPr>
      <w:r w:rsidRPr="009F4CE4">
        <w:rPr>
          <w:rFonts w:ascii="Times New Roman" w:hAnsi="Times New Roman" w:cs="Times New Roman"/>
          <w:b/>
          <w:sz w:val="24"/>
          <w:szCs w:val="24"/>
        </w:rPr>
        <w:t>Centrul Român de Politici Europene</w:t>
      </w:r>
      <w:r>
        <w:rPr>
          <w:rFonts w:ascii="Times New Roman" w:hAnsi="Times New Roman" w:cs="Times New Roman"/>
          <w:b/>
          <w:sz w:val="24"/>
          <w:szCs w:val="24"/>
        </w:rPr>
        <w:t xml:space="preserve"> (CRPE)</w:t>
      </w:r>
      <w:r w:rsidRPr="009F4CE4">
        <w:rPr>
          <w:rFonts w:ascii="Times New Roman" w:hAnsi="Times New Roman" w:cs="Times New Roman"/>
          <w:b/>
          <w:sz w:val="24"/>
          <w:szCs w:val="24"/>
        </w:rPr>
        <w:t>, Dilema Veche</w:t>
      </w:r>
    </w:p>
    <w:p w:rsidR="00D93B6D" w:rsidRDefault="00D93B6D"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Cristian Ghinea are o experienţă de peste 8 ani în media şi jurnalismul din România, fiind implicat în proiecte civice şi de jurnalism independent cu organizaţii precum Societatea Academică Română, Centrul pentru Jurnalism Independent, APADOR-CH, Freedom House, şi colaborând la revista Dilema Veche cu editoriale pentru rubrica de politică săptămânală, coordonând la aceeaşi revistă paginile de politică internaţională ''La faţa locului''. De asemenea, până în 2011 a scris o rubrică săptămânală în cotidianul România Liberă, iar în urmă cu câţiva ani a colaborat cu editoriale la ziarul Cotidianul. În perioada protestelor din Ucraina a realizat reportaje de pe teren pentru Dilema Veche fiind prezent împreună cu o echipă de jurnalişti în Piaţa Maidan din Kiev. În prezent este directorul Centrului Român de Politici Europene şi unul dintre cei mai buni experţi din România pe politici publice europene. Este autorul capitolelor despre România din prestigioase rapoarte internaţionale ca ''Media Sustainability Index'' şi ''Nations in Transit''. Cristian Ghinea a studiat ştiinţe politice la Şcoala Naţională de Studii Politice şi Administrative (SNSPA) din Bucureşti, şi un masterat în guvernare europeană la London School of Economics în perioada 2007-2008. Este interesat de şi scrie intensiv pe tema Republicii Moldova şi a Parteneriatului Estic. </w:t>
      </w:r>
    </w:p>
    <w:p w:rsidR="00D93B6D" w:rsidRPr="00AE2D6E" w:rsidRDefault="00D93B6D"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w:t>
      </w:r>
      <w:hyperlink r:id="rId16" w:history="1">
        <w:r w:rsidRPr="00AE2D6E">
          <w:rPr>
            <w:rFonts w:ascii="Times New Roman" w:hAnsi="Times New Roman" w:cs="Times New Roman"/>
            <w:sz w:val="24"/>
            <w:szCs w:val="24"/>
          </w:rPr>
          <w:t>De</w:t>
        </w:r>
      </w:hyperlink>
      <w:r w:rsidRPr="00AE2D6E">
        <w:rPr>
          <w:rFonts w:ascii="Times New Roman" w:hAnsi="Times New Roman" w:cs="Times New Roman"/>
          <w:sz w:val="24"/>
          <w:szCs w:val="24"/>
        </w:rPr>
        <w:t xml:space="preserve"> ce sancțiunile sunt periculoase</w:t>
      </w:r>
      <w:r>
        <w:rPr>
          <w:rFonts w:ascii="Times New Roman" w:hAnsi="Times New Roman" w:cs="Times New Roman"/>
          <w:sz w:val="24"/>
          <w:szCs w:val="24"/>
        </w:rPr>
        <w:t>”</w:t>
      </w:r>
      <w:r w:rsidRPr="00AE2D6E">
        <w:rPr>
          <w:rFonts w:ascii="Times New Roman" w:hAnsi="Times New Roman" w:cs="Times New Roman"/>
          <w:sz w:val="24"/>
          <w:szCs w:val="24"/>
        </w:rPr>
        <w:t xml:space="preserve"> – Cristian Ghinea, 1 mai 2014, Dilema Veche</w:t>
      </w:r>
    </w:p>
    <w:p w:rsidR="00D93B6D" w:rsidRDefault="00D93B6D" w:rsidP="00733291">
      <w:pPr>
        <w:spacing w:line="360" w:lineRule="auto"/>
        <w:jc w:val="both"/>
        <w:rPr>
          <w:rFonts w:ascii="Times New Roman" w:hAnsi="Times New Roman" w:cs="Times New Roman"/>
          <w:b/>
          <w:sz w:val="24"/>
          <w:szCs w:val="24"/>
        </w:rPr>
      </w:pPr>
    </w:p>
    <w:p w:rsidR="00D93B6D" w:rsidRDefault="00D93B6D" w:rsidP="00733291">
      <w:pPr>
        <w:spacing w:line="360" w:lineRule="auto"/>
        <w:jc w:val="both"/>
        <w:rPr>
          <w:rFonts w:ascii="Times New Roman" w:hAnsi="Times New Roman" w:cs="Times New Roman"/>
          <w:b/>
          <w:sz w:val="24"/>
          <w:szCs w:val="24"/>
        </w:rPr>
      </w:pPr>
      <w:r w:rsidRPr="002B1C2C">
        <w:rPr>
          <w:rFonts w:ascii="Times New Roman" w:hAnsi="Times New Roman" w:cs="Times New Roman"/>
          <w:b/>
          <w:sz w:val="24"/>
          <w:szCs w:val="24"/>
        </w:rPr>
        <w:t>Vlad Mixich</w:t>
      </w:r>
    </w:p>
    <w:p w:rsidR="00D93B6D" w:rsidRDefault="00D93B6D"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Jurnalist, Analist politic</w:t>
      </w:r>
    </w:p>
    <w:p w:rsidR="00D93B6D" w:rsidRPr="002B1C2C" w:rsidRDefault="00D93B6D" w:rsidP="00733291">
      <w:pPr>
        <w:spacing w:line="360" w:lineRule="auto"/>
        <w:jc w:val="both"/>
        <w:rPr>
          <w:rFonts w:ascii="Times New Roman" w:hAnsi="Times New Roman" w:cs="Times New Roman"/>
          <w:b/>
          <w:sz w:val="24"/>
          <w:szCs w:val="24"/>
        </w:rPr>
      </w:pPr>
      <w:r w:rsidRPr="002B1C2C">
        <w:rPr>
          <w:rFonts w:ascii="Times New Roman" w:hAnsi="Times New Roman" w:cs="Times New Roman"/>
          <w:b/>
          <w:sz w:val="24"/>
          <w:szCs w:val="24"/>
        </w:rPr>
        <w:t>Hotnews, Dilema Veche, Mixich.ro</w:t>
      </w:r>
      <w:r>
        <w:rPr>
          <w:rFonts w:ascii="Times New Roman" w:hAnsi="Times New Roman" w:cs="Times New Roman"/>
          <w:b/>
          <w:sz w:val="24"/>
          <w:szCs w:val="24"/>
        </w:rPr>
        <w:t>, Centrul Român de Politici Europene (CRPE)</w:t>
      </w:r>
    </w:p>
    <w:p w:rsidR="00D93B6D" w:rsidRDefault="00D93B6D"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Vlad Mixich este jurnalist la Hotnews şi corespondent al Deutsche Welle în România. Colaborează de asemenea cu revista Dilema Veche şi Esquire cu editoriale săptămânale, respectiv lunare, şi a colaborat în trecut cu Adevărul Literar şi Artistic şi Gazeta de Sud. A primit premiul ''Tânărul Jurnalist al Anului 2008'' de la Freedom House, premiul ''Deutsche Welle pentru Tineri Jurnalişti'' în 2007 şi diferite burse de jurnalism, precum cele de la Eisenhower Fellows în 2014 pentru inovaţie, German Marshall Fund în 2011, Carter Center în 2009. Este expert în politici de sănătate publică afiliat Centrului Român de Politici Europene şi co-fondator al platformei Medalert.ro. Mai este afiliat şi Federaţiei Române de Psihoterapie ca psihoterapeut independent.</w:t>
      </w:r>
    </w:p>
    <w:p w:rsidR="00D93B6D" w:rsidRDefault="00D93B6D"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Mixich a studiat medecina cu o specializare în psihoterapie la Universitatea de Medicină şi Farmacie ''Victor Babeş'' din Timişoara. A câştigat premiul întâi al unui concurs de jurnalism organizat de Deutsche Welle după care a fost numit corespondent al acestei agenţii de presă în România. Activitatea lui Vlad Mixich este formată în cea mai mare parte din reportaje şi articole de ştiri şi mai puţin din editoriale. Scrie extensiv despre sistemul electoral din România, politici publice de sănătate, corupţie şi anti-corupţie, criza din Ucraina, relaţia Uniunii Europene cu Rusia, politici publice europene etc. Recent a primit premiul ''Milan Kundera'' pentru cartea </w:t>
      </w:r>
      <w:r w:rsidRPr="00AE2D6E">
        <w:rPr>
          <w:rFonts w:ascii="Times New Roman" w:hAnsi="Times New Roman" w:cs="Times New Roman"/>
          <w:i/>
          <w:sz w:val="24"/>
          <w:szCs w:val="24"/>
        </w:rPr>
        <w:t>Fanaticii. Portretele a zece oameni cu vocaţie</w:t>
      </w:r>
      <w:r>
        <w:rPr>
          <w:rFonts w:ascii="Times New Roman" w:hAnsi="Times New Roman" w:cs="Times New Roman"/>
          <w:sz w:val="24"/>
          <w:szCs w:val="24"/>
        </w:rPr>
        <w:t xml:space="preserve"> apărută la editura Humanitas în 2011, care reuneşte interviurile lui Vlad Mixich cu zece profesionişti dedicaţi din România.</w:t>
      </w:r>
    </w:p>
    <w:p w:rsidR="00D93B6D" w:rsidRPr="007C5B68" w:rsidRDefault="00D93B6D"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w:t>
      </w:r>
      <w:hyperlink r:id="rId17" w:history="1">
        <w:r w:rsidRPr="007C5B68">
          <w:rPr>
            <w:rFonts w:ascii="Times New Roman" w:hAnsi="Times New Roman" w:cs="Times New Roman"/>
            <w:sz w:val="24"/>
            <w:szCs w:val="24"/>
          </w:rPr>
          <w:t>Cum</w:t>
        </w:r>
      </w:hyperlink>
      <w:r w:rsidRPr="007C5B68">
        <w:rPr>
          <w:rFonts w:ascii="Times New Roman" w:hAnsi="Times New Roman" w:cs="Times New Roman"/>
          <w:sz w:val="24"/>
          <w:szCs w:val="24"/>
        </w:rPr>
        <w:t xml:space="preserve"> să votezi dacă ești scârbit de sistem</w:t>
      </w:r>
      <w:r>
        <w:rPr>
          <w:rFonts w:ascii="Times New Roman" w:hAnsi="Times New Roman" w:cs="Times New Roman"/>
          <w:sz w:val="24"/>
          <w:szCs w:val="24"/>
        </w:rPr>
        <w:t>”</w:t>
      </w:r>
      <w:r w:rsidRPr="007C5B68">
        <w:rPr>
          <w:rFonts w:ascii="Times New Roman" w:hAnsi="Times New Roman" w:cs="Times New Roman"/>
          <w:sz w:val="24"/>
          <w:szCs w:val="24"/>
        </w:rPr>
        <w:t xml:space="preserve"> – Vlad Mixich, 22 mai 2014, hotnews.ro</w:t>
      </w:r>
    </w:p>
    <w:p w:rsidR="00D93B6D" w:rsidRDefault="00D93B6D" w:rsidP="00733291">
      <w:pPr>
        <w:spacing w:line="360" w:lineRule="auto"/>
        <w:jc w:val="both"/>
        <w:rPr>
          <w:rFonts w:ascii="Times New Roman" w:hAnsi="Times New Roman" w:cs="Times New Roman"/>
          <w:sz w:val="24"/>
          <w:szCs w:val="24"/>
        </w:rPr>
      </w:pPr>
    </w:p>
    <w:p w:rsidR="00D93B6D" w:rsidRDefault="00D93B6D" w:rsidP="00733291">
      <w:pPr>
        <w:spacing w:line="360" w:lineRule="auto"/>
        <w:jc w:val="both"/>
        <w:rPr>
          <w:rFonts w:ascii="Times New Roman" w:hAnsi="Times New Roman" w:cs="Times New Roman"/>
          <w:sz w:val="24"/>
          <w:szCs w:val="24"/>
        </w:rPr>
      </w:pPr>
    </w:p>
    <w:p w:rsidR="00D93B6D" w:rsidRPr="00D2038A" w:rsidRDefault="00D93B6D" w:rsidP="00733291">
      <w:pPr>
        <w:spacing w:line="360" w:lineRule="auto"/>
        <w:jc w:val="both"/>
        <w:rPr>
          <w:rFonts w:ascii="Times New Roman" w:hAnsi="Times New Roman" w:cs="Times New Roman"/>
          <w:b/>
          <w:sz w:val="24"/>
          <w:szCs w:val="24"/>
        </w:rPr>
      </w:pPr>
      <w:r>
        <w:rPr>
          <w:rFonts w:ascii="Times New Roman" w:hAnsi="Times New Roman" w:cs="Times New Roman"/>
          <w:b/>
          <w:sz w:val="24"/>
          <w:szCs w:val="24"/>
        </w:rPr>
        <w:t>Cristian Pantazi</w:t>
      </w:r>
    </w:p>
    <w:p w:rsidR="00D93B6D" w:rsidRDefault="00D93B6D"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Jurnalist, Analist politic</w:t>
      </w:r>
    </w:p>
    <w:p w:rsidR="00D93B6D" w:rsidRDefault="00D93B6D" w:rsidP="00733291">
      <w:pPr>
        <w:spacing w:line="360" w:lineRule="auto"/>
        <w:jc w:val="both"/>
        <w:rPr>
          <w:rFonts w:ascii="Times New Roman" w:hAnsi="Times New Roman" w:cs="Times New Roman"/>
          <w:b/>
          <w:sz w:val="24"/>
          <w:szCs w:val="24"/>
        </w:rPr>
      </w:pPr>
      <w:r w:rsidRPr="00245212">
        <w:rPr>
          <w:rFonts w:ascii="Times New Roman" w:hAnsi="Times New Roman" w:cs="Times New Roman"/>
          <w:b/>
          <w:sz w:val="24"/>
          <w:szCs w:val="24"/>
        </w:rPr>
        <w:t>Hotnews</w:t>
      </w:r>
    </w:p>
    <w:p w:rsidR="00D93B6D" w:rsidRDefault="00D93B6D"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Cristian Pantazi este editor şi redactor-şef la Hotnews, scriind editoriale şi reportaje pe teme de politică internă şi internaţională, pe teme sociale, securitate, economie şi justiţie. Are o lungă experienţă în jurnalismul din Romania unde a lucrat pentru organizaţia non-guvernamentală ''Romani CRISS'', cotidianul ''Naţional'', ''Ziarul Agricol'', ''Ştirea Zilei'', înainte să conducă echipa editorială a Hotnews încă de la începuturile acestui proiect jurnalistic. Pantazi a studiat jurnalismul la Facultatea de Jurnalism şi Ştiinţele Comunicării, Universitatea Bucureşti, unde a urmat şi un masterat în cadrul programului ''Managementul Instituţiilor Mass-Media''. În 2007 a urmat şi absolvit cursul de jurnalism ''Economic and Political Reporting from Southeast Europe'' la REUTERS Foundation. Pantazi face parte din rândul jurnaliştilor tineri cu studii în ştiinţele comunicării sau ştiinţe politice care au contribuit la dezvoltarea jurnalismului politic profesionist în România, bazat pe documentare şi cercetare, şi pe abordarea unor teme relevante din politica internaţională şi locală. În ultima perioadă Cristian Pantazi a acoperit subiecte precum corupţia şi lupta anticorupţie, relaţia României cu Statele Unite şi vizita Victoriei Nuland, Asistentul pentru Afaceri Europene şi Euroasiatice din cadrul Departamentului de Stat, la Bucureşti.</w:t>
      </w:r>
    </w:p>
    <w:p w:rsidR="00D93B6D" w:rsidRPr="00AE2D6E" w:rsidRDefault="00D93B6D"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w:t>
      </w:r>
      <w:hyperlink r:id="rId18" w:history="1">
        <w:r w:rsidRPr="00AE2D6E">
          <w:rPr>
            <w:rFonts w:ascii="Times New Roman" w:hAnsi="Times New Roman" w:cs="Times New Roman"/>
            <w:sz w:val="24"/>
            <w:szCs w:val="24"/>
          </w:rPr>
          <w:t>Nu</w:t>
        </w:r>
      </w:hyperlink>
      <w:r w:rsidRPr="00AE2D6E">
        <w:rPr>
          <w:rFonts w:ascii="Times New Roman" w:hAnsi="Times New Roman" w:cs="Times New Roman"/>
          <w:sz w:val="24"/>
          <w:szCs w:val="24"/>
        </w:rPr>
        <w:t xml:space="preserve"> e bine, domnule președinte</w:t>
      </w:r>
      <w:r>
        <w:rPr>
          <w:rFonts w:ascii="Times New Roman" w:hAnsi="Times New Roman" w:cs="Times New Roman"/>
          <w:sz w:val="24"/>
          <w:szCs w:val="24"/>
        </w:rPr>
        <w:t>”</w:t>
      </w:r>
      <w:r w:rsidRPr="00AE2D6E">
        <w:rPr>
          <w:rFonts w:ascii="Times New Roman" w:hAnsi="Times New Roman" w:cs="Times New Roman"/>
          <w:sz w:val="24"/>
          <w:szCs w:val="24"/>
        </w:rPr>
        <w:t xml:space="preserve"> – Cristian Pantazi, 14 noiembrie 2013, hotnews.ro.</w:t>
      </w:r>
    </w:p>
    <w:p w:rsidR="00D93B6D" w:rsidRDefault="00D93B6D" w:rsidP="00733291">
      <w:pPr>
        <w:spacing w:line="360" w:lineRule="auto"/>
        <w:jc w:val="both"/>
        <w:rPr>
          <w:rFonts w:ascii="Times New Roman" w:hAnsi="Times New Roman" w:cs="Times New Roman"/>
          <w:sz w:val="24"/>
          <w:szCs w:val="24"/>
        </w:rPr>
      </w:pPr>
    </w:p>
    <w:p w:rsidR="00D93B6D" w:rsidRDefault="00D93B6D" w:rsidP="00733291">
      <w:pPr>
        <w:spacing w:line="360" w:lineRule="auto"/>
        <w:jc w:val="both"/>
        <w:rPr>
          <w:rFonts w:ascii="Times New Roman" w:hAnsi="Times New Roman" w:cs="Times New Roman"/>
          <w:sz w:val="24"/>
          <w:szCs w:val="24"/>
        </w:rPr>
      </w:pPr>
    </w:p>
    <w:p w:rsidR="00D93B6D" w:rsidRDefault="00D93B6D" w:rsidP="00733291">
      <w:pPr>
        <w:spacing w:line="360" w:lineRule="auto"/>
        <w:jc w:val="both"/>
        <w:rPr>
          <w:rFonts w:ascii="Times New Roman" w:hAnsi="Times New Roman" w:cs="Times New Roman"/>
          <w:b/>
          <w:sz w:val="24"/>
          <w:szCs w:val="24"/>
        </w:rPr>
      </w:pPr>
      <w:r w:rsidRPr="00447F71">
        <w:rPr>
          <w:rFonts w:ascii="Times New Roman" w:hAnsi="Times New Roman" w:cs="Times New Roman"/>
          <w:b/>
          <w:sz w:val="24"/>
          <w:szCs w:val="24"/>
        </w:rPr>
        <w:t>Octavian Manea</w:t>
      </w:r>
    </w:p>
    <w:p w:rsidR="00D93B6D" w:rsidRDefault="00D93B6D"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Jurnalist, Analist politic</w:t>
      </w:r>
    </w:p>
    <w:p w:rsidR="00D93B6D" w:rsidRDefault="00D93B6D" w:rsidP="00733291">
      <w:pPr>
        <w:spacing w:line="360" w:lineRule="auto"/>
        <w:jc w:val="both"/>
        <w:rPr>
          <w:rFonts w:ascii="Times New Roman" w:hAnsi="Times New Roman" w:cs="Times New Roman"/>
          <w:b/>
          <w:sz w:val="24"/>
          <w:szCs w:val="24"/>
        </w:rPr>
      </w:pPr>
      <w:r w:rsidRPr="00447F71">
        <w:rPr>
          <w:rFonts w:ascii="Times New Roman" w:hAnsi="Times New Roman" w:cs="Times New Roman"/>
          <w:b/>
          <w:sz w:val="24"/>
          <w:szCs w:val="24"/>
        </w:rPr>
        <w:t>Revista 22, Contributors, Foreign Policy Romania, Small Wars Journal</w:t>
      </w:r>
    </w:p>
    <w:p w:rsidR="00D93B6D" w:rsidRDefault="00D93B6D"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Octavian Manea are o îndelungată experienţă în jurnalism în special în politica internaţională şi analiza relaţiilor internaţionale. Manea colaborează cu editoriale săptămânale la Revista 22, la platforma Contributors.ro, cu articole lunare de analiză la revista Foreign Policy România, şi la revista online Smar Wars Journals. A corespondat şi cu Presseurop. În 2010 Freedom House România l-a desemnat ''Jurnalistul Anului'' pe teme de politică internaţională şi afaceri şi politici europene. Octavian Manea a studiat cu o bursă Fulbright Junior Scholar la Maxwell School of Citizenship and Public Affairs, Universitatea Syracuse, unde a primit o diplomă de masterat în Relaţii Internaţionale şi un Certificat de Studii Avansate în Studiul Securităţii. Scrie pe teme precum relaţia României cu Statele Unite, politica de securitate a Washington-ului în Afghanistan, relaţia NATO cu statele Europei de Est, România şi relaţia cu Uniunea Europeană. A scris extensiv despre subiectul protestelor din Ucraina şi relaţia Statelor Unite cu Ucraina şi Rusia. A scris de asemenea despre politica externă a Rusiei şi a lui Vladimir Putin şi reacţiile Uniunii Europene la criza din Crimeea.</w:t>
      </w:r>
    </w:p>
    <w:p w:rsidR="00D93B6D" w:rsidRDefault="00D93B6D"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„Obama în Estul Asiei: un ritual de reasigurare sub semnul Crimeei” – Octavian Manea, 29 aprilie 2014, Revista 22.</w:t>
      </w:r>
    </w:p>
    <w:p w:rsidR="00D93B6D" w:rsidRPr="007F5FA6" w:rsidRDefault="00D93B6D" w:rsidP="00733291">
      <w:pPr>
        <w:spacing w:line="360" w:lineRule="auto"/>
        <w:jc w:val="both"/>
        <w:rPr>
          <w:rFonts w:ascii="Times New Roman" w:hAnsi="Times New Roman" w:cs="Times New Roman"/>
          <w:sz w:val="24"/>
          <w:szCs w:val="24"/>
        </w:rPr>
      </w:pPr>
    </w:p>
    <w:p w:rsidR="00D93B6D" w:rsidRPr="00A4449D" w:rsidRDefault="00D93B6D" w:rsidP="00733291">
      <w:pPr>
        <w:pStyle w:val="ListParagraph"/>
        <w:ind w:left="0"/>
        <w:jc w:val="both"/>
        <w:rPr>
          <w:rFonts w:ascii="Times New Roman" w:hAnsi="Times New Roman" w:cs="Times New Roman"/>
          <w:sz w:val="24"/>
          <w:szCs w:val="24"/>
        </w:rPr>
      </w:pPr>
    </w:p>
    <w:p w:rsidR="00D93B6D" w:rsidRDefault="00D93B6D" w:rsidP="00733291">
      <w:pP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br w:type="page"/>
      </w:r>
    </w:p>
    <w:p w:rsidR="00733291" w:rsidRDefault="00733291" w:rsidP="00733291">
      <w:pPr>
        <w:pStyle w:val="ListParagraph"/>
        <w:numPr>
          <w:ilvl w:val="0"/>
          <w:numId w:val="15"/>
        </w:numPr>
        <w:spacing w:after="0" w:line="36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Fenomenul think-tankurilor la nivel național și internațional</w:t>
      </w:r>
    </w:p>
    <w:p w:rsidR="00733291" w:rsidRPr="00733291" w:rsidRDefault="00733291" w:rsidP="00733291">
      <w:pPr>
        <w:pStyle w:val="ListParagraph"/>
        <w:spacing w:after="0" w:line="360" w:lineRule="auto"/>
        <w:ind w:left="1080"/>
        <w:rPr>
          <w:rFonts w:ascii="Times New Roman" w:eastAsia="Times New Roman" w:hAnsi="Times New Roman" w:cs="Times New Roman"/>
          <w:b/>
          <w:color w:val="000000"/>
          <w:sz w:val="28"/>
          <w:szCs w:val="28"/>
        </w:rPr>
      </w:pPr>
    </w:p>
    <w:p w:rsidR="00C330F6" w:rsidRPr="00FE71E8" w:rsidRDefault="00C330F6" w:rsidP="00733291">
      <w:pPr>
        <w:spacing w:after="0" w:line="360" w:lineRule="auto"/>
        <w:rPr>
          <w:rFonts w:ascii="Times New Roman" w:eastAsia="Times New Roman" w:hAnsi="Times New Roman" w:cs="Times New Roman"/>
          <w:b/>
          <w:color w:val="000000"/>
          <w:sz w:val="28"/>
          <w:szCs w:val="28"/>
        </w:rPr>
      </w:pPr>
      <w:r w:rsidRPr="00FE71E8">
        <w:rPr>
          <w:rFonts w:ascii="Times New Roman" w:eastAsia="Times New Roman" w:hAnsi="Times New Roman" w:cs="Times New Roman"/>
          <w:b/>
          <w:color w:val="000000"/>
          <w:sz w:val="28"/>
          <w:szCs w:val="28"/>
        </w:rPr>
        <w:t>Ce este un Think-Tank?</w:t>
      </w:r>
    </w:p>
    <w:p w:rsidR="00C330F6" w:rsidRDefault="00C330F6" w:rsidP="00733291">
      <w:pPr>
        <w:spacing w:after="0" w:line="360" w:lineRule="auto"/>
        <w:rPr>
          <w:rFonts w:ascii="Times New Roman" w:eastAsia="Times New Roman" w:hAnsi="Times New Roman" w:cs="Times New Roman"/>
          <w:color w:val="000000"/>
          <w:sz w:val="24"/>
          <w:szCs w:val="24"/>
        </w:rPr>
      </w:pP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Think-tank-urile sunt </w:t>
      </w:r>
      <w:r w:rsidRPr="001D19E4">
        <w:rPr>
          <w:rFonts w:ascii="Times New Roman" w:eastAsia="Times New Roman" w:hAnsi="Times New Roman" w:cs="Times New Roman"/>
          <w:color w:val="000000"/>
          <w:sz w:val="24"/>
          <w:szCs w:val="24"/>
        </w:rPr>
        <w:t>ONG-uri</w:t>
      </w:r>
      <w:r>
        <w:rPr>
          <w:rFonts w:ascii="Times New Roman" w:eastAsia="Times New Roman" w:hAnsi="Times New Roman" w:cs="Times New Roman"/>
          <w:color w:val="000000"/>
          <w:sz w:val="24"/>
          <w:szCs w:val="24"/>
        </w:rPr>
        <w:t xml:space="preserve"> mai mult sau mai puțin independente (in funcție de cultură, ﬁnanț</w:t>
      </w:r>
      <w:r w:rsidRPr="001D19E4">
        <w:rPr>
          <w:rFonts w:ascii="Times New Roman" w:eastAsia="Times New Roman" w:hAnsi="Times New Roman" w:cs="Times New Roman"/>
          <w:color w:val="000000"/>
          <w:sz w:val="24"/>
          <w:szCs w:val="24"/>
        </w:rPr>
        <w:t>are, aﬁliere, orientare, etc.)</w:t>
      </w:r>
      <w:r>
        <w:rPr>
          <w:rFonts w:ascii="Times New Roman" w:eastAsia="Times New Roman" w:hAnsi="Times New Roman" w:cs="Times New Roman"/>
          <w:color w:val="000000"/>
          <w:sz w:val="24"/>
          <w:szCs w:val="24"/>
        </w:rPr>
        <w:t xml:space="preserve">. </w:t>
      </w:r>
      <w:r w:rsidRPr="001D19E4">
        <w:rPr>
          <w:rFonts w:ascii="Times New Roman" w:eastAsia="Times New Roman" w:hAnsi="Times New Roman" w:cs="Times New Roman"/>
          <w:color w:val="000000"/>
          <w:sz w:val="24"/>
          <w:szCs w:val="24"/>
        </w:rPr>
        <w:t>Sinonime posibile</w:t>
      </w:r>
      <w:r>
        <w:rPr>
          <w:rFonts w:ascii="Times New Roman" w:eastAsia="Times New Roman" w:hAnsi="Times New Roman" w:cs="Times New Roman"/>
          <w:color w:val="000000"/>
          <w:sz w:val="24"/>
          <w:szCs w:val="24"/>
        </w:rPr>
        <w:t xml:space="preserve"> în limba română sunt</w:t>
      </w:r>
      <w:r w:rsidRPr="001D19E4">
        <w:rPr>
          <w:rFonts w:ascii="Times New Roman" w:eastAsia="Times New Roman" w:hAnsi="Times New Roman" w:cs="Times New Roman"/>
          <w:color w:val="000000"/>
          <w:sz w:val="24"/>
          <w:szCs w:val="24"/>
        </w:rPr>
        <w:t>:</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• Generator de idei</w:t>
      </w:r>
      <w:r>
        <w:rPr>
          <w:rFonts w:ascii="Times New Roman" w:eastAsia="Times New Roman" w:hAnsi="Times New Roman" w:cs="Times New Roman"/>
          <w:color w:val="000000"/>
          <w:sz w:val="24"/>
          <w:szCs w:val="24"/>
        </w:rPr>
        <w:t>;</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• Institut/organizație de analiza si cercetare</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• Ins</w:t>
      </w:r>
      <w:r>
        <w:rPr>
          <w:rFonts w:ascii="Times New Roman" w:eastAsia="Times New Roman" w:hAnsi="Times New Roman" w:cs="Times New Roman"/>
          <w:color w:val="000000"/>
          <w:sz w:val="24"/>
          <w:szCs w:val="24"/>
        </w:rPr>
        <w:t>titut de politi</w:t>
      </w:r>
      <w:r w:rsidRPr="001D19E4">
        <w:rPr>
          <w:rFonts w:ascii="Times New Roman" w:eastAsia="Times New Roman" w:hAnsi="Times New Roman" w:cs="Times New Roman"/>
          <w:color w:val="000000"/>
          <w:sz w:val="24"/>
          <w:szCs w:val="24"/>
        </w:rPr>
        <w:t>ci publice</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Deﬁniți</w:t>
      </w:r>
      <w:r w:rsidRPr="001D19E4">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 xml:space="preserve"> dată de</w:t>
      </w:r>
      <w:r w:rsidRPr="001D19E4">
        <w:rPr>
          <w:rFonts w:ascii="Times New Roman" w:eastAsia="Times New Roman" w:hAnsi="Times New Roman" w:cs="Times New Roman"/>
          <w:color w:val="000000"/>
          <w:sz w:val="24"/>
          <w:szCs w:val="24"/>
        </w:rPr>
        <w:t xml:space="preserve"> UNDP (2003)</w:t>
      </w:r>
      <w:r>
        <w:rPr>
          <w:rFonts w:ascii="Times New Roman" w:eastAsia="Times New Roman" w:hAnsi="Times New Roman" w:cs="Times New Roman"/>
          <w:color w:val="000000"/>
          <w:sz w:val="24"/>
          <w:szCs w:val="24"/>
        </w:rPr>
        <w:t xml:space="preserve"> este următoarea: „</w:t>
      </w:r>
      <w:r w:rsidRPr="001D19E4">
        <w:rPr>
          <w:rFonts w:ascii="Times New Roman" w:eastAsia="Times New Roman" w:hAnsi="Times New Roman" w:cs="Times New Roman"/>
          <w:color w:val="000000"/>
          <w:sz w:val="24"/>
          <w:szCs w:val="24"/>
        </w:rPr>
        <w:t>Organiza</w:t>
      </w:r>
      <w:r>
        <w:rPr>
          <w:rFonts w:ascii="Times New Roman" w:eastAsia="Times New Roman" w:hAnsi="Times New Roman" w:cs="Times New Roman"/>
          <w:color w:val="000000"/>
          <w:sz w:val="24"/>
          <w:szCs w:val="24"/>
        </w:rPr>
        <w:t>ție angajata în mod regulat în cercetarea și inﬂuenț</w:t>
      </w:r>
      <w:r w:rsidRPr="001D19E4">
        <w:rPr>
          <w:rFonts w:ascii="Times New Roman" w:eastAsia="Times New Roman" w:hAnsi="Times New Roman" w:cs="Times New Roman"/>
          <w:color w:val="000000"/>
          <w:sz w:val="24"/>
          <w:szCs w:val="24"/>
        </w:rPr>
        <w:t>area (</w:t>
      </w:r>
      <w:r w:rsidRPr="001D19E4">
        <w:rPr>
          <w:rFonts w:ascii="Times New Roman" w:eastAsia="Times New Roman" w:hAnsi="Times New Roman" w:cs="Times New Roman"/>
          <w:i/>
          <w:color w:val="000000"/>
          <w:sz w:val="24"/>
          <w:szCs w:val="24"/>
        </w:rPr>
        <w:t>advocacy</w:t>
      </w:r>
      <w:r w:rsidRPr="001D19E4">
        <w:rPr>
          <w:rFonts w:ascii="Times New Roman" w:eastAsia="Times New Roman" w:hAnsi="Times New Roman" w:cs="Times New Roman"/>
          <w:color w:val="000000"/>
          <w:sz w:val="24"/>
          <w:szCs w:val="24"/>
        </w:rPr>
        <w:t>) tu</w:t>
      </w:r>
      <w:r>
        <w:rPr>
          <w:rFonts w:ascii="Times New Roman" w:eastAsia="Times New Roman" w:hAnsi="Times New Roman" w:cs="Times New Roman"/>
          <w:color w:val="000000"/>
          <w:sz w:val="24"/>
          <w:szCs w:val="24"/>
        </w:rPr>
        <w:t>turor aspectelor legate de politicile publice. Ele sunt o punte între cunoaștere și putere în democrați</w:t>
      </w:r>
      <w:r w:rsidRPr="001D19E4">
        <w:rPr>
          <w:rFonts w:ascii="Times New Roman" w:eastAsia="Times New Roman" w:hAnsi="Times New Roman" w:cs="Times New Roman"/>
          <w:color w:val="000000"/>
          <w:sz w:val="24"/>
          <w:szCs w:val="24"/>
        </w:rPr>
        <w:t>ile moderne.”</w:t>
      </w:r>
    </w:p>
    <w:p w:rsidR="00C330F6" w:rsidRDefault="00C330F6" w:rsidP="00733291">
      <w:pPr>
        <w:spacing w:after="0" w:line="360" w:lineRule="auto"/>
        <w:rPr>
          <w:rFonts w:ascii="Times New Roman" w:eastAsia="Times New Roman" w:hAnsi="Times New Roman" w:cs="Times New Roman"/>
          <w:color w:val="000000"/>
          <w:sz w:val="24"/>
          <w:szCs w:val="24"/>
        </w:rPr>
      </w:pP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520F22">
        <w:rPr>
          <w:rFonts w:ascii="Times New Roman" w:eastAsia="Times New Roman" w:hAnsi="Times New Roman" w:cs="Times New Roman"/>
          <w:color w:val="000000"/>
          <w:sz w:val="24"/>
          <w:szCs w:val="24"/>
          <w:u w:val="single"/>
        </w:rPr>
        <w:t>Funcții</w:t>
      </w:r>
      <w:r w:rsidRPr="001D19E4">
        <w:rPr>
          <w:rFonts w:ascii="Times New Roman" w:eastAsia="Times New Roman" w:hAnsi="Times New Roman" w:cs="Times New Roman"/>
          <w:color w:val="000000"/>
          <w:sz w:val="24"/>
          <w:szCs w:val="24"/>
        </w:rPr>
        <w:t>:</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• Cercetare</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Consultanță</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Inﬂuență (publică</w:t>
      </w:r>
      <w:r w:rsidRPr="001D19E4">
        <w:rPr>
          <w:rFonts w:ascii="Times New Roman" w:eastAsia="Times New Roman" w:hAnsi="Times New Roman" w:cs="Times New Roman"/>
          <w:color w:val="000000"/>
          <w:sz w:val="24"/>
          <w:szCs w:val="24"/>
        </w:rPr>
        <w:t>, poli</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ca, ins</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tu</w:t>
      </w:r>
      <w:r>
        <w:rPr>
          <w:rFonts w:ascii="Times New Roman" w:eastAsia="Times New Roman" w:hAnsi="Times New Roman" w:cs="Times New Roman"/>
          <w:color w:val="000000"/>
          <w:sz w:val="24"/>
          <w:szCs w:val="24"/>
        </w:rPr>
        <w:t>ți</w:t>
      </w:r>
      <w:r w:rsidRPr="001D19E4">
        <w:rPr>
          <w:rFonts w:ascii="Times New Roman" w:eastAsia="Times New Roman" w:hAnsi="Times New Roman" w:cs="Times New Roman"/>
          <w:color w:val="000000"/>
          <w:sz w:val="24"/>
          <w:szCs w:val="24"/>
        </w:rPr>
        <w:t>onala, etc.)</w:t>
      </w:r>
    </w:p>
    <w:p w:rsidR="00C330F6" w:rsidRDefault="00C330F6" w:rsidP="00733291">
      <w:pPr>
        <w:spacing w:after="0" w:line="360" w:lineRule="auto"/>
        <w:rPr>
          <w:rFonts w:ascii="Times New Roman" w:eastAsia="Times New Roman" w:hAnsi="Times New Roman" w:cs="Times New Roman"/>
          <w:color w:val="000000"/>
          <w:sz w:val="24"/>
          <w:szCs w:val="24"/>
        </w:rPr>
      </w:pPr>
    </w:p>
    <w:p w:rsidR="00C330F6" w:rsidRDefault="00C330F6" w:rsidP="00733291">
      <w:pPr>
        <w:spacing w:after="0" w:line="360" w:lineRule="auto"/>
        <w:rPr>
          <w:rFonts w:ascii="Times New Roman" w:eastAsia="Times New Roman" w:hAnsi="Times New Roman" w:cs="Times New Roman"/>
          <w:color w:val="000000"/>
          <w:sz w:val="24"/>
          <w:szCs w:val="24"/>
        </w:rPr>
      </w:pPr>
      <w:r w:rsidRPr="00520F22">
        <w:rPr>
          <w:rFonts w:ascii="Times New Roman" w:eastAsia="Times New Roman" w:hAnsi="Times New Roman" w:cs="Times New Roman"/>
          <w:color w:val="000000"/>
          <w:sz w:val="24"/>
          <w:szCs w:val="24"/>
          <w:u w:val="single"/>
        </w:rPr>
        <w:t>Subiecte de interes</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xml:space="preserve">• Securitate </w:t>
      </w:r>
      <w:r>
        <w:rPr>
          <w:rFonts w:ascii="Times New Roman" w:eastAsia="Times New Roman" w:hAnsi="Times New Roman" w:cs="Times New Roman"/>
          <w:color w:val="000000"/>
          <w:sz w:val="24"/>
          <w:szCs w:val="24"/>
        </w:rPr>
        <w:t>natională</w:t>
      </w:r>
      <w:r w:rsidRPr="001D19E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ș</w:t>
      </w:r>
      <w:r w:rsidRPr="001D19E4">
        <w:rPr>
          <w:rFonts w:ascii="Times New Roman" w:eastAsia="Times New Roman" w:hAnsi="Times New Roman" w:cs="Times New Roman"/>
          <w:color w:val="000000"/>
          <w:sz w:val="24"/>
          <w:szCs w:val="24"/>
        </w:rPr>
        <w:t>i strategii militare</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• Securitate trans</w:t>
      </w:r>
      <w:r>
        <w:rPr>
          <w:rFonts w:ascii="Times New Roman" w:eastAsia="Times New Roman" w:hAnsi="Times New Roman" w:cs="Times New Roman"/>
          <w:color w:val="000000"/>
          <w:sz w:val="24"/>
          <w:szCs w:val="24"/>
        </w:rPr>
        <w:t>natională</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• Rela</w:t>
      </w:r>
      <w:r>
        <w:rPr>
          <w:rFonts w:ascii="Times New Roman" w:eastAsia="Times New Roman" w:hAnsi="Times New Roman" w:cs="Times New Roman"/>
          <w:color w:val="000000"/>
          <w:sz w:val="24"/>
          <w:szCs w:val="24"/>
        </w:rPr>
        <w:t>ți</w:t>
      </w:r>
      <w:r w:rsidRPr="001D19E4">
        <w:rPr>
          <w:rFonts w:ascii="Times New Roman" w:eastAsia="Times New Roman" w:hAnsi="Times New Roman" w:cs="Times New Roman"/>
          <w:color w:val="000000"/>
          <w:sz w:val="24"/>
          <w:szCs w:val="24"/>
        </w:rPr>
        <w:t>i inter</w:t>
      </w:r>
      <w:r>
        <w:rPr>
          <w:rFonts w:ascii="Times New Roman" w:eastAsia="Times New Roman" w:hAnsi="Times New Roman" w:cs="Times New Roman"/>
          <w:color w:val="000000"/>
          <w:sz w:val="24"/>
          <w:szCs w:val="24"/>
        </w:rPr>
        <w:t>natio</w:t>
      </w:r>
      <w:r w:rsidRPr="001D19E4">
        <w:rPr>
          <w:rFonts w:ascii="Times New Roman" w:eastAsia="Times New Roman" w:hAnsi="Times New Roman" w:cs="Times New Roman"/>
          <w:color w:val="000000"/>
          <w:sz w:val="24"/>
          <w:szCs w:val="24"/>
        </w:rPr>
        <w:t>nale</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• Poli</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 xml:space="preserve">ci de mediu </w:t>
      </w:r>
      <w:r>
        <w:rPr>
          <w:rFonts w:ascii="Times New Roman" w:eastAsia="Times New Roman" w:hAnsi="Times New Roman" w:cs="Times New Roman"/>
          <w:color w:val="000000"/>
          <w:sz w:val="24"/>
          <w:szCs w:val="24"/>
        </w:rPr>
        <w:t>ș</w:t>
      </w:r>
      <w:r w:rsidRPr="001D19E4">
        <w:rPr>
          <w:rFonts w:ascii="Times New Roman" w:eastAsia="Times New Roman" w:hAnsi="Times New Roman" w:cs="Times New Roman"/>
          <w:color w:val="000000"/>
          <w:sz w:val="24"/>
          <w:szCs w:val="24"/>
        </w:rPr>
        <w:t>i energe</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ce</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Sănă</w:t>
      </w:r>
      <w:r w:rsidRPr="001D19E4">
        <w:rPr>
          <w:rFonts w:ascii="Times New Roman" w:eastAsia="Times New Roman" w:hAnsi="Times New Roman" w:cs="Times New Roman"/>
          <w:color w:val="000000"/>
          <w:sz w:val="24"/>
          <w:szCs w:val="24"/>
        </w:rPr>
        <w:t xml:space="preserve">tate </w:t>
      </w:r>
      <w:r>
        <w:rPr>
          <w:rFonts w:ascii="Times New Roman" w:eastAsia="Times New Roman" w:hAnsi="Times New Roman" w:cs="Times New Roman"/>
          <w:color w:val="000000"/>
          <w:sz w:val="24"/>
          <w:szCs w:val="24"/>
        </w:rPr>
        <w:t>publică</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• Democra</w:t>
      </w:r>
      <w:r>
        <w:rPr>
          <w:rFonts w:ascii="Times New Roman" w:eastAsia="Times New Roman" w:hAnsi="Times New Roman" w:cs="Times New Roman"/>
          <w:color w:val="000000"/>
          <w:sz w:val="24"/>
          <w:szCs w:val="24"/>
        </w:rPr>
        <w:t>ți</w:t>
      </w:r>
      <w:r w:rsidRPr="001D19E4">
        <w:rPr>
          <w:rFonts w:ascii="Times New Roman" w:eastAsia="Times New Roman" w:hAnsi="Times New Roman" w:cs="Times New Roman"/>
          <w:color w:val="000000"/>
          <w:sz w:val="24"/>
          <w:szCs w:val="24"/>
        </w:rPr>
        <w:t xml:space="preserve">e </w:t>
      </w:r>
      <w:r>
        <w:rPr>
          <w:rFonts w:ascii="Times New Roman" w:eastAsia="Times New Roman" w:hAnsi="Times New Roman" w:cs="Times New Roman"/>
          <w:color w:val="000000"/>
          <w:sz w:val="24"/>
          <w:szCs w:val="24"/>
        </w:rPr>
        <w:t>ș</w:t>
      </w:r>
      <w:r w:rsidRPr="001D19E4">
        <w:rPr>
          <w:rFonts w:ascii="Times New Roman" w:eastAsia="Times New Roman" w:hAnsi="Times New Roman" w:cs="Times New Roman"/>
          <w:color w:val="000000"/>
          <w:sz w:val="24"/>
          <w:szCs w:val="24"/>
        </w:rPr>
        <w:t>i ins</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tu</w:t>
      </w:r>
      <w:r>
        <w:rPr>
          <w:rFonts w:ascii="Times New Roman" w:eastAsia="Times New Roman" w:hAnsi="Times New Roman" w:cs="Times New Roman"/>
          <w:color w:val="000000"/>
          <w:sz w:val="24"/>
          <w:szCs w:val="24"/>
        </w:rPr>
        <w:t>ți</w:t>
      </w:r>
      <w:r w:rsidRPr="001D19E4">
        <w:rPr>
          <w:rFonts w:ascii="Times New Roman" w:eastAsia="Times New Roman" w:hAnsi="Times New Roman" w:cs="Times New Roman"/>
          <w:color w:val="000000"/>
          <w:sz w:val="24"/>
          <w:szCs w:val="24"/>
        </w:rPr>
        <w:t>i</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• Educa</w:t>
      </w:r>
      <w:r>
        <w:rPr>
          <w:rFonts w:ascii="Times New Roman" w:eastAsia="Times New Roman" w:hAnsi="Times New Roman" w:cs="Times New Roman"/>
          <w:color w:val="000000"/>
          <w:sz w:val="24"/>
          <w:szCs w:val="24"/>
        </w:rPr>
        <w:t>ți</w:t>
      </w:r>
      <w:r w:rsidRPr="001D19E4">
        <w:rPr>
          <w:rFonts w:ascii="Times New Roman" w:eastAsia="Times New Roman" w:hAnsi="Times New Roman" w:cs="Times New Roman"/>
          <w:color w:val="000000"/>
          <w:sz w:val="24"/>
          <w:szCs w:val="24"/>
        </w:rPr>
        <w:t xml:space="preserve">e </w:t>
      </w:r>
      <w:r>
        <w:rPr>
          <w:rFonts w:ascii="Times New Roman" w:eastAsia="Times New Roman" w:hAnsi="Times New Roman" w:cs="Times New Roman"/>
          <w:color w:val="000000"/>
          <w:sz w:val="24"/>
          <w:szCs w:val="24"/>
        </w:rPr>
        <w:t>ș</w:t>
      </w:r>
      <w:r w:rsidRPr="001D19E4">
        <w:rPr>
          <w:rFonts w:ascii="Times New Roman" w:eastAsia="Times New Roman" w:hAnsi="Times New Roman" w:cs="Times New Roman"/>
          <w:color w:val="000000"/>
          <w:sz w:val="24"/>
          <w:szCs w:val="24"/>
        </w:rPr>
        <w:t xml:space="preserve">i </w:t>
      </w:r>
      <w:r>
        <w:rPr>
          <w:rFonts w:ascii="Times New Roman" w:eastAsia="Times New Roman" w:hAnsi="Times New Roman" w:cs="Times New Roman"/>
          <w:color w:val="000000"/>
          <w:sz w:val="24"/>
          <w:szCs w:val="24"/>
        </w:rPr>
        <w:t>cultură</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• S</w:t>
      </w:r>
      <w:r>
        <w:rPr>
          <w:rFonts w:ascii="Times New Roman" w:eastAsia="Times New Roman" w:hAnsi="Times New Roman" w:cs="Times New Roman"/>
          <w:color w:val="000000"/>
          <w:sz w:val="24"/>
          <w:szCs w:val="24"/>
        </w:rPr>
        <w:t>tiință</w:t>
      </w:r>
      <w:r w:rsidRPr="001D19E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ș</w:t>
      </w:r>
      <w:r w:rsidRPr="001D19E4">
        <w:rPr>
          <w:rFonts w:ascii="Times New Roman" w:eastAsia="Times New Roman" w:hAnsi="Times New Roman" w:cs="Times New Roman"/>
          <w:color w:val="000000"/>
          <w:sz w:val="24"/>
          <w:szCs w:val="24"/>
        </w:rPr>
        <w:t>i tehnologie</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xml:space="preserve">• Economie </w:t>
      </w:r>
      <w:r>
        <w:rPr>
          <w:rFonts w:ascii="Times New Roman" w:eastAsia="Times New Roman" w:hAnsi="Times New Roman" w:cs="Times New Roman"/>
          <w:color w:val="000000"/>
          <w:sz w:val="24"/>
          <w:szCs w:val="24"/>
        </w:rPr>
        <w:t>ș</w:t>
      </w:r>
      <w:r w:rsidRPr="001D19E4">
        <w:rPr>
          <w:rFonts w:ascii="Times New Roman" w:eastAsia="Times New Roman" w:hAnsi="Times New Roman" w:cs="Times New Roman"/>
          <w:color w:val="000000"/>
          <w:sz w:val="24"/>
          <w:szCs w:val="24"/>
        </w:rPr>
        <w:t>i dezvoltare</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Guvernanță</w:t>
      </w:r>
      <w:r w:rsidRPr="001D19E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ș</w:t>
      </w:r>
      <w:r w:rsidRPr="001D19E4">
        <w:rPr>
          <w:rFonts w:ascii="Times New Roman" w:eastAsia="Times New Roman" w:hAnsi="Times New Roman" w:cs="Times New Roman"/>
          <w:color w:val="000000"/>
          <w:sz w:val="24"/>
          <w:szCs w:val="24"/>
        </w:rPr>
        <w:t>i reforma poli</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c</w:t>
      </w:r>
      <w:r>
        <w:rPr>
          <w:rFonts w:ascii="Times New Roman" w:eastAsia="Times New Roman" w:hAnsi="Times New Roman" w:cs="Times New Roman"/>
          <w:color w:val="000000"/>
          <w:sz w:val="24"/>
          <w:szCs w:val="24"/>
        </w:rPr>
        <w:t>ă</w:t>
      </w:r>
      <w:r w:rsidRPr="001D19E4">
        <w:rPr>
          <w:rFonts w:ascii="Times New Roman" w:eastAsia="Times New Roman" w:hAnsi="Times New Roman" w:cs="Times New Roman"/>
          <w:color w:val="000000"/>
          <w:sz w:val="24"/>
          <w:szCs w:val="24"/>
        </w:rPr>
        <w:t xml:space="preserve"> etc.</w:t>
      </w:r>
    </w:p>
    <w:p w:rsidR="00C330F6" w:rsidRDefault="00C330F6" w:rsidP="00733291">
      <w:pPr>
        <w:spacing w:after="0" w:line="360" w:lineRule="auto"/>
        <w:rPr>
          <w:rFonts w:ascii="Times New Roman" w:eastAsia="Times New Roman" w:hAnsi="Times New Roman" w:cs="Times New Roman"/>
          <w:color w:val="000000"/>
          <w:sz w:val="24"/>
          <w:szCs w:val="24"/>
        </w:rPr>
      </w:pPr>
    </w:p>
    <w:p w:rsidR="00C330F6" w:rsidRPr="00520F22" w:rsidRDefault="00C330F6" w:rsidP="00733291">
      <w:pPr>
        <w:spacing w:after="0" w:line="360" w:lineRule="auto"/>
        <w:rPr>
          <w:rFonts w:ascii="Times New Roman" w:eastAsia="Times New Roman" w:hAnsi="Times New Roman" w:cs="Times New Roman"/>
          <w:color w:val="000000"/>
          <w:sz w:val="24"/>
          <w:szCs w:val="24"/>
          <w:u w:val="single"/>
        </w:rPr>
      </w:pPr>
      <w:r w:rsidRPr="00520F22">
        <w:rPr>
          <w:rFonts w:ascii="Times New Roman" w:eastAsia="Times New Roman" w:hAnsi="Times New Roman" w:cs="Times New Roman"/>
          <w:color w:val="000000"/>
          <w:sz w:val="24"/>
          <w:szCs w:val="24"/>
          <w:u w:val="single"/>
        </w:rPr>
        <w:t>Date istorice</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4 perioade de dezvoltare a</w:t>
      </w:r>
      <w:r>
        <w:rPr>
          <w:rFonts w:ascii="Times New Roman" w:eastAsia="Times New Roman" w:hAnsi="Times New Roman" w:cs="Times New Roman"/>
          <w:color w:val="000000"/>
          <w:sz w:val="24"/>
          <w:szCs w:val="24"/>
        </w:rPr>
        <w:t xml:space="preserve"> </w:t>
      </w:r>
      <w:r w:rsidRPr="001D19E4">
        <w:rPr>
          <w:rFonts w:ascii="Times New Roman" w:eastAsia="Times New Roman" w:hAnsi="Times New Roman" w:cs="Times New Roman"/>
          <w:color w:val="000000"/>
          <w:sz w:val="24"/>
          <w:szCs w:val="24"/>
        </w:rPr>
        <w:t>think-tank-urilor:</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1. Secolul XIX.</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• Rela</w:t>
      </w:r>
      <w:r>
        <w:rPr>
          <w:rFonts w:ascii="Times New Roman" w:eastAsia="Times New Roman" w:hAnsi="Times New Roman" w:cs="Times New Roman"/>
          <w:color w:val="000000"/>
          <w:sz w:val="24"/>
          <w:szCs w:val="24"/>
        </w:rPr>
        <w:t>ți</w:t>
      </w:r>
      <w:r w:rsidRPr="001D19E4">
        <w:rPr>
          <w:rFonts w:ascii="Times New Roman" w:eastAsia="Times New Roman" w:hAnsi="Times New Roman" w:cs="Times New Roman"/>
          <w:color w:val="000000"/>
          <w:sz w:val="24"/>
          <w:szCs w:val="24"/>
        </w:rPr>
        <w:t>v pu</w:t>
      </w:r>
      <w:r>
        <w:rPr>
          <w:rFonts w:ascii="Times New Roman" w:eastAsia="Times New Roman" w:hAnsi="Times New Roman" w:cs="Times New Roman"/>
          <w:color w:val="000000"/>
          <w:sz w:val="24"/>
          <w:szCs w:val="24"/>
        </w:rPr>
        <w:t>ți</w:t>
      </w:r>
      <w:r w:rsidRPr="001D19E4">
        <w:rPr>
          <w:rFonts w:ascii="Times New Roman" w:eastAsia="Times New Roman" w:hAnsi="Times New Roman" w:cs="Times New Roman"/>
          <w:color w:val="000000"/>
          <w:sz w:val="24"/>
          <w:szCs w:val="24"/>
        </w:rPr>
        <w:t>ne “ins</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tute”</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• Exist</w:t>
      </w:r>
      <w:r>
        <w:rPr>
          <w:rFonts w:ascii="Times New Roman" w:eastAsia="Times New Roman" w:hAnsi="Times New Roman" w:cs="Times New Roman"/>
          <w:color w:val="000000"/>
          <w:sz w:val="24"/>
          <w:szCs w:val="24"/>
        </w:rPr>
        <w:t>ă</w:t>
      </w:r>
      <w:r w:rsidRPr="001D19E4">
        <w:rPr>
          <w:rFonts w:ascii="Times New Roman" w:eastAsia="Times New Roman" w:hAnsi="Times New Roman" w:cs="Times New Roman"/>
          <w:color w:val="000000"/>
          <w:sz w:val="24"/>
          <w:szCs w:val="24"/>
        </w:rPr>
        <w:t xml:space="preserve"> cu precadere in America si Marea Britanie</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w:t>
      </w:r>
      <w:r w:rsidRPr="001D19E4">
        <w:rPr>
          <w:rFonts w:ascii="Times New Roman" w:eastAsia="Times New Roman" w:hAnsi="Times New Roman" w:cs="Times New Roman"/>
          <w:b/>
          <w:bCs/>
          <w:color w:val="000000"/>
          <w:sz w:val="24"/>
          <w:szCs w:val="24"/>
        </w:rPr>
        <w:t xml:space="preserve">Subiecte de </w:t>
      </w:r>
      <w:r>
        <w:rPr>
          <w:rFonts w:ascii="Times New Roman" w:eastAsia="Times New Roman" w:hAnsi="Times New Roman" w:cs="Times New Roman"/>
          <w:b/>
          <w:bCs/>
          <w:color w:val="000000"/>
          <w:sz w:val="24"/>
          <w:szCs w:val="24"/>
        </w:rPr>
        <w:t>interes</w:t>
      </w:r>
      <w:r w:rsidRPr="001D19E4">
        <w:rPr>
          <w:rFonts w:ascii="Times New Roman" w:eastAsia="Times New Roman" w:hAnsi="Times New Roman" w:cs="Times New Roman"/>
          <w:b/>
          <w:bCs/>
          <w:color w:val="000000"/>
          <w:sz w:val="24"/>
          <w:szCs w:val="24"/>
        </w:rPr>
        <w:t>:</w:t>
      </w:r>
      <w:r>
        <w:rPr>
          <w:rFonts w:ascii="Times New Roman" w:eastAsia="Times New Roman" w:hAnsi="Times New Roman" w:cs="Times New Roman"/>
          <w:b/>
          <w:bCs/>
          <w:color w:val="000000"/>
          <w:sz w:val="24"/>
          <w:szCs w:val="24"/>
        </w:rPr>
        <w:t xml:space="preserve"> </w:t>
      </w:r>
      <w:r w:rsidRPr="001D19E4">
        <w:rPr>
          <w:rFonts w:ascii="Times New Roman" w:eastAsia="Times New Roman" w:hAnsi="Times New Roman" w:cs="Times New Roman"/>
          <w:color w:val="000000"/>
          <w:sz w:val="24"/>
          <w:szCs w:val="24"/>
        </w:rPr>
        <w:t>urbanizare, industrializare, crestere economica</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• Exemple: Brookings Ins</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tu</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on, Russell Sage Founda</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on, Fabian Society, NIESR, Chatham House</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2. Razboaiele Mondiale</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• Cunoscute ca “brain boxes”</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• Se dezvolta in SUA si GB</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w:t>
      </w:r>
      <w:r w:rsidRPr="001D19E4">
        <w:rPr>
          <w:rFonts w:ascii="Times New Roman" w:eastAsia="Times New Roman" w:hAnsi="Times New Roman" w:cs="Times New Roman"/>
          <w:b/>
          <w:bCs/>
          <w:color w:val="000000"/>
          <w:sz w:val="24"/>
          <w:szCs w:val="24"/>
        </w:rPr>
        <w:t>Subiecte de interes:</w:t>
      </w:r>
      <w:r>
        <w:rPr>
          <w:rFonts w:ascii="Times New Roman" w:eastAsia="Times New Roman" w:hAnsi="Times New Roman" w:cs="Times New Roman"/>
          <w:b/>
          <w:bCs/>
          <w:color w:val="000000"/>
          <w:sz w:val="24"/>
          <w:szCs w:val="24"/>
        </w:rPr>
        <w:t xml:space="preserve"> </w:t>
      </w:r>
      <w:r w:rsidRPr="001D19E4">
        <w:rPr>
          <w:rFonts w:ascii="Times New Roman" w:eastAsia="Times New Roman" w:hAnsi="Times New Roman" w:cs="Times New Roman"/>
          <w:color w:val="000000"/>
          <w:sz w:val="24"/>
          <w:szCs w:val="24"/>
        </w:rPr>
        <w:t>Securitate militara, rela</w:t>
      </w:r>
      <w:r>
        <w:rPr>
          <w:rFonts w:ascii="Times New Roman" w:eastAsia="Times New Roman" w:hAnsi="Times New Roman" w:cs="Times New Roman"/>
          <w:color w:val="000000"/>
          <w:sz w:val="24"/>
          <w:szCs w:val="24"/>
        </w:rPr>
        <w:t>ți</w:t>
      </w:r>
      <w:r w:rsidRPr="001D19E4">
        <w:rPr>
          <w:rFonts w:ascii="Times New Roman" w:eastAsia="Times New Roman" w:hAnsi="Times New Roman" w:cs="Times New Roman"/>
          <w:color w:val="000000"/>
          <w:sz w:val="24"/>
          <w:szCs w:val="24"/>
        </w:rPr>
        <w:t>i inter</w:t>
      </w:r>
      <w:r>
        <w:rPr>
          <w:rFonts w:ascii="Times New Roman" w:eastAsia="Times New Roman" w:hAnsi="Times New Roman" w:cs="Times New Roman"/>
          <w:color w:val="000000"/>
          <w:sz w:val="24"/>
          <w:szCs w:val="24"/>
        </w:rPr>
        <w:t>natio</w:t>
      </w:r>
      <w:r w:rsidRPr="001D19E4">
        <w:rPr>
          <w:rFonts w:ascii="Times New Roman" w:eastAsia="Times New Roman" w:hAnsi="Times New Roman" w:cs="Times New Roman"/>
          <w:color w:val="000000"/>
          <w:sz w:val="24"/>
          <w:szCs w:val="24"/>
        </w:rPr>
        <w:t>nale si problemele lumii a</w:t>
      </w:r>
      <w:r>
        <w:rPr>
          <w:rFonts w:ascii="Times New Roman" w:eastAsia="Times New Roman" w:hAnsi="Times New Roman" w:cs="Times New Roman"/>
          <w:color w:val="000000"/>
          <w:sz w:val="24"/>
          <w:szCs w:val="24"/>
        </w:rPr>
        <w:t xml:space="preserve"> </w:t>
      </w:r>
      <w:r w:rsidRPr="001D19E4">
        <w:rPr>
          <w:rFonts w:ascii="Times New Roman" w:eastAsia="Times New Roman" w:hAnsi="Times New Roman" w:cs="Times New Roman"/>
          <w:color w:val="000000"/>
          <w:sz w:val="24"/>
          <w:szCs w:val="24"/>
        </w:rPr>
        <w:t>III-a</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• Exemple: Carnegie Council on Ethics and</w:t>
      </w:r>
      <w:r>
        <w:rPr>
          <w:rFonts w:ascii="Times New Roman" w:eastAsia="Times New Roman" w:hAnsi="Times New Roman" w:cs="Times New Roman"/>
          <w:color w:val="000000"/>
          <w:sz w:val="24"/>
          <w:szCs w:val="24"/>
        </w:rPr>
        <w:t xml:space="preserve"> </w:t>
      </w:r>
      <w:r w:rsidRPr="001D19E4">
        <w:rPr>
          <w:rFonts w:ascii="Times New Roman" w:eastAsia="Times New Roman" w:hAnsi="Times New Roman" w:cs="Times New Roman"/>
          <w:color w:val="000000"/>
          <w:sz w:val="24"/>
          <w:szCs w:val="24"/>
        </w:rPr>
        <w:t>Interna</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onal A</w:t>
      </w:r>
      <w:r w:rsidRPr="001D19E4">
        <w:rPr>
          <w:rFonts w:ascii="Calibri" w:eastAsia="Times New Roman" w:hAnsi="Calibri" w:cs="Times New Roman"/>
          <w:color w:val="000000"/>
          <w:sz w:val="24"/>
          <w:szCs w:val="24"/>
        </w:rPr>
        <w:t>ﬀ</w:t>
      </w:r>
      <w:r w:rsidRPr="001D19E4">
        <w:rPr>
          <w:rFonts w:ascii="Times New Roman" w:eastAsia="Times New Roman" w:hAnsi="Times New Roman" w:cs="Times New Roman"/>
          <w:color w:val="000000"/>
          <w:sz w:val="24"/>
          <w:szCs w:val="24"/>
        </w:rPr>
        <w:t>airs (1915)</w:t>
      </w:r>
      <w:r>
        <w:rPr>
          <w:rFonts w:ascii="Times New Roman" w:eastAsia="Times New Roman" w:hAnsi="Times New Roman" w:cs="Times New Roman"/>
          <w:color w:val="000000"/>
          <w:sz w:val="24"/>
          <w:szCs w:val="24"/>
        </w:rPr>
        <w:t>;</w:t>
      </w:r>
      <w:r w:rsidRPr="001D19E4">
        <w:rPr>
          <w:rFonts w:ascii="Times New Roman" w:eastAsia="Times New Roman" w:hAnsi="Times New Roman" w:cs="Times New Roman"/>
          <w:color w:val="000000"/>
          <w:sz w:val="24"/>
          <w:szCs w:val="24"/>
        </w:rPr>
        <w:t xml:space="preserve"> Council on Foreign Rela</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ons (1925)</w:t>
      </w:r>
      <w:r>
        <w:rPr>
          <w:rFonts w:ascii="Times New Roman" w:eastAsia="Times New Roman" w:hAnsi="Times New Roman" w:cs="Times New Roman"/>
          <w:color w:val="000000"/>
          <w:sz w:val="24"/>
          <w:szCs w:val="24"/>
        </w:rPr>
        <w:t>;</w:t>
      </w:r>
      <w:r w:rsidRPr="001D19E4">
        <w:rPr>
          <w:rFonts w:ascii="Times New Roman" w:eastAsia="Times New Roman" w:hAnsi="Times New Roman" w:cs="Times New Roman"/>
          <w:color w:val="000000"/>
          <w:sz w:val="24"/>
          <w:szCs w:val="24"/>
        </w:rPr>
        <w:t xml:space="preserve"> Freedom House(1941)</w:t>
      </w:r>
      <w:r>
        <w:rPr>
          <w:rFonts w:ascii="Times New Roman" w:eastAsia="Times New Roman" w:hAnsi="Times New Roman" w:cs="Times New Roman"/>
          <w:color w:val="000000"/>
          <w:sz w:val="24"/>
          <w:szCs w:val="24"/>
        </w:rPr>
        <w:t>;</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3. Era Postbelica</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Până în </w:t>
      </w:r>
      <w:r w:rsidRPr="001D19E4">
        <w:rPr>
          <w:rFonts w:ascii="Times New Roman" w:eastAsia="Times New Roman" w:hAnsi="Times New Roman" w:cs="Times New Roman"/>
          <w:color w:val="000000"/>
          <w:sz w:val="24"/>
          <w:szCs w:val="24"/>
        </w:rPr>
        <w:t>1980</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• Se incetateneste termenul</w:t>
      </w:r>
      <w:r>
        <w:rPr>
          <w:rFonts w:ascii="Times New Roman" w:eastAsia="Times New Roman" w:hAnsi="Times New Roman" w:cs="Times New Roman"/>
          <w:color w:val="000000"/>
          <w:sz w:val="24"/>
          <w:szCs w:val="24"/>
        </w:rPr>
        <w:t xml:space="preserve"> </w:t>
      </w:r>
      <w:r w:rsidRPr="001D19E4">
        <w:rPr>
          <w:rFonts w:ascii="Times New Roman" w:eastAsia="Times New Roman" w:hAnsi="Times New Roman" w:cs="Times New Roman"/>
          <w:color w:val="000000"/>
          <w:sz w:val="24"/>
          <w:szCs w:val="24"/>
        </w:rPr>
        <w:t>“think-tank”</w:t>
      </w:r>
      <w:r>
        <w:rPr>
          <w:rFonts w:ascii="Times New Roman" w:eastAsia="Times New Roman" w:hAnsi="Times New Roman" w:cs="Times New Roman"/>
          <w:color w:val="000000"/>
          <w:sz w:val="24"/>
          <w:szCs w:val="24"/>
        </w:rPr>
        <w:t xml:space="preserve"> </w:t>
      </w:r>
      <w:r w:rsidRPr="001D19E4">
        <w:rPr>
          <w:rFonts w:ascii="Times New Roman" w:eastAsia="Times New Roman" w:hAnsi="Times New Roman" w:cs="Times New Roman"/>
          <w:color w:val="000000"/>
          <w:sz w:val="24"/>
          <w:szCs w:val="24"/>
        </w:rPr>
        <w:t>derivat din slangul american si care se</w:t>
      </w:r>
      <w:r>
        <w:rPr>
          <w:rFonts w:ascii="Times New Roman" w:eastAsia="Times New Roman" w:hAnsi="Times New Roman" w:cs="Times New Roman"/>
          <w:color w:val="000000"/>
          <w:sz w:val="24"/>
          <w:szCs w:val="24"/>
        </w:rPr>
        <w:t xml:space="preserve"> </w:t>
      </w:r>
      <w:r w:rsidRPr="001D19E4">
        <w:rPr>
          <w:rFonts w:ascii="Times New Roman" w:eastAsia="Times New Roman" w:hAnsi="Times New Roman" w:cs="Times New Roman"/>
          <w:color w:val="000000"/>
          <w:sz w:val="24"/>
          <w:szCs w:val="24"/>
        </w:rPr>
        <w:t>referea la incaperile secrete in care se faceau strategiile de razboi. Este asociat ins</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tutului RAND Corpora</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on (1946), care emitea analize si strategii in domeniu.</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w:t>
      </w:r>
      <w:r w:rsidRPr="001D19E4">
        <w:rPr>
          <w:rFonts w:ascii="Times New Roman" w:eastAsia="Times New Roman" w:hAnsi="Times New Roman" w:cs="Times New Roman"/>
          <w:b/>
          <w:bCs/>
          <w:color w:val="000000"/>
          <w:sz w:val="24"/>
          <w:szCs w:val="24"/>
        </w:rPr>
        <w:t>Subiecte de interes:</w:t>
      </w:r>
      <w:r>
        <w:rPr>
          <w:rFonts w:ascii="Times New Roman" w:eastAsia="Times New Roman" w:hAnsi="Times New Roman" w:cs="Times New Roman"/>
          <w:b/>
          <w:bCs/>
          <w:color w:val="000000"/>
          <w:sz w:val="24"/>
          <w:szCs w:val="24"/>
        </w:rPr>
        <w:t xml:space="preserve"> </w:t>
      </w:r>
      <w:r w:rsidRPr="001D19E4">
        <w:rPr>
          <w:rFonts w:ascii="Times New Roman" w:eastAsia="Times New Roman" w:hAnsi="Times New Roman" w:cs="Times New Roman"/>
          <w:color w:val="000000"/>
          <w:sz w:val="24"/>
          <w:szCs w:val="24"/>
        </w:rPr>
        <w:t>instabilitate poli</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ca si economica, schimbari fundamentale</w:t>
      </w:r>
      <w:r>
        <w:rPr>
          <w:rFonts w:ascii="Times New Roman" w:eastAsia="Times New Roman" w:hAnsi="Times New Roman" w:cs="Times New Roman"/>
          <w:color w:val="000000"/>
          <w:sz w:val="24"/>
          <w:szCs w:val="24"/>
        </w:rPr>
        <w:t xml:space="preserve"> </w:t>
      </w:r>
      <w:r w:rsidRPr="001D19E4">
        <w:rPr>
          <w:rFonts w:ascii="Times New Roman" w:eastAsia="Times New Roman" w:hAnsi="Times New Roman" w:cs="Times New Roman"/>
          <w:color w:val="000000"/>
          <w:sz w:val="24"/>
          <w:szCs w:val="24"/>
        </w:rPr>
        <w:t>(caderea URSS), democra</w:t>
      </w:r>
      <w:r>
        <w:rPr>
          <w:rFonts w:ascii="Times New Roman" w:eastAsia="Times New Roman" w:hAnsi="Times New Roman" w:cs="Times New Roman"/>
          <w:color w:val="000000"/>
          <w:sz w:val="24"/>
          <w:szCs w:val="24"/>
        </w:rPr>
        <w:t>ți</w:t>
      </w:r>
      <w:r w:rsidRPr="001D19E4">
        <w:rPr>
          <w:rFonts w:ascii="Times New Roman" w:eastAsia="Times New Roman" w:hAnsi="Times New Roman" w:cs="Times New Roman"/>
          <w:color w:val="000000"/>
          <w:sz w:val="24"/>
          <w:szCs w:val="24"/>
        </w:rPr>
        <w:t>zare in AMLAT si Asia, Consensul Washington (priva</w:t>
      </w:r>
      <w:r>
        <w:rPr>
          <w:rFonts w:ascii="Times New Roman" w:eastAsia="Times New Roman" w:hAnsi="Times New Roman" w:cs="Times New Roman"/>
          <w:color w:val="000000"/>
          <w:sz w:val="24"/>
          <w:szCs w:val="24"/>
        </w:rPr>
        <w:t>ți</w:t>
      </w:r>
      <w:r w:rsidRPr="001D19E4">
        <w:rPr>
          <w:rFonts w:ascii="Times New Roman" w:eastAsia="Times New Roman" w:hAnsi="Times New Roman" w:cs="Times New Roman"/>
          <w:color w:val="000000"/>
          <w:sz w:val="24"/>
          <w:szCs w:val="24"/>
        </w:rPr>
        <w:t>zare, liberalizare, dereglementare)</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După 1980</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• Globalizarea si proliferarea TT in toata lumea</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• Coordonare cu valul de democra</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zare</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• Mul</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plicarea subiectelor de cercetare odata cu mul</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plicare problemelor trans</w:t>
      </w:r>
      <w:r>
        <w:rPr>
          <w:rFonts w:ascii="Times New Roman" w:eastAsia="Times New Roman" w:hAnsi="Times New Roman" w:cs="Times New Roman"/>
          <w:color w:val="000000"/>
          <w:sz w:val="24"/>
          <w:szCs w:val="24"/>
        </w:rPr>
        <w:t>natio</w:t>
      </w:r>
      <w:r w:rsidRPr="001D19E4">
        <w:rPr>
          <w:rFonts w:ascii="Times New Roman" w:eastAsia="Times New Roman" w:hAnsi="Times New Roman" w:cs="Times New Roman"/>
          <w:color w:val="000000"/>
          <w:sz w:val="24"/>
          <w:szCs w:val="24"/>
        </w:rPr>
        <w:t>nale</w:t>
      </w:r>
    </w:p>
    <w:p w:rsidR="00C330F6"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w:t>
      </w:r>
      <w:r w:rsidRPr="001D19E4">
        <w:rPr>
          <w:rFonts w:ascii="Times New Roman" w:eastAsia="Times New Roman" w:hAnsi="Times New Roman" w:cs="Times New Roman"/>
          <w:b/>
          <w:bCs/>
          <w:color w:val="000000"/>
          <w:sz w:val="24"/>
          <w:szCs w:val="24"/>
        </w:rPr>
        <w:t>Subiecte de interes:</w:t>
      </w:r>
      <w:r>
        <w:rPr>
          <w:rFonts w:ascii="Times New Roman" w:eastAsia="Times New Roman" w:hAnsi="Times New Roman" w:cs="Times New Roman"/>
          <w:b/>
          <w:bCs/>
          <w:color w:val="000000"/>
          <w:sz w:val="24"/>
          <w:szCs w:val="24"/>
        </w:rPr>
        <w:t xml:space="preserve"> </w:t>
      </w:r>
      <w:r w:rsidRPr="001D19E4">
        <w:rPr>
          <w:rFonts w:ascii="Times New Roman" w:eastAsia="Times New Roman" w:hAnsi="Times New Roman" w:cs="Times New Roman"/>
          <w:color w:val="000000"/>
          <w:sz w:val="24"/>
          <w:szCs w:val="24"/>
        </w:rPr>
        <w:t>democra</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zare, regionalizare, tranzi</w:t>
      </w:r>
      <w:r>
        <w:rPr>
          <w:rFonts w:ascii="Times New Roman" w:eastAsia="Times New Roman" w:hAnsi="Times New Roman" w:cs="Times New Roman"/>
          <w:color w:val="000000"/>
          <w:sz w:val="24"/>
          <w:szCs w:val="24"/>
        </w:rPr>
        <w:t>ți</w:t>
      </w:r>
      <w:r w:rsidRPr="001D19E4">
        <w:rPr>
          <w:rFonts w:ascii="Times New Roman" w:eastAsia="Times New Roman" w:hAnsi="Times New Roman" w:cs="Times New Roman"/>
          <w:color w:val="000000"/>
          <w:sz w:val="24"/>
          <w:szCs w:val="24"/>
        </w:rPr>
        <w:t>e, securitate, terorism, migra</w:t>
      </w:r>
      <w:r>
        <w:rPr>
          <w:rFonts w:ascii="Times New Roman" w:eastAsia="Times New Roman" w:hAnsi="Times New Roman" w:cs="Times New Roman"/>
          <w:color w:val="000000"/>
          <w:sz w:val="24"/>
          <w:szCs w:val="24"/>
        </w:rPr>
        <w:t>ți</w:t>
      </w:r>
      <w:r w:rsidRPr="001D19E4">
        <w:rPr>
          <w:rFonts w:ascii="Times New Roman" w:eastAsia="Times New Roman" w:hAnsi="Times New Roman" w:cs="Times New Roman"/>
          <w:color w:val="000000"/>
          <w:sz w:val="24"/>
          <w:szCs w:val="24"/>
        </w:rPr>
        <w:t>e, energie, mediu, etc.</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4. TT + tehnologie = explozie si vizibilitate</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• Apari</w:t>
      </w:r>
      <w:r>
        <w:rPr>
          <w:rFonts w:ascii="Times New Roman" w:eastAsia="Times New Roman" w:hAnsi="Times New Roman" w:cs="Times New Roman"/>
          <w:color w:val="000000"/>
          <w:sz w:val="24"/>
          <w:szCs w:val="24"/>
        </w:rPr>
        <w:t>ți</w:t>
      </w:r>
      <w:r w:rsidRPr="001D19E4">
        <w:rPr>
          <w:rFonts w:ascii="Times New Roman" w:eastAsia="Times New Roman" w:hAnsi="Times New Roman" w:cs="Times New Roman"/>
          <w:color w:val="000000"/>
          <w:sz w:val="24"/>
          <w:szCs w:val="24"/>
        </w:rPr>
        <w:t>a TT de natura corpora</w:t>
      </w:r>
      <w:r>
        <w:rPr>
          <w:rFonts w:ascii="Times New Roman" w:eastAsia="Times New Roman" w:hAnsi="Times New Roman" w:cs="Times New Roman"/>
          <w:color w:val="000000"/>
          <w:sz w:val="24"/>
          <w:szCs w:val="24"/>
        </w:rPr>
        <w:t>ți</w:t>
      </w:r>
      <w:r w:rsidRPr="001D19E4">
        <w:rPr>
          <w:rFonts w:ascii="Times New Roman" w:eastAsia="Times New Roman" w:hAnsi="Times New Roman" w:cs="Times New Roman"/>
          <w:color w:val="000000"/>
          <w:sz w:val="24"/>
          <w:szCs w:val="24"/>
        </w:rPr>
        <w:t>ilor trans</w:t>
      </w:r>
      <w:r>
        <w:rPr>
          <w:rFonts w:ascii="Times New Roman" w:eastAsia="Times New Roman" w:hAnsi="Times New Roman" w:cs="Times New Roman"/>
          <w:color w:val="000000"/>
          <w:sz w:val="24"/>
          <w:szCs w:val="24"/>
        </w:rPr>
        <w:t>natio</w:t>
      </w:r>
      <w:r w:rsidRPr="001D19E4">
        <w:rPr>
          <w:rFonts w:ascii="Times New Roman" w:eastAsia="Times New Roman" w:hAnsi="Times New Roman" w:cs="Times New Roman"/>
          <w:color w:val="000000"/>
          <w:sz w:val="24"/>
          <w:szCs w:val="24"/>
        </w:rPr>
        <w:t>nale: e.g. Brookings Doha, India, China</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r w:rsidRPr="001D19E4">
        <w:rPr>
          <w:rFonts w:ascii="Times New Roman" w:eastAsia="Times New Roman" w:hAnsi="Times New Roman" w:cs="Times New Roman"/>
          <w:color w:val="000000"/>
          <w:sz w:val="24"/>
          <w:szCs w:val="24"/>
        </w:rPr>
        <w:t>Apari</w:t>
      </w:r>
      <w:r>
        <w:rPr>
          <w:rFonts w:ascii="Times New Roman" w:eastAsia="Times New Roman" w:hAnsi="Times New Roman" w:cs="Times New Roman"/>
          <w:color w:val="000000"/>
          <w:sz w:val="24"/>
          <w:szCs w:val="24"/>
        </w:rPr>
        <w:t>ți</w:t>
      </w:r>
      <w:r w:rsidRPr="001D19E4">
        <w:rPr>
          <w:rFonts w:ascii="Times New Roman" w:eastAsia="Times New Roman" w:hAnsi="Times New Roman" w:cs="Times New Roman"/>
          <w:color w:val="000000"/>
          <w:sz w:val="24"/>
          <w:szCs w:val="24"/>
        </w:rPr>
        <w:t>a consor</w:t>
      </w:r>
      <w:r>
        <w:rPr>
          <w:rFonts w:ascii="Times New Roman" w:eastAsia="Times New Roman" w:hAnsi="Times New Roman" w:cs="Times New Roman"/>
          <w:color w:val="000000"/>
          <w:sz w:val="24"/>
          <w:szCs w:val="24"/>
        </w:rPr>
        <w:t>ți</w:t>
      </w:r>
      <w:r w:rsidRPr="001D19E4">
        <w:rPr>
          <w:rFonts w:ascii="Times New Roman" w:eastAsia="Times New Roman" w:hAnsi="Times New Roman" w:cs="Times New Roman"/>
          <w:color w:val="000000"/>
          <w:sz w:val="24"/>
          <w:szCs w:val="24"/>
        </w:rPr>
        <w:t>ilor de TT: e.g. Notre Europe</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noProof/>
          <w:color w:val="000000"/>
          <w:sz w:val="24"/>
          <w:szCs w:val="24"/>
          <w:lang w:val="en-US"/>
        </w:rPr>
        <w:drawing>
          <wp:inline distT="0" distB="0" distL="0" distR="0">
            <wp:extent cx="5827859" cy="1997371"/>
            <wp:effectExtent l="19050" t="0" r="1441" b="0"/>
            <wp:docPr id="5" name="img1" descr="http://www.htmlpublish.com/newTestDocStorage/DocStorage/55b918702087450a9130a851cf1743ba/Think%20tank_images/Think%20tank9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 descr="http://www.htmlpublish.com/newTestDocStorage/DocStorage/55b918702087450a9130a851cf1743ba/Think%20tank_images/Think%20tank9x1.jpg"/>
                    <pic:cNvPicPr>
                      <a:picLocks noChangeAspect="1" noChangeArrowheads="1"/>
                    </pic:cNvPicPr>
                  </pic:nvPicPr>
                  <pic:blipFill>
                    <a:blip r:embed="rId19"/>
                    <a:srcRect/>
                    <a:stretch>
                      <a:fillRect/>
                    </a:stretch>
                  </pic:blipFill>
                  <pic:spPr bwMode="auto">
                    <a:xfrm>
                      <a:off x="0" y="0"/>
                      <a:ext cx="5835063" cy="1999840"/>
                    </a:xfrm>
                    <a:prstGeom prst="rect">
                      <a:avLst/>
                    </a:prstGeom>
                    <a:noFill/>
                    <a:ln w="9525">
                      <a:noFill/>
                      <a:miter lim="800000"/>
                      <a:headEnd/>
                      <a:tailEnd/>
                    </a:ln>
                  </pic:spPr>
                </pic:pic>
              </a:graphicData>
            </a:graphic>
          </wp:inline>
        </w:drawing>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noProof/>
          <w:color w:val="000000"/>
          <w:sz w:val="24"/>
          <w:szCs w:val="24"/>
          <w:lang w:val="en-US"/>
        </w:rPr>
        <w:drawing>
          <wp:inline distT="0" distB="0" distL="0" distR="0">
            <wp:extent cx="5800725" cy="3511303"/>
            <wp:effectExtent l="19050" t="0" r="9525" b="0"/>
            <wp:docPr id="6" name="img1" descr="http://www.htmlpublish.com/newTestDocStorage/DocStorage/55b918702087450a9130a851cf1743ba/Think%20tank_images/Think%20tank10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 descr="http://www.htmlpublish.com/newTestDocStorage/DocStorage/55b918702087450a9130a851cf1743ba/Think%20tank_images/Think%20tank10x1.jpg"/>
                    <pic:cNvPicPr>
                      <a:picLocks noChangeAspect="1" noChangeArrowheads="1"/>
                    </pic:cNvPicPr>
                  </pic:nvPicPr>
                  <pic:blipFill>
                    <a:blip r:embed="rId20"/>
                    <a:srcRect/>
                    <a:stretch>
                      <a:fillRect/>
                    </a:stretch>
                  </pic:blipFill>
                  <pic:spPr bwMode="auto">
                    <a:xfrm>
                      <a:off x="0" y="0"/>
                      <a:ext cx="5800725" cy="3511303"/>
                    </a:xfrm>
                    <a:prstGeom prst="rect">
                      <a:avLst/>
                    </a:prstGeom>
                    <a:noFill/>
                    <a:ln w="9525">
                      <a:noFill/>
                      <a:miter lim="800000"/>
                      <a:headEnd/>
                      <a:tailEnd/>
                    </a:ln>
                  </pic:spPr>
                </pic:pic>
              </a:graphicData>
            </a:graphic>
          </wp:inline>
        </w:drawing>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noProof/>
          <w:color w:val="000000"/>
          <w:sz w:val="24"/>
          <w:szCs w:val="24"/>
          <w:lang w:val="en-US"/>
        </w:rPr>
        <w:drawing>
          <wp:inline distT="0" distB="0" distL="0" distR="0">
            <wp:extent cx="5940751" cy="5457825"/>
            <wp:effectExtent l="19050" t="0" r="2849" b="0"/>
            <wp:docPr id="7" name="img1" descr="http://www.htmlpublish.com/newTestDocStorage/DocStorage/55b918702087450a9130a851cf1743ba/Think%20tank_images/Think%20tank11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 descr="http://www.htmlpublish.com/newTestDocStorage/DocStorage/55b918702087450a9130a851cf1743ba/Think%20tank_images/Think%20tank11x1.jpg"/>
                    <pic:cNvPicPr>
                      <a:picLocks noChangeAspect="1" noChangeArrowheads="1"/>
                    </pic:cNvPicPr>
                  </pic:nvPicPr>
                  <pic:blipFill>
                    <a:blip r:embed="rId21"/>
                    <a:srcRect/>
                    <a:stretch>
                      <a:fillRect/>
                    </a:stretch>
                  </pic:blipFill>
                  <pic:spPr bwMode="auto">
                    <a:xfrm>
                      <a:off x="0" y="0"/>
                      <a:ext cx="5940751" cy="5457825"/>
                    </a:xfrm>
                    <a:prstGeom prst="rect">
                      <a:avLst/>
                    </a:prstGeom>
                    <a:noFill/>
                    <a:ln w="9525">
                      <a:noFill/>
                      <a:miter lim="800000"/>
                      <a:headEnd/>
                      <a:tailEnd/>
                    </a:ln>
                  </pic:spPr>
                </pic:pic>
              </a:graphicData>
            </a:graphic>
          </wp:inline>
        </w:drawing>
      </w:r>
    </w:p>
    <w:p w:rsidR="00C330F6" w:rsidRPr="00520F22" w:rsidRDefault="00C330F6" w:rsidP="00733291">
      <w:pPr>
        <w:spacing w:after="0" w:line="360" w:lineRule="auto"/>
        <w:rPr>
          <w:rFonts w:ascii="Times New Roman" w:eastAsia="Times New Roman" w:hAnsi="Times New Roman" w:cs="Times New Roman"/>
          <w:color w:val="000000"/>
          <w:sz w:val="24"/>
          <w:szCs w:val="24"/>
        </w:rPr>
      </w:pPr>
      <w:r w:rsidRPr="00520F22">
        <w:rPr>
          <w:rFonts w:ascii="Times New Roman" w:eastAsia="Times New Roman" w:hAnsi="Times New Roman" w:cs="Times New Roman"/>
          <w:color w:val="000000"/>
          <w:sz w:val="24"/>
          <w:szCs w:val="24"/>
          <w:u w:val="single"/>
        </w:rPr>
        <w:t>Diferente</w:t>
      </w:r>
      <w:r>
        <w:rPr>
          <w:rFonts w:ascii="Times New Roman" w:eastAsia="Times New Roman" w:hAnsi="Times New Roman" w:cs="Times New Roman"/>
          <w:color w:val="000000"/>
          <w:sz w:val="24"/>
          <w:szCs w:val="24"/>
          <w:u w:val="single"/>
        </w:rPr>
        <w:t xml:space="preserve"> – </w:t>
      </w:r>
      <w:r>
        <w:rPr>
          <w:rFonts w:ascii="Times New Roman" w:eastAsia="Times New Roman" w:hAnsi="Times New Roman" w:cs="Times New Roman"/>
          <w:color w:val="000000"/>
          <w:sz w:val="24"/>
          <w:szCs w:val="24"/>
        </w:rPr>
        <w:t>TT-urile pot fi diferențiate în funcție de:</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r w:rsidRPr="001D19E4">
        <w:rPr>
          <w:rFonts w:ascii="Times New Roman" w:eastAsia="Times New Roman" w:hAnsi="Times New Roman" w:cs="Times New Roman"/>
          <w:color w:val="000000"/>
          <w:sz w:val="24"/>
          <w:szCs w:val="24"/>
        </w:rPr>
        <w:t>Marime</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• Structura</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• Ambitus poli</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c</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r w:rsidRPr="001D19E4">
        <w:rPr>
          <w:rFonts w:ascii="Times New Roman" w:eastAsia="Times New Roman" w:hAnsi="Times New Roman" w:cs="Times New Roman"/>
          <w:color w:val="000000"/>
          <w:sz w:val="24"/>
          <w:szCs w:val="24"/>
        </w:rPr>
        <w:t>Importanta si inﬂuenta</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• Aﬁliere</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• Finantare</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• Ac</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vitate: Cercetare/Advocacy si PR</w:t>
      </w:r>
    </w:p>
    <w:p w:rsidR="00C330F6" w:rsidRDefault="00C330F6" w:rsidP="00733291">
      <w:pPr>
        <w:spacing w:after="0" w:line="360" w:lineRule="auto"/>
        <w:rPr>
          <w:rFonts w:ascii="Times New Roman" w:eastAsia="Times New Roman" w:hAnsi="Times New Roman" w:cs="Times New Roman"/>
          <w:color w:val="000000"/>
          <w:sz w:val="24"/>
          <w:szCs w:val="24"/>
        </w:rPr>
      </w:pPr>
    </w:p>
    <w:p w:rsidR="00C330F6" w:rsidRDefault="00C330F6" w:rsidP="00733291">
      <w:pPr>
        <w:spacing w:after="0" w:line="360" w:lineRule="auto"/>
        <w:rPr>
          <w:rFonts w:ascii="Times New Roman" w:eastAsia="Times New Roman" w:hAnsi="Times New Roman" w:cs="Times New Roman"/>
          <w:color w:val="000000"/>
          <w:sz w:val="24"/>
          <w:szCs w:val="24"/>
        </w:rPr>
      </w:pP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520F22">
        <w:rPr>
          <w:rFonts w:ascii="Times New Roman" w:eastAsia="Times New Roman" w:hAnsi="Times New Roman" w:cs="Times New Roman"/>
          <w:color w:val="000000"/>
          <w:sz w:val="24"/>
          <w:szCs w:val="24"/>
          <w:u w:val="single"/>
        </w:rPr>
        <w:t>Tipuri</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• TT independente:</w:t>
      </w:r>
      <w:r>
        <w:rPr>
          <w:rFonts w:ascii="Times New Roman" w:eastAsia="Times New Roman" w:hAnsi="Times New Roman" w:cs="Times New Roman"/>
          <w:color w:val="000000"/>
          <w:sz w:val="24"/>
          <w:szCs w:val="24"/>
        </w:rPr>
        <w:t xml:space="preserve"> </w:t>
      </w:r>
      <w:r w:rsidRPr="001D19E4">
        <w:rPr>
          <w:rFonts w:ascii="Times New Roman" w:eastAsia="Times New Roman" w:hAnsi="Times New Roman" w:cs="Times New Roman"/>
          <w:color w:val="000000"/>
          <w:sz w:val="24"/>
          <w:szCs w:val="24"/>
        </w:rPr>
        <w:t>Brookings, Chatham House, OSI</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r w:rsidRPr="001D19E4">
        <w:rPr>
          <w:rFonts w:ascii="Times New Roman" w:eastAsia="Times New Roman" w:hAnsi="Times New Roman" w:cs="Times New Roman"/>
          <w:color w:val="000000"/>
          <w:sz w:val="24"/>
          <w:szCs w:val="24"/>
        </w:rPr>
        <w:t xml:space="preserve">TT </w:t>
      </w:r>
      <w:r>
        <w:rPr>
          <w:rFonts w:ascii="Times New Roman" w:eastAsia="Times New Roman" w:hAnsi="Times New Roman" w:cs="Times New Roman"/>
          <w:color w:val="000000"/>
          <w:sz w:val="24"/>
          <w:szCs w:val="24"/>
        </w:rPr>
        <w:t xml:space="preserve">aﬁliate centrelor universitare: </w:t>
      </w:r>
      <w:r w:rsidRPr="001D19E4">
        <w:rPr>
          <w:rFonts w:ascii="Times New Roman" w:eastAsia="Times New Roman" w:hAnsi="Times New Roman" w:cs="Times New Roman"/>
          <w:color w:val="000000"/>
          <w:sz w:val="24"/>
          <w:szCs w:val="24"/>
        </w:rPr>
        <w:t>Belfer Center for Science and Interna</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onal</w:t>
      </w:r>
      <w:r>
        <w:rPr>
          <w:rFonts w:ascii="Times New Roman" w:eastAsia="Times New Roman" w:hAnsi="Times New Roman" w:cs="Times New Roman"/>
          <w:color w:val="000000"/>
          <w:sz w:val="24"/>
          <w:szCs w:val="24"/>
        </w:rPr>
        <w:t xml:space="preserve"> </w:t>
      </w:r>
      <w:r w:rsidRPr="00B145BF">
        <w:rPr>
          <w:rFonts w:ascii="Times New Roman" w:eastAsia="Times New Roman" w:hAnsi="Times New Roman" w:cs="Times New Roman"/>
          <w:color w:val="000000"/>
          <w:sz w:val="24"/>
          <w:szCs w:val="24"/>
        </w:rPr>
        <w:t>A</w:t>
      </w:r>
      <w:r w:rsidRPr="00B145BF">
        <w:rPr>
          <w:rFonts w:ascii="Calibri" w:eastAsia="Times New Roman" w:hAnsi="Calibri" w:cs="Times New Roman"/>
          <w:color w:val="000000"/>
          <w:sz w:val="24"/>
          <w:szCs w:val="24"/>
        </w:rPr>
        <w:t>ﬀ</w:t>
      </w:r>
      <w:r w:rsidRPr="00B145BF">
        <w:rPr>
          <w:rFonts w:ascii="Times New Roman" w:eastAsia="Times New Roman" w:hAnsi="Times New Roman" w:cs="Times New Roman"/>
          <w:color w:val="000000"/>
          <w:sz w:val="24"/>
          <w:szCs w:val="24"/>
        </w:rPr>
        <w:t>airs</w:t>
      </w:r>
      <w:r w:rsidRPr="001D19E4">
        <w:rPr>
          <w:rFonts w:ascii="Times New Roman" w:eastAsia="Times New Roman" w:hAnsi="Times New Roman" w:cs="Times New Roman"/>
          <w:color w:val="000000"/>
          <w:sz w:val="24"/>
          <w:szCs w:val="24"/>
        </w:rPr>
        <w:t xml:space="preserve"> (Harvard), Center for Interna</w:t>
      </w:r>
      <w:r>
        <w:rPr>
          <w:rFonts w:ascii="Times New Roman" w:eastAsia="Times New Roman" w:hAnsi="Times New Roman" w:cs="Times New Roman"/>
          <w:color w:val="000000"/>
          <w:sz w:val="24"/>
          <w:szCs w:val="24"/>
        </w:rPr>
        <w:t xml:space="preserve">tional Studies and Research </w:t>
      </w:r>
      <w:r w:rsidRPr="001D19E4">
        <w:rPr>
          <w:rFonts w:ascii="Times New Roman" w:eastAsia="Times New Roman" w:hAnsi="Times New Roman" w:cs="Times New Roman"/>
          <w:color w:val="000000"/>
          <w:sz w:val="24"/>
          <w:szCs w:val="24"/>
        </w:rPr>
        <w:t>(CERI-Science</w:t>
      </w:r>
      <w:r>
        <w:rPr>
          <w:rFonts w:ascii="Times New Roman" w:eastAsia="Times New Roman" w:hAnsi="Times New Roman" w:cs="Times New Roman"/>
          <w:color w:val="000000"/>
          <w:sz w:val="24"/>
          <w:szCs w:val="24"/>
        </w:rPr>
        <w:t xml:space="preserve">s </w:t>
      </w:r>
      <w:r w:rsidRPr="001D19E4">
        <w:rPr>
          <w:rFonts w:ascii="Times New Roman" w:eastAsia="Times New Roman" w:hAnsi="Times New Roman" w:cs="Times New Roman"/>
          <w:color w:val="000000"/>
          <w:sz w:val="24"/>
          <w:szCs w:val="24"/>
        </w:rPr>
        <w:t>Po), Moscow State Ins</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tute for Interna</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onal for Interna</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onal Rela</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ons (Rusia)</w:t>
      </w:r>
      <w:r>
        <w:rPr>
          <w:rFonts w:ascii="Times New Roman" w:eastAsia="Times New Roman" w:hAnsi="Times New Roman" w:cs="Times New Roman"/>
          <w:color w:val="000000"/>
          <w:sz w:val="24"/>
          <w:szCs w:val="24"/>
        </w:rPr>
        <w:t>;</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r w:rsidRPr="001D19E4">
        <w:rPr>
          <w:rFonts w:ascii="Times New Roman" w:eastAsia="Times New Roman" w:hAnsi="Times New Roman" w:cs="Times New Roman"/>
          <w:color w:val="000000"/>
          <w:sz w:val="24"/>
          <w:szCs w:val="24"/>
        </w:rPr>
        <w:t>TT inﬁint</w:t>
      </w:r>
      <w:r>
        <w:rPr>
          <w:rFonts w:ascii="Times New Roman" w:eastAsia="Times New Roman" w:hAnsi="Times New Roman" w:cs="Times New Roman"/>
          <w:color w:val="000000"/>
          <w:sz w:val="24"/>
          <w:szCs w:val="24"/>
        </w:rPr>
        <w:t xml:space="preserve">ate si sponsorizate de guverne: </w:t>
      </w:r>
      <w:r w:rsidRPr="001D19E4">
        <w:rPr>
          <w:rFonts w:ascii="Times New Roman" w:eastAsia="Times New Roman" w:hAnsi="Times New Roman" w:cs="Times New Roman"/>
          <w:color w:val="000000"/>
          <w:sz w:val="24"/>
          <w:szCs w:val="24"/>
        </w:rPr>
        <w:t>World Bank Ins</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tute, United States</w:t>
      </w:r>
      <w:r>
        <w:rPr>
          <w:rFonts w:ascii="Times New Roman" w:eastAsia="Times New Roman" w:hAnsi="Times New Roman" w:cs="Times New Roman"/>
          <w:color w:val="000000"/>
          <w:sz w:val="24"/>
          <w:szCs w:val="24"/>
        </w:rPr>
        <w:t xml:space="preserve"> </w:t>
      </w:r>
      <w:r w:rsidRPr="001D19E4">
        <w:rPr>
          <w:rFonts w:ascii="Times New Roman" w:eastAsia="Times New Roman" w:hAnsi="Times New Roman" w:cs="Times New Roman"/>
          <w:color w:val="000000"/>
          <w:sz w:val="24"/>
          <w:szCs w:val="24"/>
        </w:rPr>
        <w:t>Ins</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tute for Peace, Chinese Ins</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tute of Social Sciences, Norwegian Ins</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tute of Inter</w:t>
      </w:r>
      <w:r>
        <w:rPr>
          <w:rFonts w:ascii="Times New Roman" w:eastAsia="Times New Roman" w:hAnsi="Times New Roman" w:cs="Times New Roman"/>
          <w:color w:val="000000"/>
          <w:sz w:val="24"/>
          <w:szCs w:val="24"/>
        </w:rPr>
        <w:t>natio</w:t>
      </w:r>
      <w:r w:rsidRPr="001D19E4">
        <w:rPr>
          <w:rFonts w:ascii="Times New Roman" w:eastAsia="Times New Roman" w:hAnsi="Times New Roman" w:cs="Times New Roman"/>
          <w:color w:val="000000"/>
          <w:sz w:val="24"/>
          <w:szCs w:val="24"/>
        </w:rPr>
        <w:t>nal A</w:t>
      </w:r>
      <w:r w:rsidRPr="001D19E4">
        <w:rPr>
          <w:rFonts w:ascii="Calibri" w:eastAsia="Times New Roman" w:hAnsi="Calibri" w:cs="Times New Roman"/>
          <w:color w:val="000000"/>
          <w:sz w:val="24"/>
          <w:szCs w:val="24"/>
        </w:rPr>
        <w:t>ﬀ</w:t>
      </w:r>
      <w:r w:rsidRPr="001D19E4">
        <w:rPr>
          <w:rFonts w:ascii="Times New Roman" w:eastAsia="Times New Roman" w:hAnsi="Times New Roman" w:cs="Times New Roman"/>
          <w:color w:val="000000"/>
          <w:sz w:val="24"/>
          <w:szCs w:val="24"/>
        </w:rPr>
        <w:t>airs, Center for European Studies (Belg), Deutsches I</w:t>
      </w:r>
      <w:r>
        <w:rPr>
          <w:rFonts w:ascii="Times New Roman" w:eastAsia="Times New Roman" w:hAnsi="Times New Roman" w:cs="Times New Roman"/>
          <w:color w:val="000000"/>
          <w:sz w:val="24"/>
          <w:szCs w:val="24"/>
        </w:rPr>
        <w:t>nstit</w:t>
      </w:r>
      <w:r w:rsidRPr="001D19E4">
        <w:rPr>
          <w:rFonts w:ascii="Times New Roman" w:eastAsia="Times New Roman" w:hAnsi="Times New Roman" w:cs="Times New Roman"/>
          <w:color w:val="000000"/>
          <w:sz w:val="24"/>
          <w:szCs w:val="24"/>
        </w:rPr>
        <w:t>ut fuer Entwicklungsp</w:t>
      </w:r>
      <w:r>
        <w:rPr>
          <w:rFonts w:ascii="Times New Roman" w:eastAsia="Times New Roman" w:hAnsi="Times New Roman" w:cs="Times New Roman"/>
          <w:color w:val="000000"/>
          <w:sz w:val="24"/>
          <w:szCs w:val="24"/>
        </w:rPr>
        <w:t>oliti</w:t>
      </w:r>
      <w:r w:rsidRPr="001D19E4">
        <w:rPr>
          <w:rFonts w:ascii="Times New Roman" w:eastAsia="Times New Roman" w:hAnsi="Times New Roman" w:cs="Times New Roman"/>
          <w:color w:val="000000"/>
          <w:sz w:val="24"/>
          <w:szCs w:val="24"/>
        </w:rPr>
        <w:t>k</w:t>
      </w:r>
      <w:r>
        <w:rPr>
          <w:rFonts w:ascii="Times New Roman" w:eastAsia="Times New Roman" w:hAnsi="Times New Roman" w:cs="Times New Roman"/>
          <w:color w:val="000000"/>
          <w:sz w:val="24"/>
          <w:szCs w:val="24"/>
        </w:rPr>
        <w:t>;</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r w:rsidRPr="001D19E4">
        <w:rPr>
          <w:rFonts w:ascii="Times New Roman" w:eastAsia="Times New Roman" w:hAnsi="Times New Roman" w:cs="Times New Roman"/>
          <w:color w:val="000000"/>
          <w:sz w:val="24"/>
          <w:szCs w:val="24"/>
        </w:rPr>
        <w:t>TT aﬁliate corpora</w:t>
      </w:r>
      <w:r>
        <w:rPr>
          <w:rFonts w:ascii="Times New Roman" w:eastAsia="Times New Roman" w:hAnsi="Times New Roman" w:cs="Times New Roman"/>
          <w:color w:val="000000"/>
          <w:sz w:val="24"/>
          <w:szCs w:val="24"/>
        </w:rPr>
        <w:t xml:space="preserve">țiilor: </w:t>
      </w:r>
      <w:r w:rsidRPr="001D19E4">
        <w:rPr>
          <w:rFonts w:ascii="Times New Roman" w:eastAsia="Times New Roman" w:hAnsi="Times New Roman" w:cs="Times New Roman"/>
          <w:color w:val="000000"/>
          <w:sz w:val="24"/>
          <w:szCs w:val="24"/>
        </w:rPr>
        <w:t>Ernst&amp;Young (US), Daimler Benz Future Research Unit (D), Google Ideas, etc.</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• TT aﬂiliate par</w:t>
      </w:r>
      <w:r>
        <w:rPr>
          <w:rFonts w:ascii="Times New Roman" w:eastAsia="Times New Roman" w:hAnsi="Times New Roman" w:cs="Times New Roman"/>
          <w:color w:val="000000"/>
          <w:sz w:val="24"/>
          <w:szCs w:val="24"/>
        </w:rPr>
        <w:t>ți</w:t>
      </w:r>
      <w:r w:rsidRPr="001D19E4">
        <w:rPr>
          <w:rFonts w:ascii="Times New Roman" w:eastAsia="Times New Roman" w:hAnsi="Times New Roman" w:cs="Times New Roman"/>
          <w:color w:val="000000"/>
          <w:sz w:val="24"/>
          <w:szCs w:val="24"/>
        </w:rPr>
        <w:t>delor p</w:t>
      </w:r>
      <w:r>
        <w:rPr>
          <w:rFonts w:ascii="Times New Roman" w:eastAsia="Times New Roman" w:hAnsi="Times New Roman" w:cs="Times New Roman"/>
          <w:color w:val="000000"/>
          <w:sz w:val="24"/>
          <w:szCs w:val="24"/>
        </w:rPr>
        <w:t>oliti</w:t>
      </w:r>
      <w:r w:rsidRPr="001D19E4">
        <w:rPr>
          <w:rFonts w:ascii="Times New Roman" w:eastAsia="Times New Roman" w:hAnsi="Times New Roman" w:cs="Times New Roman"/>
          <w:color w:val="000000"/>
          <w:sz w:val="24"/>
          <w:szCs w:val="24"/>
        </w:rPr>
        <w:t>ce/candida</w:t>
      </w:r>
      <w:r>
        <w:rPr>
          <w:rFonts w:ascii="Times New Roman" w:eastAsia="Times New Roman" w:hAnsi="Times New Roman" w:cs="Times New Roman"/>
          <w:color w:val="000000"/>
          <w:sz w:val="24"/>
          <w:szCs w:val="24"/>
        </w:rPr>
        <w:t xml:space="preserve">ților: </w:t>
      </w:r>
      <w:r w:rsidRPr="001D19E4">
        <w:rPr>
          <w:rFonts w:ascii="Times New Roman" w:eastAsia="Times New Roman" w:hAnsi="Times New Roman" w:cs="Times New Roman"/>
          <w:color w:val="000000"/>
          <w:sz w:val="24"/>
          <w:szCs w:val="24"/>
        </w:rPr>
        <w:t>Konrad Adenauer Founda</w:t>
      </w:r>
      <w:r>
        <w:rPr>
          <w:rFonts w:ascii="Times New Roman" w:eastAsia="Times New Roman" w:hAnsi="Times New Roman" w:cs="Times New Roman"/>
          <w:color w:val="000000"/>
          <w:sz w:val="24"/>
          <w:szCs w:val="24"/>
        </w:rPr>
        <w:t>ți</w:t>
      </w:r>
      <w:r w:rsidRPr="001D19E4">
        <w:rPr>
          <w:rFonts w:ascii="Times New Roman" w:eastAsia="Times New Roman" w:hAnsi="Times New Roman" w:cs="Times New Roman"/>
          <w:color w:val="000000"/>
          <w:sz w:val="24"/>
          <w:szCs w:val="24"/>
        </w:rPr>
        <w:t>on (D),</w:t>
      </w:r>
      <w:r>
        <w:rPr>
          <w:rFonts w:ascii="Times New Roman" w:eastAsia="Times New Roman" w:hAnsi="Times New Roman" w:cs="Times New Roman"/>
          <w:color w:val="000000"/>
          <w:sz w:val="24"/>
          <w:szCs w:val="24"/>
        </w:rPr>
        <w:t xml:space="preserve"> </w:t>
      </w:r>
      <w:r w:rsidRPr="001D19E4">
        <w:rPr>
          <w:rFonts w:ascii="Times New Roman" w:eastAsia="Times New Roman" w:hAnsi="Times New Roman" w:cs="Times New Roman"/>
          <w:color w:val="000000"/>
          <w:sz w:val="24"/>
          <w:szCs w:val="24"/>
        </w:rPr>
        <w:t>Fabian Society (UK), Friedrich Naumann Founda</w:t>
      </w:r>
      <w:r>
        <w:rPr>
          <w:rFonts w:ascii="Times New Roman" w:eastAsia="Times New Roman" w:hAnsi="Times New Roman" w:cs="Times New Roman"/>
          <w:color w:val="000000"/>
          <w:sz w:val="24"/>
          <w:szCs w:val="24"/>
        </w:rPr>
        <w:t>ți</w:t>
      </w:r>
      <w:r w:rsidRPr="001D19E4">
        <w:rPr>
          <w:rFonts w:ascii="Times New Roman" w:eastAsia="Times New Roman" w:hAnsi="Times New Roman" w:cs="Times New Roman"/>
          <w:color w:val="000000"/>
          <w:sz w:val="24"/>
          <w:szCs w:val="24"/>
        </w:rPr>
        <w:t>on, Robert Schuman Founda</w:t>
      </w:r>
      <w:r>
        <w:rPr>
          <w:rFonts w:ascii="Times New Roman" w:eastAsia="Times New Roman" w:hAnsi="Times New Roman" w:cs="Times New Roman"/>
          <w:color w:val="000000"/>
          <w:sz w:val="24"/>
          <w:szCs w:val="24"/>
        </w:rPr>
        <w:t>ți</w:t>
      </w:r>
      <w:r w:rsidRPr="001D19E4">
        <w:rPr>
          <w:rFonts w:ascii="Times New Roman" w:eastAsia="Times New Roman" w:hAnsi="Times New Roman" w:cs="Times New Roman"/>
          <w:color w:val="000000"/>
          <w:sz w:val="24"/>
          <w:szCs w:val="24"/>
        </w:rPr>
        <w:t>on (FR), Central Party School (China), I</w:t>
      </w:r>
      <w:r>
        <w:rPr>
          <w:rFonts w:ascii="Times New Roman" w:eastAsia="Times New Roman" w:hAnsi="Times New Roman" w:cs="Times New Roman"/>
          <w:color w:val="000000"/>
          <w:sz w:val="24"/>
          <w:szCs w:val="24"/>
        </w:rPr>
        <w:t>nstit</w:t>
      </w:r>
      <w:r w:rsidRPr="001D19E4">
        <w:rPr>
          <w:rFonts w:ascii="Times New Roman" w:eastAsia="Times New Roman" w:hAnsi="Times New Roman" w:cs="Times New Roman"/>
          <w:color w:val="000000"/>
          <w:sz w:val="24"/>
          <w:szCs w:val="24"/>
        </w:rPr>
        <w:t>ute of European Democrats (Belg)</w:t>
      </w:r>
      <w:r>
        <w:rPr>
          <w:rFonts w:ascii="Times New Roman" w:eastAsia="Times New Roman" w:hAnsi="Times New Roman" w:cs="Times New Roman"/>
          <w:color w:val="000000"/>
          <w:sz w:val="24"/>
          <w:szCs w:val="24"/>
        </w:rPr>
        <w:t>;</w:t>
      </w:r>
    </w:p>
    <w:p w:rsidR="00C330F6" w:rsidRDefault="00C330F6" w:rsidP="00733291">
      <w:pPr>
        <w:spacing w:after="0" w:line="360" w:lineRule="auto"/>
        <w:rPr>
          <w:rFonts w:ascii="Times New Roman" w:eastAsia="Times New Roman" w:hAnsi="Times New Roman" w:cs="Times New Roman"/>
          <w:color w:val="0000FF"/>
          <w:sz w:val="24"/>
          <w:szCs w:val="24"/>
          <w:u w:val="single"/>
        </w:rPr>
      </w:pPr>
      <w:r w:rsidRPr="001D19E4">
        <w:rPr>
          <w:rFonts w:ascii="Times New Roman" w:eastAsia="Times New Roman" w:hAnsi="Times New Roman" w:cs="Times New Roman"/>
          <w:color w:val="000000"/>
          <w:sz w:val="24"/>
          <w:szCs w:val="24"/>
        </w:rPr>
        <w:t>• TT al TT: TTCSP University of Pennsylvania</w:t>
      </w:r>
      <w:r>
        <w:rPr>
          <w:rFonts w:ascii="Times New Roman" w:eastAsia="Times New Roman" w:hAnsi="Times New Roman" w:cs="Times New Roman"/>
          <w:color w:val="000000"/>
          <w:sz w:val="24"/>
          <w:szCs w:val="24"/>
        </w:rPr>
        <w:t xml:space="preserve"> </w:t>
      </w:r>
      <w:r w:rsidRPr="001D19E4">
        <w:rPr>
          <w:rFonts w:ascii="Times New Roman" w:eastAsia="Times New Roman" w:hAnsi="Times New Roman" w:cs="Times New Roman"/>
          <w:color w:val="0000FF"/>
          <w:sz w:val="24"/>
          <w:szCs w:val="24"/>
          <w:u w:val="single"/>
        </w:rPr>
        <w:t>hmp://gotothinktank.com</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p>
    <w:p w:rsidR="00C330F6" w:rsidRPr="00520F22" w:rsidRDefault="00C330F6" w:rsidP="00733291">
      <w:pPr>
        <w:spacing w:after="0" w:line="360" w:lineRule="auto"/>
        <w:rPr>
          <w:rFonts w:ascii="Times New Roman" w:eastAsia="Times New Roman" w:hAnsi="Times New Roman" w:cs="Times New Roman"/>
          <w:i/>
          <w:color w:val="000000"/>
          <w:sz w:val="24"/>
          <w:szCs w:val="24"/>
        </w:rPr>
      </w:pPr>
      <w:r w:rsidRPr="00520F22">
        <w:rPr>
          <w:rFonts w:ascii="Times New Roman" w:eastAsia="Times New Roman" w:hAnsi="Times New Roman" w:cs="Times New Roman"/>
          <w:i/>
          <w:color w:val="000000"/>
          <w:sz w:val="24"/>
          <w:szCs w:val="24"/>
        </w:rPr>
        <w:t>Aﬁlierea politica -&gt; Mission statement</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b/>
          <w:bCs/>
          <w:color w:val="000000"/>
          <w:sz w:val="24"/>
          <w:szCs w:val="24"/>
        </w:rPr>
        <w:t>KAS (D)</w:t>
      </w:r>
      <w:r w:rsidRPr="001D19E4">
        <w:rPr>
          <w:rFonts w:ascii="Times New Roman" w:eastAsia="Times New Roman" w:hAnsi="Times New Roman" w:cs="Times New Roman"/>
          <w:color w:val="000000"/>
          <w:sz w:val="24"/>
          <w:szCs w:val="24"/>
        </w:rPr>
        <w:t>: “…The</w:t>
      </w:r>
      <w:r>
        <w:rPr>
          <w:rFonts w:ascii="Times New Roman" w:eastAsia="Times New Roman" w:hAnsi="Times New Roman" w:cs="Times New Roman"/>
          <w:color w:val="000000"/>
          <w:sz w:val="24"/>
          <w:szCs w:val="24"/>
        </w:rPr>
        <w:t xml:space="preserve"> </w:t>
      </w:r>
      <w:r w:rsidRPr="001D19E4">
        <w:rPr>
          <w:rFonts w:ascii="Times New Roman" w:eastAsia="Times New Roman" w:hAnsi="Times New Roman" w:cs="Times New Roman"/>
          <w:color w:val="000000"/>
          <w:sz w:val="24"/>
          <w:szCs w:val="24"/>
        </w:rPr>
        <w:t>Konrad-Adenauer-S</w:t>
      </w:r>
      <w:r>
        <w:rPr>
          <w:rFonts w:ascii="Times New Roman" w:eastAsia="Times New Roman" w:hAnsi="Times New Roman" w:cs="Times New Roman"/>
          <w:color w:val="000000"/>
          <w:sz w:val="24"/>
          <w:szCs w:val="24"/>
        </w:rPr>
        <w:t xml:space="preserve">tiftung </w:t>
      </w:r>
      <w:r w:rsidRPr="001D19E4">
        <w:rPr>
          <w:rFonts w:ascii="Times New Roman" w:eastAsia="Times New Roman" w:hAnsi="Times New Roman" w:cs="Times New Roman"/>
          <w:color w:val="000000"/>
          <w:sz w:val="24"/>
          <w:szCs w:val="24"/>
        </w:rPr>
        <w:t>(KAS) is a</w:t>
      </w:r>
      <w:r>
        <w:rPr>
          <w:rFonts w:ascii="Times New Roman" w:eastAsia="Times New Roman" w:hAnsi="Times New Roman" w:cs="Times New Roman"/>
          <w:color w:val="000000"/>
          <w:sz w:val="24"/>
          <w:szCs w:val="24"/>
        </w:rPr>
        <w:t xml:space="preserve"> </w:t>
      </w:r>
      <w:r w:rsidRPr="001D19E4">
        <w:rPr>
          <w:rFonts w:ascii="Times New Roman" w:eastAsia="Times New Roman" w:hAnsi="Times New Roman" w:cs="Times New Roman"/>
          <w:color w:val="953735"/>
          <w:sz w:val="24"/>
          <w:szCs w:val="24"/>
        </w:rPr>
        <w:t>p</w:t>
      </w:r>
      <w:r>
        <w:rPr>
          <w:rFonts w:ascii="Times New Roman" w:eastAsia="Times New Roman" w:hAnsi="Times New Roman" w:cs="Times New Roman"/>
          <w:color w:val="953735"/>
          <w:sz w:val="24"/>
          <w:szCs w:val="24"/>
        </w:rPr>
        <w:t>oliti</w:t>
      </w:r>
      <w:r w:rsidRPr="001D19E4">
        <w:rPr>
          <w:rFonts w:ascii="Times New Roman" w:eastAsia="Times New Roman" w:hAnsi="Times New Roman" w:cs="Times New Roman"/>
          <w:color w:val="953735"/>
          <w:sz w:val="24"/>
          <w:szCs w:val="24"/>
        </w:rPr>
        <w:t>cal founda</w:t>
      </w:r>
      <w:r>
        <w:rPr>
          <w:rFonts w:ascii="Times New Roman" w:eastAsia="Times New Roman" w:hAnsi="Times New Roman" w:cs="Times New Roman"/>
          <w:color w:val="953735"/>
          <w:sz w:val="24"/>
          <w:szCs w:val="24"/>
        </w:rPr>
        <w:t>ti</w:t>
      </w:r>
      <w:r w:rsidRPr="001D19E4">
        <w:rPr>
          <w:rFonts w:ascii="Times New Roman" w:eastAsia="Times New Roman" w:hAnsi="Times New Roman" w:cs="Times New Roman"/>
          <w:color w:val="953735"/>
          <w:sz w:val="24"/>
          <w:szCs w:val="24"/>
        </w:rPr>
        <w:t>on</w:t>
      </w:r>
      <w:r>
        <w:rPr>
          <w:rFonts w:ascii="Times New Roman" w:eastAsia="Times New Roman" w:hAnsi="Times New Roman" w:cs="Times New Roman"/>
          <w:color w:val="000000"/>
          <w:sz w:val="24"/>
          <w:szCs w:val="24"/>
        </w:rPr>
        <w:t xml:space="preserve">. ….. Established in 1955 as </w:t>
      </w:r>
      <w:r w:rsidRPr="001D19E4">
        <w:rPr>
          <w:rFonts w:ascii="Times New Roman" w:eastAsia="Times New Roman" w:hAnsi="Times New Roman" w:cs="Times New Roman"/>
          <w:color w:val="000000"/>
          <w:sz w:val="24"/>
          <w:szCs w:val="24"/>
        </w:rPr>
        <w:t>Society for</w:t>
      </w:r>
      <w:r>
        <w:rPr>
          <w:rFonts w:ascii="Times New Roman" w:eastAsia="Times New Roman" w:hAnsi="Times New Roman" w:cs="Times New Roman"/>
          <w:color w:val="000000"/>
          <w:sz w:val="24"/>
          <w:szCs w:val="24"/>
        </w:rPr>
        <w:t xml:space="preserve"> </w:t>
      </w:r>
      <w:r w:rsidRPr="001D19E4">
        <w:rPr>
          <w:rFonts w:ascii="Times New Roman" w:eastAsia="Times New Roman" w:hAnsi="Times New Roman" w:cs="Times New Roman"/>
          <w:color w:val="953735"/>
          <w:sz w:val="24"/>
          <w:szCs w:val="24"/>
        </w:rPr>
        <w:t>Chris</w:t>
      </w:r>
      <w:r>
        <w:rPr>
          <w:rFonts w:ascii="Times New Roman" w:eastAsia="Times New Roman" w:hAnsi="Times New Roman" w:cs="Times New Roman"/>
          <w:color w:val="953735"/>
          <w:sz w:val="24"/>
          <w:szCs w:val="24"/>
        </w:rPr>
        <w:t>ți</w:t>
      </w:r>
      <w:r w:rsidRPr="001D19E4">
        <w:rPr>
          <w:rFonts w:ascii="Times New Roman" w:eastAsia="Times New Roman" w:hAnsi="Times New Roman" w:cs="Times New Roman"/>
          <w:color w:val="953735"/>
          <w:sz w:val="24"/>
          <w:szCs w:val="24"/>
        </w:rPr>
        <w:t>an-Democra</w:t>
      </w:r>
      <w:r>
        <w:rPr>
          <w:rFonts w:ascii="Times New Roman" w:eastAsia="Times New Roman" w:hAnsi="Times New Roman" w:cs="Times New Roman"/>
          <w:color w:val="953735"/>
          <w:sz w:val="24"/>
          <w:szCs w:val="24"/>
        </w:rPr>
        <w:t>ti</w:t>
      </w:r>
      <w:r w:rsidRPr="001D19E4">
        <w:rPr>
          <w:rFonts w:ascii="Times New Roman" w:eastAsia="Times New Roman" w:hAnsi="Times New Roman" w:cs="Times New Roman"/>
          <w:color w:val="953735"/>
          <w:sz w:val="24"/>
          <w:szCs w:val="24"/>
        </w:rPr>
        <w:t>c</w:t>
      </w:r>
      <w:r>
        <w:rPr>
          <w:rFonts w:ascii="Times New Roman" w:eastAsia="Times New Roman" w:hAnsi="Times New Roman" w:cs="Times New Roman"/>
          <w:color w:val="953735"/>
          <w:sz w:val="24"/>
          <w:szCs w:val="24"/>
        </w:rPr>
        <w:t xml:space="preserve"> </w:t>
      </w:r>
      <w:r w:rsidRPr="001D19E4">
        <w:rPr>
          <w:rFonts w:ascii="Times New Roman" w:eastAsia="Times New Roman" w:hAnsi="Times New Roman" w:cs="Times New Roman"/>
          <w:color w:val="000000"/>
          <w:sz w:val="24"/>
          <w:szCs w:val="24"/>
        </w:rPr>
        <w:t>Civic Educa</w:t>
      </w:r>
      <w:r>
        <w:rPr>
          <w:rFonts w:ascii="Times New Roman" w:eastAsia="Times New Roman" w:hAnsi="Times New Roman" w:cs="Times New Roman"/>
          <w:color w:val="000000"/>
          <w:sz w:val="24"/>
          <w:szCs w:val="24"/>
        </w:rPr>
        <w:t>tion</w:t>
      </w:r>
      <w:r w:rsidRPr="001D19E4">
        <w:rPr>
          <w:rFonts w:ascii="Times New Roman" w:eastAsia="Times New Roman" w:hAnsi="Times New Roman" w:cs="Times New Roman"/>
          <w:color w:val="000000"/>
          <w:sz w:val="24"/>
          <w:szCs w:val="24"/>
        </w:rPr>
        <w:t>…”</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b/>
          <w:bCs/>
          <w:color w:val="000000"/>
          <w:sz w:val="24"/>
          <w:szCs w:val="24"/>
        </w:rPr>
        <w:t>Fabian Society (UK)</w:t>
      </w:r>
      <w:r w:rsidRPr="001D19E4">
        <w:rPr>
          <w:rFonts w:ascii="Times New Roman" w:eastAsia="Times New Roman" w:hAnsi="Times New Roman" w:cs="Times New Roman"/>
          <w:color w:val="000000"/>
          <w:sz w:val="24"/>
          <w:szCs w:val="24"/>
        </w:rPr>
        <w:t>: “The Fabian Society is Britain’s oldest </w:t>
      </w:r>
      <w:r w:rsidRPr="001D19E4">
        <w:rPr>
          <w:rFonts w:ascii="Times New Roman" w:eastAsia="Times New Roman" w:hAnsi="Times New Roman" w:cs="Times New Roman"/>
          <w:color w:val="953735"/>
          <w:sz w:val="24"/>
          <w:szCs w:val="24"/>
        </w:rPr>
        <w:t>p</w:t>
      </w:r>
      <w:r>
        <w:rPr>
          <w:rFonts w:ascii="Times New Roman" w:eastAsia="Times New Roman" w:hAnsi="Times New Roman" w:cs="Times New Roman"/>
          <w:color w:val="953735"/>
          <w:sz w:val="24"/>
          <w:szCs w:val="24"/>
        </w:rPr>
        <w:t>oliti</w:t>
      </w:r>
      <w:r w:rsidRPr="001D19E4">
        <w:rPr>
          <w:rFonts w:ascii="Times New Roman" w:eastAsia="Times New Roman" w:hAnsi="Times New Roman" w:cs="Times New Roman"/>
          <w:color w:val="953735"/>
          <w:sz w:val="24"/>
          <w:szCs w:val="24"/>
        </w:rPr>
        <w:t>cal think tank</w:t>
      </w:r>
      <w:r w:rsidRPr="001D19E4">
        <w:rPr>
          <w:rFonts w:ascii="Times New Roman" w:eastAsia="Times New Roman" w:hAnsi="Times New Roman" w:cs="Times New Roman"/>
          <w:color w:val="000000"/>
          <w:sz w:val="24"/>
          <w:szCs w:val="24"/>
        </w:rPr>
        <w:t>. Founded in 1884, the Society is at the forefront of developing p</w:t>
      </w:r>
      <w:r>
        <w:rPr>
          <w:rFonts w:ascii="Times New Roman" w:eastAsia="Times New Roman" w:hAnsi="Times New Roman" w:cs="Times New Roman"/>
          <w:color w:val="000000"/>
          <w:sz w:val="24"/>
          <w:szCs w:val="24"/>
        </w:rPr>
        <w:t>oliti</w:t>
      </w:r>
      <w:r w:rsidRPr="001D19E4">
        <w:rPr>
          <w:rFonts w:ascii="Times New Roman" w:eastAsia="Times New Roman" w:hAnsi="Times New Roman" w:cs="Times New Roman"/>
          <w:color w:val="000000"/>
          <w:sz w:val="24"/>
          <w:szCs w:val="24"/>
        </w:rPr>
        <w:t>cal ideas and public policy on the</w:t>
      </w:r>
      <w:r>
        <w:rPr>
          <w:rFonts w:ascii="Times New Roman" w:eastAsia="Times New Roman" w:hAnsi="Times New Roman" w:cs="Times New Roman"/>
          <w:color w:val="000000"/>
          <w:sz w:val="24"/>
          <w:szCs w:val="24"/>
        </w:rPr>
        <w:t xml:space="preserve"> </w:t>
      </w:r>
      <w:r w:rsidRPr="001D19E4">
        <w:rPr>
          <w:rFonts w:ascii="Times New Roman" w:eastAsia="Times New Roman" w:hAnsi="Times New Roman" w:cs="Times New Roman"/>
          <w:color w:val="953735"/>
          <w:sz w:val="24"/>
          <w:szCs w:val="24"/>
        </w:rPr>
        <w:t>le</w:t>
      </w:r>
      <w:r>
        <w:rPr>
          <w:rFonts w:ascii="Times New Roman" w:eastAsia="Times New Roman" w:hAnsi="Times New Roman" w:cs="Times New Roman"/>
          <w:color w:val="953735"/>
          <w:sz w:val="24"/>
          <w:szCs w:val="24"/>
        </w:rPr>
        <w:t>ft</w:t>
      </w:r>
      <w:r w:rsidRPr="001D19E4">
        <w:rPr>
          <w:rFonts w:ascii="Times New Roman" w:eastAsia="Times New Roman" w:hAnsi="Times New Roman" w:cs="Times New Roman"/>
          <w:color w:val="000000"/>
          <w:sz w:val="24"/>
          <w:szCs w:val="24"/>
        </w:rPr>
        <w:t>.”</w:t>
      </w:r>
    </w:p>
    <w:p w:rsidR="00C330F6" w:rsidRDefault="00C330F6" w:rsidP="00733291">
      <w:pPr>
        <w:spacing w:after="0" w:line="360" w:lineRule="auto"/>
        <w:rPr>
          <w:rFonts w:ascii="Times New Roman" w:eastAsia="Times New Roman" w:hAnsi="Times New Roman" w:cs="Times New Roman"/>
          <w:color w:val="000000"/>
          <w:sz w:val="24"/>
          <w:szCs w:val="24"/>
        </w:rPr>
      </w:pPr>
    </w:p>
    <w:p w:rsidR="00C330F6" w:rsidRPr="00520F22" w:rsidRDefault="00C330F6" w:rsidP="00733291">
      <w:pPr>
        <w:spacing w:after="0" w:line="360" w:lineRule="auto"/>
        <w:rPr>
          <w:rFonts w:ascii="Times New Roman" w:eastAsia="Times New Roman" w:hAnsi="Times New Roman" w:cs="Times New Roman"/>
          <w:i/>
          <w:color w:val="000000"/>
          <w:sz w:val="24"/>
          <w:szCs w:val="24"/>
        </w:rPr>
      </w:pPr>
      <w:r w:rsidRPr="00520F22">
        <w:rPr>
          <w:rFonts w:ascii="Times New Roman" w:eastAsia="Times New Roman" w:hAnsi="Times New Roman" w:cs="Times New Roman"/>
          <w:i/>
          <w:color w:val="000000"/>
          <w:sz w:val="24"/>
          <w:szCs w:val="24"/>
        </w:rPr>
        <w:t>Independenta politica -&gt; Mission statement</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b/>
          <w:bCs/>
          <w:color w:val="000000"/>
          <w:sz w:val="24"/>
          <w:szCs w:val="24"/>
        </w:rPr>
        <w:t>Chatham House (UK)</w:t>
      </w:r>
      <w:r w:rsidRPr="001D19E4">
        <w:rPr>
          <w:rFonts w:ascii="Times New Roman" w:eastAsia="Times New Roman" w:hAnsi="Times New Roman" w:cs="Times New Roman"/>
          <w:color w:val="000000"/>
          <w:sz w:val="24"/>
          <w:szCs w:val="24"/>
        </w:rPr>
        <w:t>: “Chatham House, home of the Royal I</w:t>
      </w:r>
      <w:r>
        <w:rPr>
          <w:rFonts w:ascii="Times New Roman" w:eastAsia="Times New Roman" w:hAnsi="Times New Roman" w:cs="Times New Roman"/>
          <w:color w:val="000000"/>
          <w:sz w:val="24"/>
          <w:szCs w:val="24"/>
        </w:rPr>
        <w:t>nstit</w:t>
      </w:r>
      <w:r w:rsidRPr="001D19E4">
        <w:rPr>
          <w:rFonts w:ascii="Times New Roman" w:eastAsia="Times New Roman" w:hAnsi="Times New Roman" w:cs="Times New Roman"/>
          <w:color w:val="000000"/>
          <w:sz w:val="24"/>
          <w:szCs w:val="24"/>
        </w:rPr>
        <w:t>ute of Inter</w:t>
      </w:r>
      <w:r>
        <w:rPr>
          <w:rFonts w:ascii="Times New Roman" w:eastAsia="Times New Roman" w:hAnsi="Times New Roman" w:cs="Times New Roman"/>
          <w:color w:val="000000"/>
          <w:sz w:val="24"/>
          <w:szCs w:val="24"/>
        </w:rPr>
        <w:t>natio</w:t>
      </w:r>
      <w:r w:rsidRPr="001D19E4">
        <w:rPr>
          <w:rFonts w:ascii="Times New Roman" w:eastAsia="Times New Roman" w:hAnsi="Times New Roman" w:cs="Times New Roman"/>
          <w:color w:val="000000"/>
          <w:sz w:val="24"/>
          <w:szCs w:val="24"/>
        </w:rPr>
        <w:t>nal A</w:t>
      </w:r>
      <w:r w:rsidRPr="001D19E4">
        <w:rPr>
          <w:rFonts w:ascii="Calibri" w:eastAsia="Times New Roman" w:hAnsi="Calibri" w:cs="Times New Roman"/>
          <w:color w:val="000000"/>
          <w:sz w:val="24"/>
          <w:szCs w:val="24"/>
        </w:rPr>
        <w:t>ﬀ</w:t>
      </w:r>
      <w:r w:rsidRPr="001D19E4">
        <w:rPr>
          <w:rFonts w:ascii="Times New Roman" w:eastAsia="Times New Roman" w:hAnsi="Times New Roman" w:cs="Times New Roman"/>
          <w:color w:val="000000"/>
          <w:sz w:val="24"/>
          <w:szCs w:val="24"/>
        </w:rPr>
        <w:t>airs,</w:t>
      </w:r>
      <w:r>
        <w:rPr>
          <w:rFonts w:ascii="Times New Roman" w:eastAsia="Times New Roman" w:hAnsi="Times New Roman" w:cs="Times New Roman"/>
          <w:color w:val="000000"/>
          <w:sz w:val="24"/>
          <w:szCs w:val="24"/>
        </w:rPr>
        <w:t xml:space="preserve"> is a world-leading </w:t>
      </w:r>
      <w:r w:rsidRPr="001D19E4">
        <w:rPr>
          <w:rFonts w:ascii="Times New Roman" w:eastAsia="Times New Roman" w:hAnsi="Times New Roman" w:cs="Times New Roman"/>
          <w:color w:val="000000"/>
          <w:sz w:val="24"/>
          <w:szCs w:val="24"/>
        </w:rPr>
        <w:t>source of</w:t>
      </w:r>
      <w:r>
        <w:rPr>
          <w:rFonts w:ascii="Times New Roman" w:eastAsia="Times New Roman" w:hAnsi="Times New Roman" w:cs="Times New Roman"/>
          <w:color w:val="000000"/>
          <w:sz w:val="24"/>
          <w:szCs w:val="24"/>
        </w:rPr>
        <w:t xml:space="preserve"> </w:t>
      </w:r>
      <w:r w:rsidRPr="001D19E4">
        <w:rPr>
          <w:rFonts w:ascii="Times New Roman" w:eastAsia="Times New Roman" w:hAnsi="Times New Roman" w:cs="Times New Roman"/>
          <w:color w:val="953735"/>
          <w:sz w:val="24"/>
          <w:szCs w:val="24"/>
        </w:rPr>
        <w:t>independent analysis</w:t>
      </w:r>
      <w:r w:rsidRPr="001D19E4">
        <w:rPr>
          <w:rFonts w:ascii="Times New Roman" w:eastAsia="Times New Roman" w:hAnsi="Times New Roman" w:cs="Times New Roman"/>
          <w:color w:val="000000"/>
          <w:sz w:val="24"/>
          <w:szCs w:val="24"/>
        </w:rPr>
        <w:t>, informed debate and inﬂuen</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al ideas on how to build a prosperous and secure world for all.”</w:t>
      </w:r>
    </w:p>
    <w:p w:rsidR="00C330F6" w:rsidRDefault="00C330F6" w:rsidP="00733291">
      <w:pPr>
        <w:spacing w:after="0" w:line="360" w:lineRule="auto"/>
        <w:rPr>
          <w:rFonts w:ascii="Times New Roman" w:eastAsia="Times New Roman" w:hAnsi="Times New Roman" w:cs="Times New Roman"/>
          <w:color w:val="000000"/>
          <w:sz w:val="24"/>
          <w:szCs w:val="24"/>
        </w:rPr>
      </w:pP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520F22">
        <w:rPr>
          <w:rFonts w:ascii="Times New Roman" w:eastAsia="Times New Roman" w:hAnsi="Times New Roman" w:cs="Times New Roman"/>
          <w:color w:val="000000"/>
          <w:sz w:val="24"/>
          <w:szCs w:val="24"/>
          <w:u w:val="single"/>
        </w:rPr>
        <w:t>Finantare</w:t>
      </w:r>
    </w:p>
    <w:p w:rsidR="00C330F6" w:rsidRPr="001D19E4" w:rsidRDefault="00C330F6" w:rsidP="00733291">
      <w:pPr>
        <w:spacing w:after="0" w:line="36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Brookings Ins</w:t>
      </w:r>
      <w:r w:rsidRPr="001D19E4">
        <w:rPr>
          <w:rFonts w:ascii="Times New Roman" w:eastAsia="Times New Roman" w:hAnsi="Times New Roman" w:cs="Times New Roman"/>
          <w:b/>
          <w:bCs/>
          <w:color w:val="000000"/>
          <w:sz w:val="24"/>
          <w:szCs w:val="24"/>
        </w:rPr>
        <w:t>t</w:t>
      </w:r>
      <w:r>
        <w:rPr>
          <w:rFonts w:ascii="Times New Roman" w:eastAsia="Times New Roman" w:hAnsi="Times New Roman" w:cs="Times New Roman"/>
          <w:b/>
          <w:bCs/>
          <w:color w:val="000000"/>
          <w:sz w:val="24"/>
          <w:szCs w:val="24"/>
        </w:rPr>
        <w:t>ituti</w:t>
      </w:r>
      <w:r w:rsidRPr="001D19E4">
        <w:rPr>
          <w:rFonts w:ascii="Times New Roman" w:eastAsia="Times New Roman" w:hAnsi="Times New Roman" w:cs="Times New Roman"/>
          <w:b/>
          <w:bCs/>
          <w:color w:val="000000"/>
          <w:sz w:val="24"/>
          <w:szCs w:val="24"/>
        </w:rPr>
        <w:t>on (independent):</w:t>
      </w:r>
    </w:p>
    <w:p w:rsidR="00C330F6" w:rsidRPr="00733291"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color w:val="000000"/>
          <w:sz w:val="24"/>
          <w:szCs w:val="24"/>
        </w:rPr>
        <w:t>“Generous individuals, founda</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ons, leading corpora</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ons, and U.S. and foreign government agencies that share our commitment to quality,</w:t>
      </w:r>
      <w:r>
        <w:rPr>
          <w:rFonts w:ascii="Times New Roman" w:eastAsia="Times New Roman" w:hAnsi="Times New Roman" w:cs="Times New Roman"/>
          <w:color w:val="000000"/>
          <w:sz w:val="24"/>
          <w:szCs w:val="24"/>
        </w:rPr>
        <w:t xml:space="preserve"> </w:t>
      </w:r>
      <w:r w:rsidRPr="001D19E4">
        <w:rPr>
          <w:rFonts w:ascii="Times New Roman" w:eastAsia="Times New Roman" w:hAnsi="Times New Roman" w:cs="Times New Roman"/>
          <w:color w:val="953735"/>
          <w:sz w:val="24"/>
          <w:szCs w:val="24"/>
        </w:rPr>
        <w:t>independence</w:t>
      </w:r>
      <w:r w:rsidRPr="001D19E4">
        <w:rPr>
          <w:rFonts w:ascii="Times New Roman" w:eastAsia="Times New Roman" w:hAnsi="Times New Roman" w:cs="Times New Roman"/>
          <w:color w:val="000000"/>
          <w:sz w:val="24"/>
          <w:szCs w:val="24"/>
        </w:rPr>
        <w:t>, and impact in public policy research and analysis support Brookings with ﬁnancial contribu</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o</w:t>
      </w:r>
      <w:r>
        <w:rPr>
          <w:rFonts w:ascii="Times New Roman" w:eastAsia="Times New Roman" w:hAnsi="Times New Roman" w:cs="Times New Roman"/>
          <w:color w:val="000000"/>
          <w:sz w:val="24"/>
          <w:szCs w:val="24"/>
        </w:rPr>
        <w:t>ns and intellectual engagement…</w:t>
      </w:r>
      <w:r w:rsidRPr="001D19E4">
        <w:rPr>
          <w:rFonts w:ascii="Times New Roman" w:eastAsia="Times New Roman" w:hAnsi="Times New Roman" w:cs="Times New Roman"/>
          <w:color w:val="000000"/>
          <w:sz w:val="24"/>
          <w:szCs w:val="24"/>
        </w:rPr>
        <w:t xml:space="preserve"> We have developed a variety of opportuni</w:t>
      </w:r>
      <w:r>
        <w:rPr>
          <w:rFonts w:ascii="Times New Roman" w:eastAsia="Times New Roman" w:hAnsi="Times New Roman" w:cs="Times New Roman"/>
          <w:color w:val="000000"/>
          <w:sz w:val="24"/>
          <w:szCs w:val="24"/>
        </w:rPr>
        <w:t>ti</w:t>
      </w:r>
      <w:r w:rsidRPr="001D19E4">
        <w:rPr>
          <w:rFonts w:ascii="Times New Roman" w:eastAsia="Times New Roman" w:hAnsi="Times New Roman" w:cs="Times New Roman"/>
          <w:color w:val="000000"/>
          <w:sz w:val="24"/>
          <w:szCs w:val="24"/>
        </w:rPr>
        <w:t>es for</w:t>
      </w:r>
      <w:r>
        <w:rPr>
          <w:rFonts w:ascii="Times New Roman" w:eastAsia="Times New Roman" w:hAnsi="Times New Roman" w:cs="Times New Roman"/>
          <w:color w:val="000000"/>
          <w:sz w:val="24"/>
          <w:szCs w:val="24"/>
        </w:rPr>
        <w:t xml:space="preserve"> </w:t>
      </w:r>
      <w:r w:rsidRPr="00733291">
        <w:rPr>
          <w:rFonts w:ascii="Times New Roman" w:eastAsia="Times New Roman" w:hAnsi="Times New Roman" w:cs="Times New Roman"/>
          <w:color w:val="000000"/>
          <w:sz w:val="24"/>
          <w:szCs w:val="24"/>
        </w:rPr>
        <w:t>individuals, corporations, foundațions and other organizations to get involved in our research programs and the Institution as a whole.”</w:t>
      </w:r>
    </w:p>
    <w:p w:rsidR="00C330F6" w:rsidRDefault="00C330F6" w:rsidP="00733291">
      <w:pPr>
        <w:spacing w:after="0" w:line="360" w:lineRule="auto"/>
        <w:rPr>
          <w:rFonts w:ascii="Times New Roman" w:eastAsia="Times New Roman" w:hAnsi="Times New Roman" w:cs="Times New Roman"/>
          <w:color w:val="000000"/>
          <w:sz w:val="24"/>
          <w:szCs w:val="24"/>
        </w:rPr>
      </w:pP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520F22">
        <w:rPr>
          <w:rFonts w:ascii="Times New Roman" w:eastAsia="Times New Roman" w:hAnsi="Times New Roman" w:cs="Times New Roman"/>
          <w:color w:val="000000"/>
          <w:sz w:val="24"/>
          <w:szCs w:val="24"/>
          <w:u w:val="single"/>
        </w:rPr>
        <w:t>Structura</w:t>
      </w:r>
    </w:p>
    <w:p w:rsidR="00C330F6" w:rsidRPr="00B145BF" w:rsidRDefault="00C330F6" w:rsidP="00733291">
      <w:pPr>
        <w:pStyle w:val="ListParagraph"/>
        <w:numPr>
          <w:ilvl w:val="0"/>
          <w:numId w:val="8"/>
        </w:numPr>
        <w:spacing w:after="0" w:line="360" w:lineRule="auto"/>
        <w:ind w:left="0" w:firstLine="0"/>
        <w:rPr>
          <w:rFonts w:ascii="Times New Roman" w:eastAsia="Times New Roman" w:hAnsi="Times New Roman" w:cs="Times New Roman"/>
          <w:color w:val="000000"/>
          <w:sz w:val="24"/>
          <w:szCs w:val="24"/>
        </w:rPr>
      </w:pPr>
      <w:r w:rsidRPr="00B145BF">
        <w:rPr>
          <w:rFonts w:ascii="Times New Roman" w:eastAsia="Times New Roman" w:hAnsi="Times New Roman" w:cs="Times New Roman"/>
          <w:color w:val="000000"/>
          <w:sz w:val="24"/>
          <w:szCs w:val="24"/>
        </w:rPr>
        <w:t>Experți (rezidenți, nerezidenți, bursieri):</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r w:rsidRPr="001D19E4">
        <w:rPr>
          <w:rFonts w:ascii="Times New Roman" w:eastAsia="Times New Roman" w:hAnsi="Times New Roman" w:cs="Times New Roman"/>
          <w:color w:val="000000"/>
          <w:sz w:val="24"/>
          <w:szCs w:val="24"/>
        </w:rPr>
        <w:t>Tehnicieni-prac</w:t>
      </w:r>
      <w:r>
        <w:rPr>
          <w:rFonts w:ascii="Times New Roman" w:eastAsia="Times New Roman" w:hAnsi="Times New Roman" w:cs="Times New Roman"/>
          <w:color w:val="000000"/>
          <w:sz w:val="24"/>
          <w:szCs w:val="24"/>
        </w:rPr>
        <w:t>ticieni</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r w:rsidRPr="001D19E4">
        <w:rPr>
          <w:rFonts w:ascii="Times New Roman" w:eastAsia="Times New Roman" w:hAnsi="Times New Roman" w:cs="Times New Roman"/>
          <w:color w:val="000000"/>
          <w:sz w:val="24"/>
          <w:szCs w:val="24"/>
        </w:rPr>
        <w:t>Background academic</w:t>
      </w:r>
    </w:p>
    <w:p w:rsidR="00C330F6" w:rsidRPr="00B145BF" w:rsidRDefault="00C330F6" w:rsidP="00733291">
      <w:pPr>
        <w:pStyle w:val="ListParagraph"/>
        <w:numPr>
          <w:ilvl w:val="0"/>
          <w:numId w:val="8"/>
        </w:numPr>
        <w:spacing w:after="0" w:line="360" w:lineRule="auto"/>
        <w:ind w:left="0" w:firstLine="0"/>
        <w:rPr>
          <w:rFonts w:ascii="Times New Roman" w:eastAsia="Times New Roman" w:hAnsi="Times New Roman" w:cs="Times New Roman"/>
          <w:color w:val="000000"/>
          <w:sz w:val="24"/>
          <w:szCs w:val="24"/>
        </w:rPr>
      </w:pPr>
      <w:r w:rsidRPr="00B145BF">
        <w:rPr>
          <w:rFonts w:ascii="Times New Roman" w:eastAsia="Times New Roman" w:hAnsi="Times New Roman" w:cs="Times New Roman"/>
          <w:color w:val="000000"/>
          <w:sz w:val="24"/>
          <w:szCs w:val="24"/>
        </w:rPr>
        <w:t>Sta</w:t>
      </w:r>
      <w:r w:rsidRPr="00B145BF">
        <w:rPr>
          <w:rFonts w:ascii="Calibri" w:eastAsia="Times New Roman" w:hAnsi="Calibri" w:cs="Times New Roman"/>
          <w:color w:val="000000"/>
          <w:sz w:val="24"/>
          <w:szCs w:val="24"/>
        </w:rPr>
        <w:t>ﬀ</w:t>
      </w:r>
      <w:r w:rsidRPr="00B145BF">
        <w:rPr>
          <w:rFonts w:ascii="Times New Roman" w:eastAsia="Times New Roman" w:hAnsi="Times New Roman" w:cs="Times New Roman"/>
          <w:color w:val="000000"/>
          <w:sz w:val="24"/>
          <w:szCs w:val="24"/>
        </w:rPr>
        <w:t xml:space="preserve"> administrativ si tehnic</w:t>
      </w:r>
    </w:p>
    <w:p w:rsidR="00C330F6" w:rsidRPr="00B145BF" w:rsidRDefault="00C330F6" w:rsidP="00733291">
      <w:pPr>
        <w:pStyle w:val="ListParagraph"/>
        <w:numPr>
          <w:ilvl w:val="0"/>
          <w:numId w:val="8"/>
        </w:numPr>
        <w:spacing w:after="0" w:line="360" w:lineRule="auto"/>
        <w:ind w:left="0" w:firstLine="0"/>
        <w:rPr>
          <w:rFonts w:ascii="Times New Roman" w:eastAsia="Times New Roman" w:hAnsi="Times New Roman" w:cs="Times New Roman"/>
          <w:color w:val="000000"/>
          <w:sz w:val="24"/>
          <w:szCs w:val="24"/>
        </w:rPr>
      </w:pPr>
      <w:r w:rsidRPr="00B145BF">
        <w:rPr>
          <w:rFonts w:ascii="Times New Roman" w:eastAsia="Times New Roman" w:hAnsi="Times New Roman" w:cs="Times New Roman"/>
          <w:color w:val="000000"/>
          <w:sz w:val="24"/>
          <w:szCs w:val="24"/>
        </w:rPr>
        <w:t>Specialisti in PR si RI</w:t>
      </w:r>
    </w:p>
    <w:p w:rsidR="00C330F6" w:rsidRPr="00B145BF" w:rsidRDefault="00C330F6" w:rsidP="00733291">
      <w:pPr>
        <w:pStyle w:val="ListParagraph"/>
        <w:numPr>
          <w:ilvl w:val="0"/>
          <w:numId w:val="8"/>
        </w:numPr>
        <w:spacing w:after="0" w:line="360" w:lineRule="auto"/>
        <w:ind w:left="0" w:firstLine="0"/>
        <w:rPr>
          <w:rFonts w:ascii="Times New Roman" w:eastAsia="Times New Roman" w:hAnsi="Times New Roman" w:cs="Times New Roman"/>
          <w:color w:val="000000"/>
          <w:sz w:val="24"/>
          <w:szCs w:val="24"/>
        </w:rPr>
      </w:pPr>
      <w:r w:rsidRPr="00B145BF">
        <w:rPr>
          <w:rFonts w:ascii="Times New Roman" w:eastAsia="Times New Roman" w:hAnsi="Times New Roman" w:cs="Times New Roman"/>
          <w:color w:val="000000"/>
          <w:sz w:val="24"/>
          <w:szCs w:val="24"/>
        </w:rPr>
        <w:t>Interni/bursieri etc.</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p>
    <w:p w:rsidR="00C330F6" w:rsidRDefault="00C330F6" w:rsidP="00733291">
      <w:pPr>
        <w:spacing w:after="0" w:line="360" w:lineRule="auto"/>
        <w:rPr>
          <w:rFonts w:ascii="Times New Roman" w:eastAsia="Times New Roman" w:hAnsi="Times New Roman" w:cs="Times New Roman"/>
          <w:color w:val="000000"/>
          <w:sz w:val="24"/>
          <w:szCs w:val="24"/>
        </w:rPr>
      </w:pPr>
      <w:r w:rsidRPr="00520F22">
        <w:rPr>
          <w:rFonts w:ascii="Times New Roman" w:eastAsia="Times New Roman" w:hAnsi="Times New Roman" w:cs="Times New Roman"/>
          <w:color w:val="000000"/>
          <w:sz w:val="24"/>
          <w:szCs w:val="24"/>
          <w:u w:val="single"/>
        </w:rPr>
        <w:t>Produse</w:t>
      </w:r>
      <w:r w:rsidRPr="001D19E4">
        <w:rPr>
          <w:rFonts w:ascii="Times New Roman" w:eastAsia="Times New Roman" w:hAnsi="Times New Roman" w:cs="Times New Roman"/>
          <w:color w:val="000000"/>
          <w:sz w:val="24"/>
          <w:szCs w:val="24"/>
        </w:rPr>
        <w:t xml:space="preserve">: </w:t>
      </w:r>
    </w:p>
    <w:p w:rsidR="00C330F6" w:rsidRPr="00286A54" w:rsidRDefault="00C330F6" w:rsidP="00733291">
      <w:pPr>
        <w:pStyle w:val="ListParagraph"/>
        <w:numPr>
          <w:ilvl w:val="0"/>
          <w:numId w:val="9"/>
        </w:numPr>
        <w:spacing w:after="0" w:line="360" w:lineRule="auto"/>
        <w:ind w:left="0" w:firstLine="0"/>
        <w:rPr>
          <w:rFonts w:ascii="Times New Roman" w:eastAsia="Times New Roman" w:hAnsi="Times New Roman" w:cs="Times New Roman"/>
          <w:color w:val="000000"/>
          <w:sz w:val="24"/>
          <w:szCs w:val="24"/>
        </w:rPr>
      </w:pPr>
      <w:r w:rsidRPr="00286A54">
        <w:rPr>
          <w:rFonts w:ascii="Times New Roman" w:eastAsia="Times New Roman" w:hAnsi="Times New Roman" w:cs="Times New Roman"/>
          <w:color w:val="000000"/>
          <w:sz w:val="24"/>
          <w:szCs w:val="24"/>
        </w:rPr>
        <w:t>Articole/Q&amp;As</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noProof/>
          <w:color w:val="000000"/>
          <w:sz w:val="24"/>
          <w:szCs w:val="24"/>
          <w:lang w:val="en-US"/>
        </w:rPr>
        <w:drawing>
          <wp:inline distT="0" distB="0" distL="0" distR="0">
            <wp:extent cx="5781675" cy="3616521"/>
            <wp:effectExtent l="19050" t="0" r="9525" b="0"/>
            <wp:docPr id="9" name="img1" descr="http://www.htmlpublish.com/newTestDocStorage/DocStorage/55b918702087450a9130a851cf1743ba/Think%20tank_images/Think%20tank19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 descr="http://www.htmlpublish.com/newTestDocStorage/DocStorage/55b918702087450a9130a851cf1743ba/Think%20tank_images/Think%20tank19x1.jpg"/>
                    <pic:cNvPicPr>
                      <a:picLocks noChangeAspect="1" noChangeArrowheads="1"/>
                    </pic:cNvPicPr>
                  </pic:nvPicPr>
                  <pic:blipFill>
                    <a:blip r:embed="rId22"/>
                    <a:srcRect/>
                    <a:stretch>
                      <a:fillRect/>
                    </a:stretch>
                  </pic:blipFill>
                  <pic:spPr bwMode="auto">
                    <a:xfrm>
                      <a:off x="0" y="0"/>
                      <a:ext cx="5781675" cy="3616521"/>
                    </a:xfrm>
                    <a:prstGeom prst="rect">
                      <a:avLst/>
                    </a:prstGeom>
                    <a:noFill/>
                    <a:ln w="9525">
                      <a:noFill/>
                      <a:miter lim="800000"/>
                      <a:headEnd/>
                      <a:tailEnd/>
                    </a:ln>
                  </pic:spPr>
                </pic:pic>
              </a:graphicData>
            </a:graphic>
          </wp:inline>
        </w:drawing>
      </w:r>
    </w:p>
    <w:p w:rsidR="00C330F6" w:rsidRDefault="00C330F6" w:rsidP="00733291">
      <w:pPr>
        <w:spacing w:after="0" w:line="360" w:lineRule="auto"/>
        <w:rPr>
          <w:rFonts w:ascii="Times New Roman" w:eastAsia="Times New Roman" w:hAnsi="Times New Roman" w:cs="Times New Roman"/>
          <w:color w:val="000000"/>
          <w:sz w:val="24"/>
          <w:szCs w:val="24"/>
        </w:rPr>
      </w:pPr>
    </w:p>
    <w:p w:rsidR="00C330F6" w:rsidRPr="00286A54" w:rsidRDefault="00C330F6" w:rsidP="00733291">
      <w:pPr>
        <w:pStyle w:val="ListParagraph"/>
        <w:numPr>
          <w:ilvl w:val="0"/>
          <w:numId w:val="9"/>
        </w:numPr>
        <w:spacing w:after="0" w:line="360" w:lineRule="auto"/>
        <w:ind w:left="0" w:firstLine="0"/>
        <w:rPr>
          <w:rFonts w:ascii="Times New Roman" w:eastAsia="Times New Roman" w:hAnsi="Times New Roman" w:cs="Times New Roman"/>
          <w:color w:val="000000"/>
          <w:sz w:val="24"/>
          <w:szCs w:val="24"/>
        </w:rPr>
      </w:pPr>
      <w:r w:rsidRPr="00286A54">
        <w:rPr>
          <w:rFonts w:ascii="Times New Roman" w:eastAsia="Times New Roman" w:hAnsi="Times New Roman" w:cs="Times New Roman"/>
          <w:color w:val="000000"/>
          <w:sz w:val="24"/>
          <w:szCs w:val="24"/>
        </w:rPr>
        <w:t>Opinii/OP-EDs</w:t>
      </w:r>
    </w:p>
    <w:p w:rsidR="00C330F6" w:rsidRPr="00286A54" w:rsidRDefault="00C330F6" w:rsidP="00733291">
      <w:pPr>
        <w:pStyle w:val="ListParagraph"/>
        <w:numPr>
          <w:ilvl w:val="0"/>
          <w:numId w:val="9"/>
        </w:numPr>
        <w:spacing w:after="0" w:line="360" w:lineRule="auto"/>
        <w:ind w:left="0" w:firstLine="0"/>
        <w:rPr>
          <w:rFonts w:ascii="Times New Roman" w:eastAsia="Times New Roman" w:hAnsi="Times New Roman" w:cs="Times New Roman"/>
          <w:color w:val="000000"/>
          <w:sz w:val="24"/>
          <w:szCs w:val="24"/>
        </w:rPr>
      </w:pPr>
      <w:r w:rsidRPr="00286A54">
        <w:rPr>
          <w:rFonts w:ascii="Times New Roman" w:eastAsia="Times New Roman" w:hAnsi="Times New Roman" w:cs="Times New Roman"/>
          <w:color w:val="000000"/>
          <w:sz w:val="24"/>
          <w:szCs w:val="24"/>
        </w:rPr>
        <w:t>Prognoze</w:t>
      </w:r>
    </w:p>
    <w:p w:rsidR="00C330F6" w:rsidRPr="00286A54" w:rsidRDefault="00C330F6" w:rsidP="00733291">
      <w:pPr>
        <w:pStyle w:val="ListParagraph"/>
        <w:numPr>
          <w:ilvl w:val="0"/>
          <w:numId w:val="9"/>
        </w:numPr>
        <w:spacing w:after="0" w:line="360" w:lineRule="auto"/>
        <w:ind w:left="0" w:firstLine="0"/>
        <w:rPr>
          <w:rFonts w:ascii="Times New Roman" w:eastAsia="Times New Roman" w:hAnsi="Times New Roman" w:cs="Times New Roman"/>
          <w:color w:val="000000"/>
          <w:sz w:val="24"/>
          <w:szCs w:val="24"/>
        </w:rPr>
      </w:pPr>
      <w:r w:rsidRPr="00286A54">
        <w:rPr>
          <w:rFonts w:ascii="Times New Roman" w:eastAsia="Times New Roman" w:hAnsi="Times New Roman" w:cs="Times New Roman"/>
          <w:color w:val="000000"/>
          <w:sz w:val="24"/>
          <w:szCs w:val="24"/>
        </w:rPr>
        <w:t>Briefs</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noProof/>
          <w:color w:val="000000"/>
          <w:sz w:val="24"/>
          <w:szCs w:val="24"/>
          <w:lang w:val="en-US"/>
        </w:rPr>
        <w:drawing>
          <wp:inline distT="0" distB="0" distL="0" distR="0">
            <wp:extent cx="6029325" cy="3767534"/>
            <wp:effectExtent l="19050" t="0" r="9525" b="0"/>
            <wp:docPr id="10" name="img1" descr="http://www.htmlpublish.com/newTestDocStorage/DocStorage/55b918702087450a9130a851cf1743ba/Think%20tank_images/Think%20tank22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 descr="http://www.htmlpublish.com/newTestDocStorage/DocStorage/55b918702087450a9130a851cf1743ba/Think%20tank_images/Think%20tank22x1.jpg"/>
                    <pic:cNvPicPr>
                      <a:picLocks noChangeAspect="1" noChangeArrowheads="1"/>
                    </pic:cNvPicPr>
                  </pic:nvPicPr>
                  <pic:blipFill>
                    <a:blip r:embed="rId23"/>
                    <a:srcRect/>
                    <a:stretch>
                      <a:fillRect/>
                    </a:stretch>
                  </pic:blipFill>
                  <pic:spPr bwMode="auto">
                    <a:xfrm>
                      <a:off x="0" y="0"/>
                      <a:ext cx="6034098" cy="3770516"/>
                    </a:xfrm>
                    <a:prstGeom prst="rect">
                      <a:avLst/>
                    </a:prstGeom>
                    <a:noFill/>
                    <a:ln w="9525">
                      <a:noFill/>
                      <a:miter lim="800000"/>
                      <a:headEnd/>
                      <a:tailEnd/>
                    </a:ln>
                  </pic:spPr>
                </pic:pic>
              </a:graphicData>
            </a:graphic>
          </wp:inline>
        </w:drawing>
      </w:r>
    </w:p>
    <w:p w:rsidR="00C330F6" w:rsidRPr="00286A54" w:rsidRDefault="00C330F6" w:rsidP="00733291">
      <w:pPr>
        <w:pStyle w:val="ListParagraph"/>
        <w:numPr>
          <w:ilvl w:val="0"/>
          <w:numId w:val="10"/>
        </w:numPr>
        <w:spacing w:after="0" w:line="360" w:lineRule="auto"/>
        <w:ind w:left="0" w:firstLine="0"/>
        <w:rPr>
          <w:rFonts w:ascii="Times New Roman" w:eastAsia="Times New Roman" w:hAnsi="Times New Roman" w:cs="Times New Roman"/>
          <w:color w:val="000000"/>
          <w:sz w:val="24"/>
          <w:szCs w:val="24"/>
        </w:rPr>
      </w:pPr>
      <w:r w:rsidRPr="00286A54">
        <w:rPr>
          <w:rFonts w:ascii="Times New Roman" w:eastAsia="Times New Roman" w:hAnsi="Times New Roman" w:cs="Times New Roman"/>
          <w:color w:val="000000"/>
          <w:sz w:val="24"/>
          <w:szCs w:val="24"/>
        </w:rPr>
        <w:t>Rapoarte</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noProof/>
          <w:color w:val="000000"/>
          <w:sz w:val="24"/>
          <w:szCs w:val="24"/>
          <w:lang w:val="en-US"/>
        </w:rPr>
        <w:drawing>
          <wp:inline distT="0" distB="0" distL="0" distR="0">
            <wp:extent cx="5962650" cy="4272500"/>
            <wp:effectExtent l="19050" t="0" r="0" b="0"/>
            <wp:docPr id="11" name="img1" descr="http://www.htmlpublish.com/newTestDocStorage/DocStorage/55b918702087450a9130a851cf1743ba/Think%20tank_images/Think%20tank23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 descr="http://www.htmlpublish.com/newTestDocStorage/DocStorage/55b918702087450a9130a851cf1743ba/Think%20tank_images/Think%20tank23x1.jpg"/>
                    <pic:cNvPicPr>
                      <a:picLocks noChangeAspect="1" noChangeArrowheads="1"/>
                    </pic:cNvPicPr>
                  </pic:nvPicPr>
                  <pic:blipFill>
                    <a:blip r:embed="rId24"/>
                    <a:srcRect/>
                    <a:stretch>
                      <a:fillRect/>
                    </a:stretch>
                  </pic:blipFill>
                  <pic:spPr bwMode="auto">
                    <a:xfrm>
                      <a:off x="0" y="0"/>
                      <a:ext cx="5970510" cy="4278132"/>
                    </a:xfrm>
                    <a:prstGeom prst="rect">
                      <a:avLst/>
                    </a:prstGeom>
                    <a:noFill/>
                    <a:ln w="9525">
                      <a:noFill/>
                      <a:miter lim="800000"/>
                      <a:headEnd/>
                      <a:tailEnd/>
                    </a:ln>
                  </pic:spPr>
                </pic:pic>
              </a:graphicData>
            </a:graphic>
          </wp:inline>
        </w:drawing>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noProof/>
          <w:color w:val="000000"/>
          <w:sz w:val="24"/>
          <w:szCs w:val="24"/>
          <w:lang w:val="en-US"/>
        </w:rPr>
        <w:drawing>
          <wp:inline distT="0" distB="0" distL="0" distR="0">
            <wp:extent cx="6048375" cy="4008881"/>
            <wp:effectExtent l="19050" t="0" r="9525" b="0"/>
            <wp:docPr id="12" name="img1" descr="http://www.htmlpublish.com/newTestDocStorage/DocStorage/55b918702087450a9130a851cf1743ba/Think%20tank_images/Think%20tank25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 descr="http://www.htmlpublish.com/newTestDocStorage/DocStorage/55b918702087450a9130a851cf1743ba/Think%20tank_images/Think%20tank25x1.jpg"/>
                    <pic:cNvPicPr>
                      <a:picLocks noChangeAspect="1" noChangeArrowheads="1"/>
                    </pic:cNvPicPr>
                  </pic:nvPicPr>
                  <pic:blipFill>
                    <a:blip r:embed="rId25"/>
                    <a:srcRect/>
                    <a:stretch>
                      <a:fillRect/>
                    </a:stretch>
                  </pic:blipFill>
                  <pic:spPr bwMode="auto">
                    <a:xfrm>
                      <a:off x="0" y="0"/>
                      <a:ext cx="6048375" cy="4008881"/>
                    </a:xfrm>
                    <a:prstGeom prst="rect">
                      <a:avLst/>
                    </a:prstGeom>
                    <a:noFill/>
                    <a:ln w="9525">
                      <a:noFill/>
                      <a:miter lim="800000"/>
                      <a:headEnd/>
                      <a:tailEnd/>
                    </a:ln>
                  </pic:spPr>
                </pic:pic>
              </a:graphicData>
            </a:graphic>
          </wp:inline>
        </w:drawing>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noProof/>
          <w:color w:val="000000"/>
          <w:sz w:val="24"/>
          <w:szCs w:val="24"/>
          <w:lang w:val="en-US"/>
        </w:rPr>
        <w:drawing>
          <wp:inline distT="0" distB="0" distL="0" distR="0">
            <wp:extent cx="6082042" cy="3800475"/>
            <wp:effectExtent l="19050" t="0" r="0" b="0"/>
            <wp:docPr id="13" name="img1" descr="http://www.htmlpublish.com/newTestDocStorage/DocStorage/55b918702087450a9130a851cf1743ba/Think%20tank_images/Think%20tank26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 descr="http://www.htmlpublish.com/newTestDocStorage/DocStorage/55b918702087450a9130a851cf1743ba/Think%20tank_images/Think%20tank26x1.jpg"/>
                    <pic:cNvPicPr>
                      <a:picLocks noChangeAspect="1" noChangeArrowheads="1"/>
                    </pic:cNvPicPr>
                  </pic:nvPicPr>
                  <pic:blipFill>
                    <a:blip r:embed="rId26"/>
                    <a:srcRect/>
                    <a:stretch>
                      <a:fillRect/>
                    </a:stretch>
                  </pic:blipFill>
                  <pic:spPr bwMode="auto">
                    <a:xfrm>
                      <a:off x="0" y="0"/>
                      <a:ext cx="6082042" cy="3800475"/>
                    </a:xfrm>
                    <a:prstGeom prst="rect">
                      <a:avLst/>
                    </a:prstGeom>
                    <a:noFill/>
                    <a:ln w="9525">
                      <a:noFill/>
                      <a:miter lim="800000"/>
                      <a:headEnd/>
                      <a:tailEnd/>
                    </a:ln>
                  </pic:spPr>
                </pic:pic>
              </a:graphicData>
            </a:graphic>
          </wp:inline>
        </w:drawing>
      </w:r>
    </w:p>
    <w:p w:rsidR="00C330F6" w:rsidRPr="00286A54" w:rsidRDefault="00C330F6" w:rsidP="00733291">
      <w:pPr>
        <w:pStyle w:val="ListParagraph"/>
        <w:numPr>
          <w:ilvl w:val="0"/>
          <w:numId w:val="10"/>
        </w:numPr>
        <w:spacing w:after="0" w:line="360" w:lineRule="auto"/>
        <w:ind w:left="0" w:firstLine="0"/>
        <w:rPr>
          <w:rFonts w:ascii="Times New Roman" w:eastAsia="Times New Roman" w:hAnsi="Times New Roman" w:cs="Times New Roman"/>
          <w:color w:val="000000"/>
          <w:sz w:val="24"/>
          <w:szCs w:val="24"/>
        </w:rPr>
      </w:pPr>
      <w:r w:rsidRPr="00286A54">
        <w:rPr>
          <w:rFonts w:ascii="Times New Roman" w:eastAsia="Times New Roman" w:hAnsi="Times New Roman" w:cs="Times New Roman"/>
          <w:color w:val="000000"/>
          <w:sz w:val="24"/>
          <w:szCs w:val="24"/>
        </w:rPr>
        <w:t>Bloguri</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noProof/>
          <w:color w:val="000000"/>
          <w:sz w:val="24"/>
          <w:szCs w:val="24"/>
          <w:lang w:val="en-US"/>
        </w:rPr>
        <w:drawing>
          <wp:inline distT="0" distB="0" distL="0" distR="0">
            <wp:extent cx="6086475" cy="3739962"/>
            <wp:effectExtent l="19050" t="0" r="9525" b="0"/>
            <wp:docPr id="14" name="img1" descr="http://www.htmlpublish.com/newTestDocStorage/DocStorage/55b918702087450a9130a851cf1743ba/Think%20tank_images/Think%20tank27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 descr="http://www.htmlpublish.com/newTestDocStorage/DocStorage/55b918702087450a9130a851cf1743ba/Think%20tank_images/Think%20tank27x1.jpg"/>
                    <pic:cNvPicPr>
                      <a:picLocks noChangeAspect="1" noChangeArrowheads="1"/>
                    </pic:cNvPicPr>
                  </pic:nvPicPr>
                  <pic:blipFill>
                    <a:blip r:embed="rId27"/>
                    <a:srcRect/>
                    <a:stretch>
                      <a:fillRect/>
                    </a:stretch>
                  </pic:blipFill>
                  <pic:spPr bwMode="auto">
                    <a:xfrm>
                      <a:off x="0" y="0"/>
                      <a:ext cx="6096905" cy="3746371"/>
                    </a:xfrm>
                    <a:prstGeom prst="rect">
                      <a:avLst/>
                    </a:prstGeom>
                    <a:noFill/>
                    <a:ln w="9525">
                      <a:noFill/>
                      <a:miter lim="800000"/>
                      <a:headEnd/>
                      <a:tailEnd/>
                    </a:ln>
                  </pic:spPr>
                </pic:pic>
              </a:graphicData>
            </a:graphic>
          </wp:inline>
        </w:drawing>
      </w:r>
    </w:p>
    <w:p w:rsidR="00C330F6" w:rsidRPr="00286A54" w:rsidRDefault="00C330F6" w:rsidP="00733291">
      <w:pPr>
        <w:pStyle w:val="ListParagraph"/>
        <w:numPr>
          <w:ilvl w:val="0"/>
          <w:numId w:val="10"/>
        </w:numPr>
        <w:spacing w:after="0" w:line="360" w:lineRule="auto"/>
        <w:ind w:left="0" w:firstLine="0"/>
        <w:rPr>
          <w:rFonts w:ascii="Times New Roman" w:eastAsia="Times New Roman" w:hAnsi="Times New Roman" w:cs="Times New Roman"/>
          <w:color w:val="000000"/>
          <w:sz w:val="24"/>
          <w:szCs w:val="24"/>
        </w:rPr>
      </w:pPr>
      <w:r w:rsidRPr="00286A54">
        <w:rPr>
          <w:rFonts w:ascii="Times New Roman" w:eastAsia="Times New Roman" w:hAnsi="Times New Roman" w:cs="Times New Roman"/>
          <w:color w:val="000000"/>
          <w:sz w:val="24"/>
          <w:szCs w:val="24"/>
        </w:rPr>
        <w:t>Evenimente</w:t>
      </w:r>
    </w:p>
    <w:p w:rsidR="00C330F6" w:rsidRPr="001D19E4" w:rsidRDefault="00C330F6" w:rsidP="00733291">
      <w:pPr>
        <w:spacing w:after="0" w:line="360" w:lineRule="auto"/>
        <w:rPr>
          <w:rFonts w:ascii="Times New Roman" w:eastAsia="Times New Roman" w:hAnsi="Times New Roman" w:cs="Times New Roman"/>
          <w:color w:val="000000"/>
          <w:sz w:val="24"/>
          <w:szCs w:val="24"/>
        </w:rPr>
      </w:pPr>
      <w:r w:rsidRPr="001D19E4">
        <w:rPr>
          <w:rFonts w:ascii="Times New Roman" w:eastAsia="Times New Roman" w:hAnsi="Times New Roman" w:cs="Times New Roman"/>
          <w:noProof/>
          <w:color w:val="000000"/>
          <w:sz w:val="24"/>
          <w:szCs w:val="24"/>
          <w:lang w:val="en-US"/>
        </w:rPr>
        <w:drawing>
          <wp:inline distT="0" distB="0" distL="0" distR="0">
            <wp:extent cx="6086475" cy="3803245"/>
            <wp:effectExtent l="19050" t="0" r="9525" b="0"/>
            <wp:docPr id="15" name="img1" descr="http://www.htmlpublish.com/newTestDocStorage/DocStorage/55b918702087450a9130a851cf1743ba/Think%20tank_images/Think%20tank28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 descr="http://www.htmlpublish.com/newTestDocStorage/DocStorage/55b918702087450a9130a851cf1743ba/Think%20tank_images/Think%20tank28x1.jpg"/>
                    <pic:cNvPicPr>
                      <a:picLocks noChangeAspect="1" noChangeArrowheads="1"/>
                    </pic:cNvPicPr>
                  </pic:nvPicPr>
                  <pic:blipFill>
                    <a:blip r:embed="rId28"/>
                    <a:srcRect/>
                    <a:stretch>
                      <a:fillRect/>
                    </a:stretch>
                  </pic:blipFill>
                  <pic:spPr bwMode="auto">
                    <a:xfrm>
                      <a:off x="0" y="0"/>
                      <a:ext cx="6086475" cy="3803245"/>
                    </a:xfrm>
                    <a:prstGeom prst="rect">
                      <a:avLst/>
                    </a:prstGeom>
                    <a:noFill/>
                    <a:ln w="9525">
                      <a:noFill/>
                      <a:miter lim="800000"/>
                      <a:headEnd/>
                      <a:tailEnd/>
                    </a:ln>
                  </pic:spPr>
                </pic:pic>
              </a:graphicData>
            </a:graphic>
          </wp:inline>
        </w:drawing>
      </w:r>
    </w:p>
    <w:p w:rsidR="00C330F6" w:rsidRPr="00286A54" w:rsidRDefault="00C330F6" w:rsidP="00733291">
      <w:pPr>
        <w:pStyle w:val="ListParagraph"/>
        <w:numPr>
          <w:ilvl w:val="0"/>
          <w:numId w:val="10"/>
        </w:numPr>
        <w:spacing w:after="0" w:line="360" w:lineRule="auto"/>
        <w:ind w:left="0" w:firstLine="0"/>
        <w:rPr>
          <w:rFonts w:ascii="Times New Roman" w:eastAsia="Times New Roman" w:hAnsi="Times New Roman" w:cs="Times New Roman"/>
          <w:color w:val="000000"/>
          <w:sz w:val="24"/>
          <w:szCs w:val="24"/>
        </w:rPr>
      </w:pPr>
      <w:r w:rsidRPr="00286A54">
        <w:rPr>
          <w:rFonts w:ascii="Times New Roman" w:eastAsia="Times New Roman" w:hAnsi="Times New Roman" w:cs="Times New Roman"/>
          <w:color w:val="000000"/>
          <w:sz w:val="24"/>
          <w:szCs w:val="24"/>
        </w:rPr>
        <w:t>Campanii: ex. International Crisis Group</w:t>
      </w:r>
    </w:p>
    <w:p w:rsidR="00C330F6" w:rsidRPr="00286A54" w:rsidRDefault="00C330F6" w:rsidP="00733291">
      <w:pPr>
        <w:pStyle w:val="ListParagraph"/>
        <w:numPr>
          <w:ilvl w:val="0"/>
          <w:numId w:val="10"/>
        </w:numPr>
        <w:spacing w:after="0" w:line="360" w:lineRule="auto"/>
        <w:ind w:left="0" w:firstLine="0"/>
        <w:rPr>
          <w:rFonts w:ascii="Times New Roman" w:eastAsia="Times New Roman" w:hAnsi="Times New Roman" w:cs="Times New Roman"/>
          <w:color w:val="000000"/>
          <w:sz w:val="24"/>
          <w:szCs w:val="24"/>
        </w:rPr>
      </w:pPr>
      <w:r w:rsidRPr="00286A54">
        <w:rPr>
          <w:rFonts w:ascii="Times New Roman" w:eastAsia="Times New Roman" w:hAnsi="Times New Roman" w:cs="Times New Roman"/>
          <w:color w:val="000000"/>
          <w:sz w:val="24"/>
          <w:szCs w:val="24"/>
        </w:rPr>
        <w:t>PodCasturi TV/Radio/ interviuri</w:t>
      </w:r>
    </w:p>
    <w:p w:rsidR="00C330F6" w:rsidRDefault="00C330F6" w:rsidP="00733291">
      <w:pPr>
        <w:spacing w:line="360" w:lineRule="auto"/>
        <w:jc w:val="both"/>
        <w:rPr>
          <w:rFonts w:ascii="Times New Roman" w:hAnsi="Times New Roman" w:cs="Times New Roman"/>
          <w:b/>
          <w:lang w:val="en-US"/>
        </w:rPr>
      </w:pPr>
    </w:p>
    <w:p w:rsidR="00C330F6" w:rsidRPr="00733291" w:rsidRDefault="00C330F6" w:rsidP="00733291">
      <w:pPr>
        <w:pStyle w:val="ListParagraph"/>
        <w:numPr>
          <w:ilvl w:val="0"/>
          <w:numId w:val="15"/>
        </w:numPr>
        <w:spacing w:line="360" w:lineRule="auto"/>
        <w:jc w:val="both"/>
        <w:rPr>
          <w:rFonts w:ascii="Times New Roman" w:hAnsi="Times New Roman" w:cs="Times New Roman"/>
          <w:b/>
          <w:sz w:val="28"/>
          <w:szCs w:val="28"/>
          <w:lang w:val="en-US"/>
        </w:rPr>
      </w:pPr>
      <w:r w:rsidRPr="00733291">
        <w:rPr>
          <w:rFonts w:ascii="Times New Roman" w:hAnsi="Times New Roman" w:cs="Times New Roman"/>
          <w:b/>
          <w:sz w:val="28"/>
          <w:szCs w:val="28"/>
          <w:lang w:val="en-US"/>
        </w:rPr>
        <w:t>Exemple de think-tank-uri – istoric, descriere, produse</w:t>
      </w:r>
    </w:p>
    <w:p w:rsidR="00C330F6" w:rsidRDefault="00C330F6" w:rsidP="00733291">
      <w:pPr>
        <w:spacing w:line="360" w:lineRule="auto"/>
        <w:jc w:val="both"/>
        <w:rPr>
          <w:rFonts w:ascii="Times New Roman" w:hAnsi="Times New Roman" w:cs="Times New Roman"/>
          <w:b/>
          <w:lang w:val="en-US"/>
        </w:rPr>
      </w:pPr>
    </w:p>
    <w:p w:rsidR="00C330F6" w:rsidRDefault="00C330F6" w:rsidP="00733291">
      <w:pPr>
        <w:spacing w:line="360" w:lineRule="auto"/>
        <w:jc w:val="both"/>
        <w:rPr>
          <w:rFonts w:ascii="Times New Roman" w:hAnsi="Times New Roman" w:cs="Times New Roman"/>
          <w:b/>
          <w:lang w:val="en-US"/>
        </w:rPr>
      </w:pPr>
    </w:p>
    <w:p w:rsidR="00356722" w:rsidRPr="00B80111" w:rsidRDefault="00356722" w:rsidP="00733291">
      <w:pPr>
        <w:spacing w:line="360" w:lineRule="auto"/>
        <w:jc w:val="both"/>
        <w:rPr>
          <w:rFonts w:ascii="Times New Roman" w:hAnsi="Times New Roman" w:cs="Times New Roman"/>
          <w:b/>
          <w:sz w:val="28"/>
          <w:szCs w:val="28"/>
        </w:rPr>
      </w:pPr>
      <w:r w:rsidRPr="00B80111">
        <w:rPr>
          <w:rFonts w:ascii="Times New Roman" w:hAnsi="Times New Roman" w:cs="Times New Roman"/>
          <w:b/>
          <w:sz w:val="28"/>
          <w:szCs w:val="28"/>
        </w:rPr>
        <w:t>Brookings Institution</w:t>
      </w:r>
    </w:p>
    <w:p w:rsidR="00275054" w:rsidRPr="00E7199A" w:rsidRDefault="00275054" w:rsidP="00733291">
      <w:pPr>
        <w:spacing w:line="360" w:lineRule="auto"/>
        <w:jc w:val="both"/>
        <w:rPr>
          <w:rFonts w:ascii="Times New Roman" w:hAnsi="Times New Roman" w:cs="Times New Roman"/>
          <w:sz w:val="24"/>
          <w:szCs w:val="24"/>
        </w:rPr>
      </w:pPr>
      <w:r w:rsidRPr="00E7199A">
        <w:rPr>
          <w:rFonts w:ascii="Times New Roman" w:hAnsi="Times New Roman" w:cs="Times New Roman"/>
          <w:i/>
          <w:sz w:val="24"/>
          <w:szCs w:val="24"/>
        </w:rPr>
        <w:t>''Quality. Independence. Impact''</w:t>
      </w:r>
    </w:p>
    <w:p w:rsidR="00275054" w:rsidRPr="00E7199A" w:rsidRDefault="00B70099" w:rsidP="00733291">
      <w:pPr>
        <w:spacing w:line="360" w:lineRule="auto"/>
        <w:jc w:val="both"/>
        <w:rPr>
          <w:rFonts w:ascii="Times New Roman" w:hAnsi="Times New Roman" w:cs="Times New Roman"/>
          <w:sz w:val="24"/>
          <w:szCs w:val="24"/>
        </w:rPr>
      </w:pPr>
      <w:r w:rsidRPr="00E7199A">
        <w:rPr>
          <w:rFonts w:ascii="Times New Roman" w:hAnsi="Times New Roman" w:cs="Times New Roman"/>
          <w:sz w:val="24"/>
          <w:szCs w:val="24"/>
        </w:rPr>
        <w:t>Think Tank de analiză a politicilor publice</w:t>
      </w:r>
    </w:p>
    <w:p w:rsidR="00275054" w:rsidRDefault="00275054" w:rsidP="00733291">
      <w:pPr>
        <w:spacing w:line="360" w:lineRule="auto"/>
        <w:jc w:val="both"/>
        <w:rPr>
          <w:rFonts w:ascii="Times New Roman" w:hAnsi="Times New Roman" w:cs="Times New Roman"/>
          <w:sz w:val="24"/>
          <w:szCs w:val="24"/>
        </w:rPr>
      </w:pPr>
      <w:r w:rsidRPr="00E7199A">
        <w:rPr>
          <w:rFonts w:ascii="Times New Roman" w:hAnsi="Times New Roman" w:cs="Times New Roman"/>
          <w:sz w:val="24"/>
          <w:szCs w:val="24"/>
        </w:rPr>
        <w:t>Preşedinte: Strobe Talbott</w:t>
      </w:r>
    </w:p>
    <w:p w:rsidR="007A742E" w:rsidRPr="00E7199A" w:rsidRDefault="007A742E" w:rsidP="00733291">
      <w:pPr>
        <w:spacing w:line="360" w:lineRule="auto"/>
        <w:jc w:val="both"/>
        <w:rPr>
          <w:rFonts w:ascii="Times New Roman" w:hAnsi="Times New Roman" w:cs="Times New Roman"/>
          <w:sz w:val="24"/>
          <w:szCs w:val="24"/>
        </w:rPr>
      </w:pPr>
      <w:r w:rsidRPr="007A742E">
        <w:rPr>
          <w:rFonts w:ascii="Times New Roman" w:hAnsi="Times New Roman" w:cs="Times New Roman"/>
          <w:sz w:val="24"/>
          <w:szCs w:val="24"/>
        </w:rPr>
        <w:t>http://www.brookings.edu/</w:t>
      </w:r>
    </w:p>
    <w:p w:rsidR="009E4C23" w:rsidRPr="009E4C23" w:rsidRDefault="009E4C23" w:rsidP="00733291">
      <w:pPr>
        <w:spacing w:line="360" w:lineRule="auto"/>
        <w:jc w:val="both"/>
        <w:rPr>
          <w:rFonts w:ascii="Times New Roman" w:hAnsi="Times New Roman" w:cs="Times New Roman"/>
          <w:b/>
          <w:sz w:val="24"/>
          <w:szCs w:val="24"/>
        </w:rPr>
      </w:pPr>
      <w:r w:rsidRPr="009E4C23">
        <w:rPr>
          <w:rFonts w:ascii="Times New Roman" w:hAnsi="Times New Roman" w:cs="Times New Roman"/>
          <w:b/>
          <w:sz w:val="24"/>
          <w:szCs w:val="24"/>
        </w:rPr>
        <w:t>Misiune</w:t>
      </w:r>
    </w:p>
    <w:p w:rsidR="00B342E0" w:rsidRPr="00E7199A" w:rsidRDefault="00881E1D" w:rsidP="00733291">
      <w:pPr>
        <w:spacing w:line="360" w:lineRule="auto"/>
        <w:jc w:val="both"/>
        <w:rPr>
          <w:rFonts w:ascii="Times New Roman" w:hAnsi="Times New Roman" w:cs="Times New Roman"/>
          <w:sz w:val="24"/>
          <w:szCs w:val="24"/>
        </w:rPr>
      </w:pPr>
      <w:r w:rsidRPr="00E7199A">
        <w:rPr>
          <w:rFonts w:ascii="Times New Roman" w:hAnsi="Times New Roman" w:cs="Times New Roman"/>
          <w:sz w:val="24"/>
          <w:szCs w:val="24"/>
        </w:rPr>
        <w:t>Brookings Institution</w:t>
      </w:r>
      <w:r w:rsidR="00743FC0" w:rsidRPr="00E7199A">
        <w:rPr>
          <w:rStyle w:val="FootnoteReference"/>
          <w:rFonts w:ascii="Times New Roman" w:hAnsi="Times New Roman" w:cs="Times New Roman"/>
          <w:sz w:val="24"/>
          <w:szCs w:val="24"/>
        </w:rPr>
        <w:footnoteReference w:id="2"/>
      </w:r>
      <w:r w:rsidRPr="00E7199A">
        <w:rPr>
          <w:rFonts w:ascii="Times New Roman" w:hAnsi="Times New Roman" w:cs="Times New Roman"/>
          <w:sz w:val="24"/>
          <w:szCs w:val="24"/>
        </w:rPr>
        <w:t xml:space="preserve"> este</w:t>
      </w:r>
      <w:r w:rsidR="001E056C">
        <w:rPr>
          <w:rFonts w:ascii="Times New Roman" w:hAnsi="Times New Roman" w:cs="Times New Roman"/>
          <w:sz w:val="24"/>
          <w:szCs w:val="24"/>
        </w:rPr>
        <w:t xml:space="preserve"> </w:t>
      </w:r>
      <w:r w:rsidRPr="00E7199A">
        <w:rPr>
          <w:rFonts w:ascii="Times New Roman" w:hAnsi="Times New Roman" w:cs="Times New Roman"/>
          <w:sz w:val="24"/>
          <w:szCs w:val="24"/>
        </w:rPr>
        <w:t>o organizaţie non-</w:t>
      </w:r>
      <w:r w:rsidR="00236B84" w:rsidRPr="00E7199A">
        <w:rPr>
          <w:rFonts w:ascii="Times New Roman" w:hAnsi="Times New Roman" w:cs="Times New Roman"/>
          <w:sz w:val="24"/>
          <w:szCs w:val="24"/>
        </w:rPr>
        <w:t>profit orientată spre</w:t>
      </w:r>
      <w:r w:rsidR="00D50E0D" w:rsidRPr="00E7199A">
        <w:rPr>
          <w:rFonts w:ascii="Times New Roman" w:hAnsi="Times New Roman" w:cs="Times New Roman"/>
          <w:sz w:val="24"/>
          <w:szCs w:val="24"/>
        </w:rPr>
        <w:t xml:space="preserve"> formularea ş</w:t>
      </w:r>
      <w:r w:rsidRPr="00E7199A">
        <w:rPr>
          <w:rFonts w:ascii="Times New Roman" w:hAnsi="Times New Roman" w:cs="Times New Roman"/>
          <w:sz w:val="24"/>
          <w:szCs w:val="24"/>
        </w:rPr>
        <w:t xml:space="preserve">i furnizarea de analize a politicilor publice, cu sediul în </w:t>
      </w:r>
      <w:r w:rsidRPr="00E7199A">
        <w:rPr>
          <w:rFonts w:ascii="Times New Roman" w:hAnsi="Times New Roman" w:cs="Times New Roman"/>
          <w:b/>
          <w:sz w:val="24"/>
          <w:szCs w:val="24"/>
        </w:rPr>
        <w:t>Washington, D.C.</w:t>
      </w:r>
      <w:r w:rsidRPr="00E7199A">
        <w:rPr>
          <w:rFonts w:ascii="Times New Roman" w:hAnsi="Times New Roman" w:cs="Times New Roman"/>
          <w:sz w:val="24"/>
          <w:szCs w:val="24"/>
        </w:rPr>
        <w:t>, având ca misiune realizar</w:t>
      </w:r>
      <w:r w:rsidR="00D50E0D" w:rsidRPr="00E7199A">
        <w:rPr>
          <w:rFonts w:ascii="Times New Roman" w:hAnsi="Times New Roman" w:cs="Times New Roman"/>
          <w:sz w:val="24"/>
          <w:szCs w:val="24"/>
        </w:rPr>
        <w:t>ea unei cercetări independente ş</w:t>
      </w:r>
      <w:r w:rsidRPr="00E7199A">
        <w:rPr>
          <w:rFonts w:ascii="Times New Roman" w:hAnsi="Times New Roman" w:cs="Times New Roman"/>
          <w:sz w:val="24"/>
          <w:szCs w:val="24"/>
        </w:rPr>
        <w:t>i de înaltă</w:t>
      </w:r>
      <w:r w:rsidR="00D50E0D" w:rsidRPr="00E7199A">
        <w:rPr>
          <w:rFonts w:ascii="Times New Roman" w:hAnsi="Times New Roman" w:cs="Times New Roman"/>
          <w:sz w:val="24"/>
          <w:szCs w:val="24"/>
        </w:rPr>
        <w:t xml:space="preserve"> calitate ş</w:t>
      </w:r>
      <w:r w:rsidR="002B0AF2" w:rsidRPr="00E7199A">
        <w:rPr>
          <w:rFonts w:ascii="Times New Roman" w:hAnsi="Times New Roman" w:cs="Times New Roman"/>
          <w:sz w:val="24"/>
          <w:szCs w:val="24"/>
        </w:rPr>
        <w:t>i oferirea de consultanţă bazată pe r</w:t>
      </w:r>
      <w:r w:rsidR="002B40FD" w:rsidRPr="00E7199A">
        <w:rPr>
          <w:rFonts w:ascii="Times New Roman" w:hAnsi="Times New Roman" w:cs="Times New Roman"/>
          <w:sz w:val="24"/>
          <w:szCs w:val="24"/>
        </w:rPr>
        <w:t>ecomandări practice şi inovaţie</w:t>
      </w:r>
      <w:r w:rsidR="00D40F48" w:rsidRPr="00E7199A">
        <w:rPr>
          <w:rFonts w:ascii="Times New Roman" w:hAnsi="Times New Roman" w:cs="Times New Roman"/>
          <w:sz w:val="24"/>
          <w:szCs w:val="24"/>
        </w:rPr>
        <w:t>,</w:t>
      </w:r>
      <w:r w:rsidR="002B0AF2" w:rsidRPr="00E7199A">
        <w:rPr>
          <w:rFonts w:ascii="Times New Roman" w:hAnsi="Times New Roman" w:cs="Times New Roman"/>
          <w:sz w:val="24"/>
          <w:szCs w:val="24"/>
        </w:rPr>
        <w:t xml:space="preserve"> cu scopul de a consolida democraţia americană, de contribui la </w:t>
      </w:r>
      <w:r w:rsidR="00D7248A" w:rsidRPr="00E7199A">
        <w:rPr>
          <w:rFonts w:ascii="Times New Roman" w:hAnsi="Times New Roman" w:cs="Times New Roman"/>
          <w:sz w:val="24"/>
          <w:szCs w:val="24"/>
        </w:rPr>
        <w:t>bunăstarea economică şi socială</w:t>
      </w:r>
      <w:r w:rsidR="002B0AF2" w:rsidRPr="00E7199A">
        <w:rPr>
          <w:rFonts w:ascii="Times New Roman" w:hAnsi="Times New Roman" w:cs="Times New Roman"/>
          <w:sz w:val="24"/>
          <w:szCs w:val="24"/>
        </w:rPr>
        <w:t xml:space="preserve"> şi la securitatea tuturor americanilor, precum si la crearea unui sistem internaţional deschis spre comunicare si cooperare, cu state mai prospere si mai sigure. </w:t>
      </w:r>
      <w:r w:rsidR="000F1A69" w:rsidRPr="00E7199A">
        <w:rPr>
          <w:rFonts w:ascii="Times New Roman" w:hAnsi="Times New Roman" w:cs="Times New Roman"/>
          <w:sz w:val="24"/>
          <w:szCs w:val="24"/>
        </w:rPr>
        <w:t>Brookings reprezintă unul dintre cele mai importante nume pe piaţa ideilor şi a consultanţ</w:t>
      </w:r>
      <w:r w:rsidR="00E25B73" w:rsidRPr="00E7199A">
        <w:rPr>
          <w:rFonts w:ascii="Times New Roman" w:hAnsi="Times New Roman" w:cs="Times New Roman"/>
          <w:sz w:val="24"/>
          <w:szCs w:val="24"/>
        </w:rPr>
        <w:t>ei la nivel global ş</w:t>
      </w:r>
      <w:r w:rsidR="00C04BCC" w:rsidRPr="00E7199A">
        <w:rPr>
          <w:rFonts w:ascii="Times New Roman" w:hAnsi="Times New Roman" w:cs="Times New Roman"/>
          <w:sz w:val="24"/>
          <w:szCs w:val="24"/>
        </w:rPr>
        <w:t>i în Statele</w:t>
      </w:r>
      <w:r w:rsidR="000F1A69" w:rsidRPr="00E7199A">
        <w:rPr>
          <w:rFonts w:ascii="Times New Roman" w:hAnsi="Times New Roman" w:cs="Times New Roman"/>
          <w:sz w:val="24"/>
          <w:szCs w:val="24"/>
        </w:rPr>
        <w:t xml:space="preserve"> Unite</w:t>
      </w:r>
      <w:r w:rsidR="00C04BCC" w:rsidRPr="00E7199A">
        <w:rPr>
          <w:rFonts w:ascii="Times New Roman" w:hAnsi="Times New Roman" w:cs="Times New Roman"/>
          <w:sz w:val="24"/>
          <w:szCs w:val="24"/>
        </w:rPr>
        <w:t xml:space="preserve"> ale Americii</w:t>
      </w:r>
      <w:r w:rsidR="00D40F48" w:rsidRPr="00E7199A">
        <w:rPr>
          <w:rFonts w:ascii="Times New Roman" w:hAnsi="Times New Roman" w:cs="Times New Roman"/>
          <w:sz w:val="24"/>
          <w:szCs w:val="24"/>
        </w:rPr>
        <w:t xml:space="preserve"> ş</w:t>
      </w:r>
      <w:r w:rsidR="000F1A69" w:rsidRPr="00E7199A">
        <w:rPr>
          <w:rFonts w:ascii="Times New Roman" w:hAnsi="Times New Roman" w:cs="Times New Roman"/>
          <w:sz w:val="24"/>
          <w:szCs w:val="24"/>
        </w:rPr>
        <w:t>i se recomandă</w:t>
      </w:r>
      <w:r w:rsidR="00C04BCC" w:rsidRPr="00E7199A">
        <w:rPr>
          <w:rFonts w:ascii="Times New Roman" w:hAnsi="Times New Roman" w:cs="Times New Roman"/>
          <w:sz w:val="24"/>
          <w:szCs w:val="24"/>
        </w:rPr>
        <w:t xml:space="preserve"> drept think tank-ul nr. 1 in lume in materie de analiză şi cercetare în domeniul politicilor publice, a dezvoltării internaţionale </w:t>
      </w:r>
      <w:r w:rsidR="001C72DC" w:rsidRPr="00E7199A">
        <w:rPr>
          <w:rFonts w:ascii="Times New Roman" w:hAnsi="Times New Roman" w:cs="Times New Roman"/>
          <w:sz w:val="24"/>
          <w:szCs w:val="24"/>
        </w:rPr>
        <w:t xml:space="preserve">şi a politicilor sociale. A fost </w:t>
      </w:r>
      <w:r w:rsidR="00E52B4C" w:rsidRPr="00E7199A">
        <w:rPr>
          <w:rFonts w:ascii="Times New Roman" w:hAnsi="Times New Roman" w:cs="Times New Roman"/>
          <w:sz w:val="24"/>
          <w:szCs w:val="24"/>
        </w:rPr>
        <w:t>desemnat în 2012 de către raportul Global Go to Think Tanks Report and Policy Advice</w:t>
      </w:r>
      <w:r w:rsidR="00CA00F3" w:rsidRPr="00E7199A">
        <w:rPr>
          <w:rFonts w:ascii="Times New Roman" w:hAnsi="Times New Roman" w:cs="Times New Roman"/>
          <w:sz w:val="24"/>
          <w:szCs w:val="24"/>
        </w:rPr>
        <w:t>, realizat de Universitatea Pennsylvania,</w:t>
      </w:r>
      <w:r w:rsidR="00E52B4C" w:rsidRPr="00E7199A">
        <w:rPr>
          <w:rFonts w:ascii="Times New Roman" w:hAnsi="Times New Roman" w:cs="Times New Roman"/>
          <w:sz w:val="24"/>
          <w:szCs w:val="24"/>
        </w:rPr>
        <w:t xml:space="preserve"> drept cel mai influent think tank din lume</w:t>
      </w:r>
      <w:r w:rsidR="00CA00F3" w:rsidRPr="00E7199A">
        <w:rPr>
          <w:rStyle w:val="FootnoteReference"/>
          <w:rFonts w:ascii="Times New Roman" w:hAnsi="Times New Roman" w:cs="Times New Roman"/>
          <w:sz w:val="24"/>
          <w:szCs w:val="24"/>
        </w:rPr>
        <w:footnoteReference w:id="3"/>
      </w:r>
      <w:r w:rsidR="00CA00F3" w:rsidRPr="00E7199A">
        <w:rPr>
          <w:rFonts w:ascii="Times New Roman" w:hAnsi="Times New Roman" w:cs="Times New Roman"/>
          <w:sz w:val="24"/>
          <w:szCs w:val="24"/>
        </w:rPr>
        <w:t xml:space="preserve">. </w:t>
      </w:r>
    </w:p>
    <w:p w:rsidR="004A437E" w:rsidRPr="00E7199A" w:rsidRDefault="00DC799C" w:rsidP="00733291">
      <w:pPr>
        <w:spacing w:line="360" w:lineRule="auto"/>
        <w:jc w:val="both"/>
        <w:rPr>
          <w:rFonts w:ascii="Times New Roman" w:hAnsi="Times New Roman" w:cs="Times New Roman"/>
          <w:sz w:val="24"/>
          <w:szCs w:val="24"/>
        </w:rPr>
      </w:pPr>
      <w:r w:rsidRPr="00E7199A">
        <w:rPr>
          <w:rFonts w:ascii="Times New Roman" w:hAnsi="Times New Roman" w:cs="Times New Roman"/>
          <w:sz w:val="24"/>
          <w:szCs w:val="24"/>
        </w:rPr>
        <w:t>Brookings este asociat de cei mai mulţi experţi şi analişti ai politicilor publice, precum şi de media, cu o poziţie de centru-stânga</w:t>
      </w:r>
      <w:r w:rsidR="00864002" w:rsidRPr="00E7199A">
        <w:rPr>
          <w:rFonts w:ascii="Times New Roman" w:hAnsi="Times New Roman" w:cs="Times New Roman"/>
          <w:sz w:val="24"/>
          <w:szCs w:val="24"/>
        </w:rPr>
        <w:t xml:space="preserve"> şi cu o perspectivă liberală asupra societăţii şi </w:t>
      </w:r>
      <w:r w:rsidR="0013141E" w:rsidRPr="00E7199A">
        <w:rPr>
          <w:rFonts w:ascii="Times New Roman" w:hAnsi="Times New Roman" w:cs="Times New Roman"/>
          <w:sz w:val="24"/>
          <w:szCs w:val="24"/>
        </w:rPr>
        <w:t>politi</w:t>
      </w:r>
      <w:r w:rsidR="00E37BAB" w:rsidRPr="00E7199A">
        <w:rPr>
          <w:rFonts w:ascii="Times New Roman" w:hAnsi="Times New Roman" w:cs="Times New Roman"/>
          <w:sz w:val="24"/>
          <w:szCs w:val="24"/>
        </w:rPr>
        <w:t>cilor social</w:t>
      </w:r>
      <w:r w:rsidR="00900F20" w:rsidRPr="00E7199A">
        <w:rPr>
          <w:rFonts w:ascii="Times New Roman" w:hAnsi="Times New Roman" w:cs="Times New Roman"/>
          <w:sz w:val="24"/>
          <w:szCs w:val="24"/>
        </w:rPr>
        <w:t>e, deşi se recomandă ca fiind independent şi neangajat politic.</w:t>
      </w:r>
      <w:r w:rsidR="00E37BAB" w:rsidRPr="00E7199A">
        <w:rPr>
          <w:rFonts w:ascii="Times New Roman" w:hAnsi="Times New Roman" w:cs="Times New Roman"/>
          <w:sz w:val="24"/>
          <w:szCs w:val="24"/>
        </w:rPr>
        <w:t xml:space="preserve"> Viziunea organizaţiei este apropiată de cea a administraţiei Obama</w:t>
      </w:r>
      <w:r w:rsidR="00900F20" w:rsidRPr="00E7199A">
        <w:rPr>
          <w:rFonts w:ascii="Times New Roman" w:hAnsi="Times New Roman" w:cs="Times New Roman"/>
          <w:sz w:val="24"/>
          <w:szCs w:val="24"/>
        </w:rPr>
        <w:t xml:space="preserve">, recomandările experţilor Brookings fiind </w:t>
      </w:r>
      <w:r w:rsidR="00EA1EF2" w:rsidRPr="00E7199A">
        <w:rPr>
          <w:rFonts w:ascii="Times New Roman" w:hAnsi="Times New Roman" w:cs="Times New Roman"/>
          <w:sz w:val="24"/>
          <w:szCs w:val="24"/>
        </w:rPr>
        <w:t xml:space="preserve">deseori preluate de </w:t>
      </w:r>
      <w:r w:rsidR="00210B1B" w:rsidRPr="00E7199A">
        <w:rPr>
          <w:rFonts w:ascii="Times New Roman" w:hAnsi="Times New Roman" w:cs="Times New Roman"/>
          <w:sz w:val="24"/>
          <w:szCs w:val="24"/>
        </w:rPr>
        <w:t>oficialii de la Casa Al</w:t>
      </w:r>
      <w:r w:rsidR="00236B84" w:rsidRPr="00E7199A">
        <w:rPr>
          <w:rFonts w:ascii="Times New Roman" w:hAnsi="Times New Roman" w:cs="Times New Roman"/>
          <w:sz w:val="24"/>
          <w:szCs w:val="24"/>
        </w:rPr>
        <w:t>bă</w:t>
      </w:r>
      <w:r w:rsidR="00210B1B" w:rsidRPr="00E7199A">
        <w:rPr>
          <w:rFonts w:ascii="Times New Roman" w:hAnsi="Times New Roman" w:cs="Times New Roman"/>
          <w:sz w:val="24"/>
          <w:szCs w:val="24"/>
        </w:rPr>
        <w:t xml:space="preserve"> ş</w:t>
      </w:r>
      <w:r w:rsidR="00D272F9" w:rsidRPr="00E7199A">
        <w:rPr>
          <w:rFonts w:ascii="Times New Roman" w:hAnsi="Times New Roman" w:cs="Times New Roman"/>
          <w:sz w:val="24"/>
          <w:szCs w:val="24"/>
        </w:rPr>
        <w:t>i introduse î</w:t>
      </w:r>
      <w:r w:rsidR="00210B1B" w:rsidRPr="00E7199A">
        <w:rPr>
          <w:rFonts w:ascii="Times New Roman" w:hAnsi="Times New Roman" w:cs="Times New Roman"/>
          <w:sz w:val="24"/>
          <w:szCs w:val="24"/>
        </w:rPr>
        <w:t xml:space="preserve">n politici publice şi planuri de acţiune în politica externă. </w:t>
      </w:r>
      <w:r w:rsidR="00636EEC" w:rsidRPr="00E7199A">
        <w:rPr>
          <w:rFonts w:ascii="Times New Roman" w:hAnsi="Times New Roman" w:cs="Times New Roman"/>
          <w:sz w:val="24"/>
          <w:szCs w:val="24"/>
        </w:rPr>
        <w:t xml:space="preserve">Cu toate acestea organizaţia </w:t>
      </w:r>
      <w:r w:rsidR="003A3847" w:rsidRPr="00E7199A">
        <w:rPr>
          <w:rFonts w:ascii="Times New Roman" w:hAnsi="Times New Roman" w:cs="Times New Roman"/>
          <w:sz w:val="24"/>
          <w:szCs w:val="24"/>
        </w:rPr>
        <w:t xml:space="preserve">a avut în numeroase rânduri o poziţie critică asupra politicilor şi deciziilor de acţiune şi a proiectelor de dezvoltare propuse de </w:t>
      </w:r>
      <w:r w:rsidR="006A78EF" w:rsidRPr="00E7199A">
        <w:rPr>
          <w:rFonts w:ascii="Times New Roman" w:hAnsi="Times New Roman" w:cs="Times New Roman"/>
          <w:sz w:val="24"/>
          <w:szCs w:val="24"/>
        </w:rPr>
        <w:t>preşedinţia americană</w:t>
      </w:r>
      <w:r w:rsidR="00D50E0D" w:rsidRPr="00E7199A">
        <w:rPr>
          <w:rFonts w:ascii="Times New Roman" w:hAnsi="Times New Roman" w:cs="Times New Roman"/>
          <w:sz w:val="24"/>
          <w:szCs w:val="24"/>
        </w:rPr>
        <w:t>,</w:t>
      </w:r>
      <w:r w:rsidR="00357078" w:rsidRPr="00E7199A">
        <w:rPr>
          <w:rFonts w:ascii="Times New Roman" w:hAnsi="Times New Roman" w:cs="Times New Roman"/>
          <w:sz w:val="24"/>
          <w:szCs w:val="24"/>
        </w:rPr>
        <w:t xml:space="preserve"> rămânând</w:t>
      </w:r>
      <w:r w:rsidR="004E63B6" w:rsidRPr="00E7199A">
        <w:rPr>
          <w:rFonts w:ascii="Times New Roman" w:hAnsi="Times New Roman" w:cs="Times New Roman"/>
          <w:sz w:val="24"/>
          <w:szCs w:val="24"/>
        </w:rPr>
        <w:t xml:space="preserve"> în acelaşi timp</w:t>
      </w:r>
      <w:r w:rsidR="00357078" w:rsidRPr="00E7199A">
        <w:rPr>
          <w:rFonts w:ascii="Times New Roman" w:hAnsi="Times New Roman" w:cs="Times New Roman"/>
          <w:sz w:val="24"/>
          <w:szCs w:val="24"/>
        </w:rPr>
        <w:t xml:space="preserve"> fidel principiilor</w:t>
      </w:r>
      <w:r w:rsidR="006A78EF" w:rsidRPr="00E7199A">
        <w:rPr>
          <w:rFonts w:ascii="Times New Roman" w:hAnsi="Times New Roman" w:cs="Times New Roman"/>
          <w:sz w:val="24"/>
          <w:szCs w:val="24"/>
        </w:rPr>
        <w:t xml:space="preserve"> ş</w:t>
      </w:r>
      <w:r w:rsidR="00357078" w:rsidRPr="00E7199A">
        <w:rPr>
          <w:rFonts w:ascii="Times New Roman" w:hAnsi="Times New Roman" w:cs="Times New Roman"/>
          <w:sz w:val="24"/>
          <w:szCs w:val="24"/>
        </w:rPr>
        <w:t>i valorilor</w:t>
      </w:r>
      <w:r w:rsidR="006A78EF" w:rsidRPr="00E7199A">
        <w:rPr>
          <w:rFonts w:ascii="Times New Roman" w:hAnsi="Times New Roman" w:cs="Times New Roman"/>
          <w:sz w:val="24"/>
          <w:szCs w:val="24"/>
        </w:rPr>
        <w:t xml:space="preserve"> sale.</w:t>
      </w:r>
    </w:p>
    <w:p w:rsidR="00B342E0" w:rsidRPr="00E7199A" w:rsidRDefault="00B342E0" w:rsidP="00733291">
      <w:pPr>
        <w:spacing w:line="360" w:lineRule="auto"/>
        <w:jc w:val="both"/>
        <w:rPr>
          <w:rFonts w:ascii="Times New Roman" w:hAnsi="Times New Roman" w:cs="Times New Roman"/>
          <w:b/>
          <w:sz w:val="24"/>
          <w:szCs w:val="24"/>
        </w:rPr>
      </w:pPr>
      <w:r w:rsidRPr="00E7199A">
        <w:rPr>
          <w:rFonts w:ascii="Times New Roman" w:hAnsi="Times New Roman" w:cs="Times New Roman"/>
          <w:b/>
          <w:sz w:val="24"/>
          <w:szCs w:val="24"/>
        </w:rPr>
        <w:t>Istoric</w:t>
      </w:r>
    </w:p>
    <w:p w:rsidR="00B12CE5" w:rsidRPr="00E7199A" w:rsidRDefault="00E84C2A" w:rsidP="00733291">
      <w:pPr>
        <w:spacing w:line="360" w:lineRule="auto"/>
        <w:jc w:val="both"/>
        <w:rPr>
          <w:rFonts w:ascii="Times New Roman" w:hAnsi="Times New Roman" w:cs="Times New Roman"/>
          <w:sz w:val="24"/>
          <w:szCs w:val="24"/>
        </w:rPr>
      </w:pPr>
      <w:r w:rsidRPr="00E7199A">
        <w:rPr>
          <w:rFonts w:ascii="Times New Roman" w:hAnsi="Times New Roman" w:cs="Times New Roman"/>
          <w:sz w:val="24"/>
          <w:szCs w:val="24"/>
        </w:rPr>
        <w:t xml:space="preserve">Brookings Institution a fost fondat în </w:t>
      </w:r>
      <w:r w:rsidRPr="00E7199A">
        <w:rPr>
          <w:rFonts w:ascii="Times New Roman" w:hAnsi="Times New Roman" w:cs="Times New Roman"/>
          <w:b/>
          <w:sz w:val="24"/>
          <w:szCs w:val="24"/>
        </w:rPr>
        <w:t>1916</w:t>
      </w:r>
      <w:r w:rsidRPr="00E7199A">
        <w:rPr>
          <w:rFonts w:ascii="Times New Roman" w:hAnsi="Times New Roman" w:cs="Times New Roman"/>
          <w:sz w:val="24"/>
          <w:szCs w:val="24"/>
        </w:rPr>
        <w:t xml:space="preserve"> la iniţiativa lui Robert S. Brookings împreună cu alţi membri reformişti ai guvernului</w:t>
      </w:r>
      <w:r w:rsidR="00043074" w:rsidRPr="00E7199A">
        <w:rPr>
          <w:rFonts w:ascii="Times New Roman" w:hAnsi="Times New Roman" w:cs="Times New Roman"/>
          <w:sz w:val="24"/>
          <w:szCs w:val="24"/>
        </w:rPr>
        <w:t xml:space="preserve"> Statelor Unite ale Americii</w:t>
      </w:r>
      <w:r w:rsidRPr="00E7199A">
        <w:rPr>
          <w:rFonts w:ascii="Times New Roman" w:hAnsi="Times New Roman" w:cs="Times New Roman"/>
          <w:sz w:val="24"/>
          <w:szCs w:val="24"/>
        </w:rPr>
        <w:t>, cu obiectivul de a crea o organizaţie privată care să</w:t>
      </w:r>
      <w:r w:rsidR="00043074" w:rsidRPr="00E7199A">
        <w:rPr>
          <w:rFonts w:ascii="Times New Roman" w:hAnsi="Times New Roman" w:cs="Times New Roman"/>
          <w:sz w:val="24"/>
          <w:szCs w:val="24"/>
        </w:rPr>
        <w:t xml:space="preserve"> studieze principalele teme de dezbatere în politica americană ş</w:t>
      </w:r>
      <w:r w:rsidR="00973595" w:rsidRPr="00E7199A">
        <w:rPr>
          <w:rFonts w:ascii="Times New Roman" w:hAnsi="Times New Roman" w:cs="Times New Roman"/>
          <w:sz w:val="24"/>
          <w:szCs w:val="24"/>
        </w:rPr>
        <w:t>i politicile publice. Institutul pentru Studiul Guvernării (Institute for Government Research), aş</w:t>
      </w:r>
      <w:r w:rsidR="00AB2605" w:rsidRPr="00E7199A">
        <w:rPr>
          <w:rFonts w:ascii="Times New Roman" w:hAnsi="Times New Roman" w:cs="Times New Roman"/>
          <w:sz w:val="24"/>
          <w:szCs w:val="24"/>
        </w:rPr>
        <w:t>a cum s-a</w:t>
      </w:r>
      <w:r w:rsidR="00973595" w:rsidRPr="00E7199A">
        <w:rPr>
          <w:rFonts w:ascii="Times New Roman" w:hAnsi="Times New Roman" w:cs="Times New Roman"/>
          <w:sz w:val="24"/>
          <w:szCs w:val="24"/>
        </w:rPr>
        <w:t xml:space="preserve"> numit la început, a devenit în scurt timp </w:t>
      </w:r>
      <w:r w:rsidR="00743FC0" w:rsidRPr="00E7199A">
        <w:rPr>
          <w:rFonts w:ascii="Times New Roman" w:hAnsi="Times New Roman" w:cs="Times New Roman"/>
          <w:sz w:val="24"/>
          <w:szCs w:val="24"/>
        </w:rPr>
        <w:t>un promot</w:t>
      </w:r>
      <w:r w:rsidR="00AB2605" w:rsidRPr="00E7199A">
        <w:rPr>
          <w:rFonts w:ascii="Times New Roman" w:hAnsi="Times New Roman" w:cs="Times New Roman"/>
          <w:sz w:val="24"/>
          <w:szCs w:val="24"/>
        </w:rPr>
        <w:t>or</w:t>
      </w:r>
      <w:r w:rsidR="00743FC0" w:rsidRPr="00E7199A">
        <w:rPr>
          <w:rFonts w:ascii="Times New Roman" w:hAnsi="Times New Roman" w:cs="Times New Roman"/>
          <w:sz w:val="24"/>
          <w:szCs w:val="24"/>
        </w:rPr>
        <w:t xml:space="preserve"> important al </w:t>
      </w:r>
      <w:r w:rsidR="00AB2605" w:rsidRPr="00E7199A">
        <w:rPr>
          <w:rFonts w:ascii="Times New Roman" w:hAnsi="Times New Roman" w:cs="Times New Roman"/>
          <w:sz w:val="24"/>
          <w:szCs w:val="24"/>
        </w:rPr>
        <w:t xml:space="preserve">eficienţei şi performanţei instituţiilor publice </w:t>
      </w:r>
      <w:r w:rsidR="00CE0E3E" w:rsidRPr="00E7199A">
        <w:rPr>
          <w:rFonts w:ascii="Times New Roman" w:hAnsi="Times New Roman" w:cs="Times New Roman"/>
          <w:sz w:val="24"/>
          <w:szCs w:val="24"/>
        </w:rPr>
        <w:t>şi a studiului ştiinţei guvernării</w:t>
      </w:r>
      <w:r w:rsidR="006A78EF" w:rsidRPr="00E7199A">
        <w:rPr>
          <w:rStyle w:val="FootnoteReference"/>
          <w:rFonts w:ascii="Times New Roman" w:hAnsi="Times New Roman" w:cs="Times New Roman"/>
          <w:sz w:val="24"/>
          <w:szCs w:val="24"/>
        </w:rPr>
        <w:footnoteReference w:id="4"/>
      </w:r>
      <w:r w:rsidR="00CE0E3E" w:rsidRPr="00E7199A">
        <w:rPr>
          <w:rFonts w:ascii="Times New Roman" w:hAnsi="Times New Roman" w:cs="Times New Roman"/>
          <w:sz w:val="24"/>
          <w:szCs w:val="24"/>
        </w:rPr>
        <w:t xml:space="preserve">. </w:t>
      </w:r>
      <w:r w:rsidR="00436B82" w:rsidRPr="00E7199A">
        <w:rPr>
          <w:rFonts w:ascii="Times New Roman" w:hAnsi="Times New Roman" w:cs="Times New Roman"/>
          <w:sz w:val="24"/>
          <w:szCs w:val="24"/>
        </w:rPr>
        <w:t xml:space="preserve">Brookings a fondat câţiva ani mai târziu, în 1922, </w:t>
      </w:r>
      <w:r w:rsidR="00CE0E3E" w:rsidRPr="00E7199A">
        <w:rPr>
          <w:rFonts w:ascii="Times New Roman" w:hAnsi="Times New Roman" w:cs="Times New Roman"/>
          <w:sz w:val="24"/>
          <w:szCs w:val="24"/>
        </w:rPr>
        <w:t>Institu</w:t>
      </w:r>
      <w:r w:rsidR="00436B82" w:rsidRPr="00E7199A">
        <w:rPr>
          <w:rFonts w:ascii="Times New Roman" w:hAnsi="Times New Roman" w:cs="Times New Roman"/>
          <w:sz w:val="24"/>
          <w:szCs w:val="24"/>
        </w:rPr>
        <w:t xml:space="preserve">tul de Economie, iar în 1924 a pus bazele unui colegiu, </w:t>
      </w:r>
      <w:r w:rsidR="00227D3E" w:rsidRPr="00E7199A">
        <w:rPr>
          <w:rFonts w:ascii="Times New Roman" w:hAnsi="Times New Roman" w:cs="Times New Roman"/>
          <w:sz w:val="24"/>
          <w:szCs w:val="24"/>
        </w:rPr>
        <w:t>cele trei organizaţii fuzionând</w:t>
      </w:r>
      <w:r w:rsidR="00436B82" w:rsidRPr="00E7199A">
        <w:rPr>
          <w:rFonts w:ascii="Times New Roman" w:hAnsi="Times New Roman" w:cs="Times New Roman"/>
          <w:sz w:val="24"/>
          <w:szCs w:val="24"/>
        </w:rPr>
        <w:t xml:space="preserve"> în </w:t>
      </w:r>
      <w:r w:rsidR="00436B82" w:rsidRPr="00E7199A">
        <w:rPr>
          <w:rFonts w:ascii="Times New Roman" w:hAnsi="Times New Roman" w:cs="Times New Roman"/>
          <w:b/>
          <w:sz w:val="24"/>
          <w:szCs w:val="24"/>
        </w:rPr>
        <w:t>1927</w:t>
      </w:r>
      <w:r w:rsidR="00436B82" w:rsidRPr="00E7199A">
        <w:rPr>
          <w:rFonts w:ascii="Times New Roman" w:hAnsi="Times New Roman" w:cs="Times New Roman"/>
          <w:sz w:val="24"/>
          <w:szCs w:val="24"/>
        </w:rPr>
        <w:t xml:space="preserve"> pentr</w:t>
      </w:r>
      <w:r w:rsidR="007B1080" w:rsidRPr="00E7199A">
        <w:rPr>
          <w:rFonts w:ascii="Times New Roman" w:hAnsi="Times New Roman" w:cs="Times New Roman"/>
          <w:sz w:val="24"/>
          <w:szCs w:val="24"/>
        </w:rPr>
        <w:t>u a forma Brookings Institution</w:t>
      </w:r>
      <w:r w:rsidR="007D2114" w:rsidRPr="00E7199A">
        <w:rPr>
          <w:rStyle w:val="FootnoteReference"/>
          <w:rFonts w:ascii="Times New Roman" w:hAnsi="Times New Roman" w:cs="Times New Roman"/>
          <w:sz w:val="24"/>
          <w:szCs w:val="24"/>
        </w:rPr>
        <w:footnoteReference w:id="5"/>
      </w:r>
      <w:r w:rsidR="007B1080" w:rsidRPr="00E7199A">
        <w:rPr>
          <w:rFonts w:ascii="Times New Roman" w:hAnsi="Times New Roman" w:cs="Times New Roman"/>
          <w:sz w:val="24"/>
          <w:szCs w:val="24"/>
        </w:rPr>
        <w:t xml:space="preserve">. </w:t>
      </w:r>
      <w:r w:rsidR="00D50E0D" w:rsidRPr="00E7199A">
        <w:rPr>
          <w:rFonts w:ascii="Times New Roman" w:hAnsi="Times New Roman" w:cs="Times New Roman"/>
          <w:sz w:val="24"/>
          <w:szCs w:val="24"/>
        </w:rPr>
        <w:t>Misiunea asumată încă</w:t>
      </w:r>
      <w:r w:rsidR="0019441E" w:rsidRPr="00E7199A">
        <w:rPr>
          <w:rFonts w:ascii="Times New Roman" w:hAnsi="Times New Roman" w:cs="Times New Roman"/>
          <w:sz w:val="24"/>
          <w:szCs w:val="24"/>
        </w:rPr>
        <w:t xml:space="preserve"> din acea perioadă a fost aceea de a realiza şi dezvolta cercetarea în domeniul economiei, administraţiei publice, ştiinţelor politice şi sociale. </w:t>
      </w:r>
    </w:p>
    <w:p w:rsidR="00A061F8" w:rsidRDefault="00EB4FE5" w:rsidP="00733291">
      <w:pPr>
        <w:spacing w:line="360" w:lineRule="auto"/>
        <w:jc w:val="both"/>
        <w:rPr>
          <w:rFonts w:ascii="Times New Roman" w:hAnsi="Times New Roman" w:cs="Times New Roman"/>
          <w:sz w:val="24"/>
          <w:szCs w:val="24"/>
        </w:rPr>
      </w:pPr>
      <w:r w:rsidRPr="00E7199A">
        <w:rPr>
          <w:rFonts w:ascii="Times New Roman" w:hAnsi="Times New Roman" w:cs="Times New Roman"/>
          <w:sz w:val="24"/>
          <w:szCs w:val="24"/>
        </w:rPr>
        <w:t xml:space="preserve">Brookings a avut de-a lungul timpului contribuţii importante în </w:t>
      </w:r>
      <w:r w:rsidR="00A30A1A" w:rsidRPr="00E7199A">
        <w:rPr>
          <w:rFonts w:ascii="Times New Roman" w:hAnsi="Times New Roman" w:cs="Times New Roman"/>
          <w:sz w:val="24"/>
          <w:szCs w:val="24"/>
        </w:rPr>
        <w:t>crearea unor reforme şi instituţii</w:t>
      </w:r>
      <w:r w:rsidR="00FC6908" w:rsidRPr="00E7199A">
        <w:rPr>
          <w:rFonts w:ascii="Times New Roman" w:hAnsi="Times New Roman" w:cs="Times New Roman"/>
          <w:sz w:val="24"/>
          <w:szCs w:val="24"/>
        </w:rPr>
        <w:t xml:space="preserve"> cheie, furnizând expertiz</w:t>
      </w:r>
      <w:r w:rsidR="00A9029C" w:rsidRPr="00E7199A">
        <w:rPr>
          <w:rFonts w:ascii="Times New Roman" w:hAnsi="Times New Roman" w:cs="Times New Roman"/>
          <w:sz w:val="24"/>
          <w:szCs w:val="24"/>
        </w:rPr>
        <w:t>e</w:t>
      </w:r>
      <w:r w:rsidR="00FC6908" w:rsidRPr="00E7199A">
        <w:rPr>
          <w:rFonts w:ascii="Times New Roman" w:hAnsi="Times New Roman" w:cs="Times New Roman"/>
          <w:sz w:val="24"/>
          <w:szCs w:val="24"/>
        </w:rPr>
        <w:t xml:space="preserve"> în realizarea unor proiecte precum prima Autoritate pentru Buget a Statelor Unite în 1921</w:t>
      </w:r>
      <w:r w:rsidR="00FC6908" w:rsidRPr="00E7199A">
        <w:rPr>
          <w:rStyle w:val="FootnoteReference"/>
          <w:rFonts w:ascii="Times New Roman" w:hAnsi="Times New Roman" w:cs="Times New Roman"/>
          <w:sz w:val="24"/>
          <w:szCs w:val="24"/>
        </w:rPr>
        <w:footnoteReference w:id="6"/>
      </w:r>
      <w:r w:rsidR="00FC6908" w:rsidRPr="00E7199A">
        <w:rPr>
          <w:rFonts w:ascii="Times New Roman" w:hAnsi="Times New Roman" w:cs="Times New Roman"/>
          <w:sz w:val="24"/>
          <w:szCs w:val="24"/>
        </w:rPr>
        <w:t xml:space="preserve">, </w:t>
      </w:r>
      <w:r w:rsidR="00344150" w:rsidRPr="00E7199A">
        <w:rPr>
          <w:rFonts w:ascii="Times New Roman" w:hAnsi="Times New Roman" w:cs="Times New Roman"/>
          <w:sz w:val="24"/>
          <w:szCs w:val="24"/>
        </w:rPr>
        <w:t>Planul Marshall de la sfârşitul celui de-al doilea Război Mondial</w:t>
      </w:r>
      <w:r w:rsidR="00174585" w:rsidRPr="00E7199A">
        <w:rPr>
          <w:rStyle w:val="FootnoteReference"/>
          <w:rFonts w:ascii="Times New Roman" w:hAnsi="Times New Roman" w:cs="Times New Roman"/>
          <w:sz w:val="24"/>
          <w:szCs w:val="24"/>
        </w:rPr>
        <w:footnoteReference w:id="7"/>
      </w:r>
      <w:r w:rsidR="00344150" w:rsidRPr="00E7199A">
        <w:rPr>
          <w:rFonts w:ascii="Times New Roman" w:hAnsi="Times New Roman" w:cs="Times New Roman"/>
          <w:sz w:val="24"/>
          <w:szCs w:val="24"/>
        </w:rPr>
        <w:t xml:space="preserve">, </w:t>
      </w:r>
      <w:r w:rsidR="006E780B" w:rsidRPr="00E7199A">
        <w:rPr>
          <w:rFonts w:ascii="Times New Roman" w:hAnsi="Times New Roman" w:cs="Times New Roman"/>
          <w:sz w:val="24"/>
          <w:szCs w:val="24"/>
        </w:rPr>
        <w:t>Biroul pentru Buget al Congresului în 1971, Legea Reformei Taxelor din 1986, care a avut un impact enorm asupra economiei americane, şi a influenţat felul în care lumea a înţeles conceptul de securitate în urma atentatelor din 11 septembrie 2001 şi tipul de politici necesare pentru combaterea terorismului</w:t>
      </w:r>
      <w:r w:rsidR="006E780B" w:rsidRPr="00E7199A">
        <w:rPr>
          <w:rStyle w:val="FootnoteReference"/>
          <w:rFonts w:ascii="Times New Roman" w:hAnsi="Times New Roman" w:cs="Times New Roman"/>
          <w:sz w:val="24"/>
          <w:szCs w:val="24"/>
        </w:rPr>
        <w:footnoteReference w:id="8"/>
      </w:r>
      <w:r w:rsidR="006E780B" w:rsidRPr="00E7199A">
        <w:rPr>
          <w:rFonts w:ascii="Times New Roman" w:hAnsi="Times New Roman" w:cs="Times New Roman"/>
          <w:sz w:val="24"/>
          <w:szCs w:val="24"/>
        </w:rPr>
        <w:t xml:space="preserve">. </w:t>
      </w:r>
    </w:p>
    <w:p w:rsidR="00EA0A3B" w:rsidRPr="00A061F8" w:rsidRDefault="00EA0A3B" w:rsidP="00733291">
      <w:pPr>
        <w:spacing w:line="360" w:lineRule="auto"/>
        <w:jc w:val="both"/>
        <w:rPr>
          <w:rFonts w:ascii="Times New Roman" w:hAnsi="Times New Roman" w:cs="Times New Roman"/>
          <w:sz w:val="24"/>
          <w:szCs w:val="24"/>
        </w:rPr>
      </w:pPr>
      <w:r w:rsidRPr="00E7199A">
        <w:rPr>
          <w:rFonts w:ascii="Times New Roman" w:hAnsi="Times New Roman" w:cs="Times New Roman"/>
          <w:b/>
          <w:sz w:val="24"/>
          <w:szCs w:val="24"/>
        </w:rPr>
        <w:t>Activitate</w:t>
      </w:r>
    </w:p>
    <w:p w:rsidR="00D354C6" w:rsidRPr="00E7199A" w:rsidRDefault="00A9029C" w:rsidP="00733291">
      <w:pPr>
        <w:spacing w:line="360" w:lineRule="auto"/>
        <w:jc w:val="both"/>
        <w:rPr>
          <w:rFonts w:ascii="Times New Roman" w:hAnsi="Times New Roman" w:cs="Times New Roman"/>
          <w:sz w:val="24"/>
          <w:szCs w:val="24"/>
        </w:rPr>
      </w:pPr>
      <w:r w:rsidRPr="00E7199A">
        <w:rPr>
          <w:rFonts w:ascii="Times New Roman" w:hAnsi="Times New Roman" w:cs="Times New Roman"/>
          <w:sz w:val="24"/>
          <w:szCs w:val="24"/>
        </w:rPr>
        <w:t xml:space="preserve">Temele de cercetare din cadrul Brookings Institution </w:t>
      </w:r>
      <w:r w:rsidR="00080EB5" w:rsidRPr="00E7199A">
        <w:rPr>
          <w:rFonts w:ascii="Times New Roman" w:hAnsi="Times New Roman" w:cs="Times New Roman"/>
          <w:sz w:val="24"/>
          <w:szCs w:val="24"/>
        </w:rPr>
        <w:t>acoperă</w:t>
      </w:r>
      <w:r w:rsidR="00AA1328" w:rsidRPr="00E7199A">
        <w:rPr>
          <w:rFonts w:ascii="Times New Roman" w:hAnsi="Times New Roman" w:cs="Times New Roman"/>
          <w:sz w:val="24"/>
          <w:szCs w:val="24"/>
        </w:rPr>
        <w:t>o serie vastă de domenii de cercetare precum Afaceri ş</w:t>
      </w:r>
      <w:r w:rsidR="00E02974" w:rsidRPr="00E7199A">
        <w:rPr>
          <w:rFonts w:ascii="Times New Roman" w:hAnsi="Times New Roman" w:cs="Times New Roman"/>
          <w:sz w:val="24"/>
          <w:szCs w:val="24"/>
        </w:rPr>
        <w:t>i Finanţe, Economie, Politici Fiscale, Relaţii Internaţionale, Politică Internă şi Alegeri, Apărare şi Securitate, Dezvoltare Globală, Politici Sociale, Guvernanţă, Tehnologie, Dezvoltare Urbană, Sănătate Publică şi Energie.</w:t>
      </w:r>
      <w:r w:rsidR="00AE54A1" w:rsidRPr="00E7199A">
        <w:rPr>
          <w:rFonts w:ascii="Times New Roman" w:hAnsi="Times New Roman" w:cs="Times New Roman"/>
          <w:sz w:val="24"/>
          <w:szCs w:val="24"/>
        </w:rPr>
        <w:t xml:space="preserve"> Pe lângă lucrările de cercetare şi rapoartele publicate în mod periodic, organizaţia asigură şi o secţiune de ştiri zilnice </w:t>
      </w:r>
      <w:r w:rsidR="00672E84" w:rsidRPr="00E7199A">
        <w:rPr>
          <w:rFonts w:ascii="Times New Roman" w:hAnsi="Times New Roman" w:cs="Times New Roman"/>
          <w:sz w:val="24"/>
          <w:szCs w:val="24"/>
        </w:rPr>
        <w:t xml:space="preserve">din politica internaţională şi </w:t>
      </w:r>
      <w:r w:rsidR="004376DC" w:rsidRPr="00E7199A">
        <w:rPr>
          <w:rFonts w:ascii="Times New Roman" w:hAnsi="Times New Roman" w:cs="Times New Roman"/>
          <w:sz w:val="24"/>
          <w:szCs w:val="24"/>
        </w:rPr>
        <w:t>cea a Statelor Unite</w:t>
      </w:r>
      <w:r w:rsidR="00973771" w:rsidRPr="00E7199A">
        <w:rPr>
          <w:rFonts w:ascii="Times New Roman" w:hAnsi="Times New Roman" w:cs="Times New Roman"/>
          <w:sz w:val="24"/>
          <w:szCs w:val="24"/>
        </w:rPr>
        <w:t xml:space="preserve">, cu analize şi reportaje </w:t>
      </w:r>
      <w:r w:rsidR="00365FDD" w:rsidRPr="00E7199A">
        <w:rPr>
          <w:rFonts w:ascii="Times New Roman" w:hAnsi="Times New Roman" w:cs="Times New Roman"/>
          <w:sz w:val="24"/>
          <w:szCs w:val="24"/>
        </w:rPr>
        <w:t>bine documentate,</w:t>
      </w:r>
      <w:r w:rsidR="0071762B" w:rsidRPr="00E7199A">
        <w:rPr>
          <w:rFonts w:ascii="Times New Roman" w:hAnsi="Times New Roman" w:cs="Times New Roman"/>
          <w:sz w:val="24"/>
          <w:szCs w:val="24"/>
        </w:rPr>
        <w:t xml:space="preserve"> deseori susţinute de </w:t>
      </w:r>
      <w:r w:rsidR="00365FDD" w:rsidRPr="00E7199A">
        <w:rPr>
          <w:rFonts w:ascii="Times New Roman" w:hAnsi="Times New Roman" w:cs="Times New Roman"/>
          <w:sz w:val="24"/>
          <w:szCs w:val="24"/>
        </w:rPr>
        <w:t>date şi reprezentări grafice.</w:t>
      </w:r>
      <w:r w:rsidR="00FB3611" w:rsidRPr="00E7199A">
        <w:rPr>
          <w:rFonts w:ascii="Times New Roman" w:hAnsi="Times New Roman" w:cs="Times New Roman"/>
          <w:sz w:val="24"/>
          <w:szCs w:val="24"/>
        </w:rPr>
        <w:t xml:space="preserve"> Sediul Brookings Institution este în mod curent gazda unor </w:t>
      </w:r>
      <w:r w:rsidR="00EE5DCD" w:rsidRPr="00E7199A">
        <w:rPr>
          <w:rFonts w:ascii="Times New Roman" w:hAnsi="Times New Roman" w:cs="Times New Roman"/>
          <w:sz w:val="24"/>
          <w:szCs w:val="24"/>
        </w:rPr>
        <w:t>conferinţe şi dezbateri care reunesc experţ</w:t>
      </w:r>
      <w:r w:rsidR="00BC1C59">
        <w:rPr>
          <w:rFonts w:ascii="Times New Roman" w:hAnsi="Times New Roman" w:cs="Times New Roman"/>
          <w:sz w:val="24"/>
          <w:szCs w:val="24"/>
        </w:rPr>
        <w:t>i, activişti şi oameni politici</w:t>
      </w:r>
      <w:r w:rsidR="00856DA4" w:rsidRPr="00E7199A">
        <w:rPr>
          <w:rFonts w:ascii="Times New Roman" w:hAnsi="Times New Roman" w:cs="Times New Roman"/>
          <w:sz w:val="24"/>
          <w:szCs w:val="24"/>
        </w:rPr>
        <w:t xml:space="preserve">cu scopul de a adresa întrebări şi soluţii unor probleme </w:t>
      </w:r>
      <w:r w:rsidR="00D840DD" w:rsidRPr="00E7199A">
        <w:rPr>
          <w:rFonts w:ascii="Times New Roman" w:hAnsi="Times New Roman" w:cs="Times New Roman"/>
          <w:sz w:val="24"/>
          <w:szCs w:val="24"/>
        </w:rPr>
        <w:t xml:space="preserve">globale </w:t>
      </w:r>
      <w:r w:rsidR="00856DA4" w:rsidRPr="00E7199A">
        <w:rPr>
          <w:rFonts w:ascii="Times New Roman" w:hAnsi="Times New Roman" w:cs="Times New Roman"/>
          <w:sz w:val="24"/>
          <w:szCs w:val="24"/>
        </w:rPr>
        <w:t xml:space="preserve">actuale cum sunt schimbările climatice, </w:t>
      </w:r>
      <w:r w:rsidR="00D840DD" w:rsidRPr="00E7199A">
        <w:rPr>
          <w:rFonts w:ascii="Times New Roman" w:hAnsi="Times New Roman" w:cs="Times New Roman"/>
          <w:sz w:val="24"/>
          <w:szCs w:val="24"/>
        </w:rPr>
        <w:t xml:space="preserve">accesul la servicii medicale şi sanitare în ţările în curs de dezvoltare, energie regenerabilă, democratizare în </w:t>
      </w:r>
      <w:r w:rsidR="009F1216" w:rsidRPr="00E7199A">
        <w:rPr>
          <w:rFonts w:ascii="Times New Roman" w:hAnsi="Times New Roman" w:cs="Times New Roman"/>
          <w:sz w:val="24"/>
          <w:szCs w:val="24"/>
        </w:rPr>
        <w:t>Africa de Nord, precum şi unor probleme de politică internă cum sunt finanţele şi bugetul Statelor Unite, asigurările medicale, imigraţia, piaţa locurilor de muncă</w:t>
      </w:r>
      <w:r w:rsidR="00881260" w:rsidRPr="00E7199A">
        <w:rPr>
          <w:rFonts w:ascii="Times New Roman" w:hAnsi="Times New Roman" w:cs="Times New Roman"/>
          <w:sz w:val="24"/>
          <w:szCs w:val="24"/>
        </w:rPr>
        <w:t>, inovaţia şi cercetarea etc.</w:t>
      </w:r>
    </w:p>
    <w:p w:rsidR="001E056C" w:rsidRDefault="001E056C" w:rsidP="00733291">
      <w:pPr>
        <w:rPr>
          <w:rFonts w:ascii="Times New Roman" w:eastAsia="Times New Roman" w:hAnsi="Times New Roman" w:cs="Times New Roman"/>
          <w:b/>
          <w:sz w:val="24"/>
          <w:szCs w:val="24"/>
          <w:lang w:eastAsia="ro-RO"/>
        </w:rPr>
      </w:pPr>
      <w:r>
        <w:rPr>
          <w:rFonts w:ascii="Times New Roman" w:eastAsia="Times New Roman" w:hAnsi="Times New Roman" w:cs="Times New Roman"/>
          <w:b/>
          <w:sz w:val="24"/>
          <w:szCs w:val="24"/>
          <w:lang w:eastAsia="ro-RO"/>
        </w:rPr>
        <w:br w:type="page"/>
      </w:r>
    </w:p>
    <w:p w:rsidR="004C6807" w:rsidRPr="00B80111" w:rsidRDefault="00E7199A" w:rsidP="00733291">
      <w:pPr>
        <w:shd w:val="clear" w:color="auto" w:fill="FFFFFF"/>
        <w:spacing w:after="240" w:line="360" w:lineRule="auto"/>
        <w:jc w:val="both"/>
        <w:rPr>
          <w:rFonts w:ascii="Times New Roman" w:eastAsia="Times New Roman" w:hAnsi="Times New Roman" w:cs="Times New Roman"/>
          <w:b/>
          <w:sz w:val="28"/>
          <w:szCs w:val="28"/>
          <w:lang w:eastAsia="ro-RO"/>
        </w:rPr>
      </w:pPr>
      <w:r w:rsidRPr="00B80111">
        <w:rPr>
          <w:rFonts w:ascii="Times New Roman" w:eastAsia="Times New Roman" w:hAnsi="Times New Roman" w:cs="Times New Roman"/>
          <w:b/>
          <w:sz w:val="28"/>
          <w:szCs w:val="28"/>
          <w:lang w:eastAsia="ro-RO"/>
        </w:rPr>
        <w:t>Bruegel</w:t>
      </w:r>
    </w:p>
    <w:p w:rsidR="003D12FE" w:rsidRPr="00D74A37" w:rsidRDefault="003D12FE" w:rsidP="00733291">
      <w:pPr>
        <w:pStyle w:val="NormalWeb"/>
        <w:shd w:val="clear" w:color="auto" w:fill="FFFFFF"/>
        <w:spacing w:before="0" w:beforeAutospacing="0" w:after="240" w:afterAutospacing="0" w:line="360" w:lineRule="auto"/>
        <w:jc w:val="both"/>
        <w:rPr>
          <w:i/>
          <w:sz w:val="23"/>
          <w:szCs w:val="23"/>
        </w:rPr>
      </w:pPr>
      <w:r w:rsidRPr="00D74A37">
        <w:rPr>
          <w:i/>
          <w:sz w:val="23"/>
          <w:szCs w:val="23"/>
        </w:rPr>
        <w:t>''In order that Europe can make its full contribution to international debates on economic, financial and trade policy, and have a greater capacity for analysis and initiating proposals, thereby strenghtening its position in these spheres, France and Germany have decided to launch a European iniative for the creation of a European centre for the international economy and devoted to those objectives. This centre, which could be located in Brussels, should progressively be able to open up to all the European partners, member states, EU institutions and private-sector businesses.''*</w:t>
      </w:r>
    </w:p>
    <w:p w:rsidR="003D12FE" w:rsidRPr="003D12FE" w:rsidRDefault="003D12FE" w:rsidP="00733291">
      <w:pPr>
        <w:pStyle w:val="NormalWeb"/>
        <w:shd w:val="clear" w:color="auto" w:fill="FFFFFF"/>
        <w:spacing w:before="0" w:beforeAutospacing="0" w:after="240" w:afterAutospacing="0" w:line="360" w:lineRule="auto"/>
        <w:jc w:val="both"/>
        <w:rPr>
          <w:i/>
          <w:color w:val="343434"/>
          <w:sz w:val="23"/>
          <w:szCs w:val="23"/>
        </w:rPr>
      </w:pPr>
      <w:r>
        <w:rPr>
          <w:i/>
          <w:color w:val="343434"/>
          <w:sz w:val="23"/>
          <w:szCs w:val="23"/>
        </w:rPr>
        <w:t>*Punctul 30 al declaraţiei comune semnată de Jacques Chirac şi Gerhard Schröder în 22 Ianuarie 2003, la aniversarea a 40 de ani a Tratatului de la Elysée</w:t>
      </w:r>
      <w:r w:rsidR="00960FE1">
        <w:rPr>
          <w:rStyle w:val="FootnoteReference"/>
          <w:i/>
          <w:color w:val="343434"/>
          <w:sz w:val="23"/>
          <w:szCs w:val="23"/>
        </w:rPr>
        <w:footnoteReference w:id="9"/>
      </w:r>
      <w:r>
        <w:rPr>
          <w:i/>
          <w:color w:val="343434"/>
          <w:sz w:val="23"/>
          <w:szCs w:val="23"/>
        </w:rPr>
        <w:t>.</w:t>
      </w:r>
    </w:p>
    <w:p w:rsidR="004C6807" w:rsidRDefault="00C324E9" w:rsidP="00733291">
      <w:pPr>
        <w:pStyle w:val="NormalWeb"/>
        <w:shd w:val="clear" w:color="auto" w:fill="FFFFFF"/>
        <w:spacing w:before="0" w:beforeAutospacing="0" w:after="240" w:afterAutospacing="0" w:line="360" w:lineRule="auto"/>
        <w:jc w:val="both"/>
        <w:rPr>
          <w:color w:val="343434"/>
          <w:sz w:val="23"/>
          <w:szCs w:val="23"/>
        </w:rPr>
      </w:pPr>
      <w:r>
        <w:rPr>
          <w:color w:val="343434"/>
          <w:sz w:val="23"/>
          <w:szCs w:val="23"/>
        </w:rPr>
        <w:t>Think tank de analiză a economiei şi politicilor economice</w:t>
      </w:r>
    </w:p>
    <w:p w:rsidR="00C324E9" w:rsidRPr="00E7199A" w:rsidRDefault="00F32D8A" w:rsidP="00733291">
      <w:pPr>
        <w:pStyle w:val="NormalWeb"/>
        <w:shd w:val="clear" w:color="auto" w:fill="FFFFFF"/>
        <w:spacing w:before="0" w:beforeAutospacing="0" w:after="240" w:afterAutospacing="0" w:line="360" w:lineRule="auto"/>
        <w:jc w:val="both"/>
        <w:rPr>
          <w:color w:val="343434"/>
          <w:sz w:val="23"/>
          <w:szCs w:val="23"/>
        </w:rPr>
      </w:pPr>
      <w:r>
        <w:rPr>
          <w:color w:val="343434"/>
          <w:sz w:val="23"/>
          <w:szCs w:val="23"/>
        </w:rPr>
        <w:t xml:space="preserve">Preşedinte: </w:t>
      </w:r>
      <w:r w:rsidR="00D20E3E">
        <w:rPr>
          <w:color w:val="343434"/>
          <w:sz w:val="23"/>
          <w:szCs w:val="23"/>
        </w:rPr>
        <w:t>Guntram B. Wolff</w:t>
      </w:r>
    </w:p>
    <w:p w:rsidR="00D74A37" w:rsidRDefault="00D74A37" w:rsidP="00733291">
      <w:pPr>
        <w:spacing w:line="360" w:lineRule="auto"/>
        <w:jc w:val="both"/>
        <w:rPr>
          <w:rFonts w:ascii="Times New Roman" w:hAnsi="Times New Roman" w:cs="Times New Roman"/>
          <w:sz w:val="24"/>
          <w:szCs w:val="24"/>
        </w:rPr>
      </w:pPr>
      <w:r w:rsidRPr="00D74A37">
        <w:rPr>
          <w:rFonts w:ascii="Times New Roman" w:hAnsi="Times New Roman" w:cs="Times New Roman"/>
          <w:sz w:val="24"/>
          <w:szCs w:val="24"/>
        </w:rPr>
        <w:t>http://www.bruegel.org/</w:t>
      </w:r>
    </w:p>
    <w:p w:rsidR="009E4C23" w:rsidRPr="009E4C23" w:rsidRDefault="009E4C23" w:rsidP="00733291">
      <w:pPr>
        <w:spacing w:line="360" w:lineRule="auto"/>
        <w:jc w:val="both"/>
        <w:rPr>
          <w:rFonts w:ascii="Times New Roman" w:hAnsi="Times New Roman" w:cs="Times New Roman"/>
          <w:b/>
          <w:sz w:val="24"/>
          <w:szCs w:val="24"/>
        </w:rPr>
      </w:pPr>
      <w:r w:rsidRPr="009E4C23">
        <w:rPr>
          <w:rFonts w:ascii="Times New Roman" w:hAnsi="Times New Roman" w:cs="Times New Roman"/>
          <w:b/>
          <w:sz w:val="24"/>
          <w:szCs w:val="24"/>
        </w:rPr>
        <w:t>Misiune</w:t>
      </w:r>
    </w:p>
    <w:p w:rsidR="00FE4F4C" w:rsidRDefault="00FD4852"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Bruegel este un think tank european</w:t>
      </w:r>
      <w:r w:rsidR="00933B8A">
        <w:rPr>
          <w:rFonts w:ascii="Times New Roman" w:hAnsi="Times New Roman" w:cs="Times New Roman"/>
          <w:sz w:val="24"/>
          <w:szCs w:val="24"/>
        </w:rPr>
        <w:t xml:space="preserve"> cu sediul la</w:t>
      </w:r>
      <w:r w:rsidR="00CF04AD">
        <w:rPr>
          <w:rFonts w:ascii="Times New Roman" w:hAnsi="Times New Roman" w:cs="Times New Roman"/>
          <w:sz w:val="24"/>
          <w:szCs w:val="24"/>
        </w:rPr>
        <w:t xml:space="preserve"> Bruxelles,</w:t>
      </w:r>
      <w:r w:rsidR="006751D8">
        <w:rPr>
          <w:rFonts w:ascii="Times New Roman" w:hAnsi="Times New Roman" w:cs="Times New Roman"/>
          <w:sz w:val="24"/>
          <w:szCs w:val="24"/>
        </w:rPr>
        <w:t>specializat în analize economice. Fondat în 2005, se recomandă drept independent şi non-doctrinar, dedicat analizelor imparţiale, deschiderii şi excelenţei</w:t>
      </w:r>
      <w:r w:rsidR="00A95464">
        <w:rPr>
          <w:rFonts w:ascii="Times New Roman" w:hAnsi="Times New Roman" w:cs="Times New Roman"/>
          <w:sz w:val="24"/>
          <w:szCs w:val="24"/>
        </w:rPr>
        <w:t>.</w:t>
      </w:r>
      <w:r w:rsidR="006751D8">
        <w:rPr>
          <w:rStyle w:val="FootnoteReference"/>
          <w:rFonts w:ascii="Times New Roman" w:hAnsi="Times New Roman" w:cs="Times New Roman"/>
          <w:sz w:val="24"/>
          <w:szCs w:val="24"/>
        </w:rPr>
        <w:footnoteReference w:id="10"/>
      </w:r>
      <w:r w:rsidR="00165313">
        <w:rPr>
          <w:rFonts w:ascii="Times New Roman" w:hAnsi="Times New Roman" w:cs="Times New Roman"/>
          <w:sz w:val="24"/>
          <w:szCs w:val="24"/>
        </w:rPr>
        <w:t xml:space="preserve">Misiunea organizaţiei este de </w:t>
      </w:r>
      <w:r w:rsidR="0040101C">
        <w:rPr>
          <w:rFonts w:ascii="Times New Roman" w:hAnsi="Times New Roman" w:cs="Times New Roman"/>
          <w:sz w:val="24"/>
          <w:szCs w:val="24"/>
        </w:rPr>
        <w:t xml:space="preserve">a contribui la îmbunătăţirea politcilor economice </w:t>
      </w:r>
      <w:r w:rsidR="006D6B00">
        <w:rPr>
          <w:rFonts w:ascii="Times New Roman" w:hAnsi="Times New Roman" w:cs="Times New Roman"/>
          <w:sz w:val="24"/>
          <w:szCs w:val="24"/>
        </w:rPr>
        <w:t xml:space="preserve">prin cercetări riguroase </w:t>
      </w:r>
      <w:r w:rsidR="00F26F18">
        <w:rPr>
          <w:rFonts w:ascii="Times New Roman" w:hAnsi="Times New Roman" w:cs="Times New Roman"/>
          <w:sz w:val="24"/>
          <w:szCs w:val="24"/>
        </w:rPr>
        <w:t xml:space="preserve">şi transparente </w:t>
      </w:r>
      <w:r w:rsidR="006D6B00">
        <w:rPr>
          <w:rFonts w:ascii="Times New Roman" w:hAnsi="Times New Roman" w:cs="Times New Roman"/>
          <w:sz w:val="24"/>
          <w:szCs w:val="24"/>
        </w:rPr>
        <w:t>bazate pe date</w:t>
      </w:r>
      <w:r w:rsidR="00F26F18">
        <w:rPr>
          <w:rFonts w:ascii="Times New Roman" w:hAnsi="Times New Roman" w:cs="Times New Roman"/>
          <w:sz w:val="24"/>
          <w:szCs w:val="24"/>
        </w:rPr>
        <w:t>, prin analize şi dezbateri</w:t>
      </w:r>
      <w:r w:rsidR="00A95464">
        <w:rPr>
          <w:rFonts w:ascii="Times New Roman" w:hAnsi="Times New Roman" w:cs="Times New Roman"/>
          <w:sz w:val="24"/>
          <w:szCs w:val="24"/>
        </w:rPr>
        <w:t>.</w:t>
      </w:r>
      <w:r w:rsidR="00F26F18">
        <w:rPr>
          <w:rStyle w:val="FootnoteReference"/>
          <w:rFonts w:ascii="Times New Roman" w:hAnsi="Times New Roman" w:cs="Times New Roman"/>
          <w:sz w:val="24"/>
          <w:szCs w:val="24"/>
        </w:rPr>
        <w:footnoteReference w:id="11"/>
      </w:r>
      <w:r w:rsidR="00A95464">
        <w:rPr>
          <w:rFonts w:ascii="Times New Roman" w:hAnsi="Times New Roman" w:cs="Times New Roman"/>
          <w:sz w:val="24"/>
          <w:szCs w:val="24"/>
        </w:rPr>
        <w:t xml:space="preserve"> Prin publicaţ</w:t>
      </w:r>
      <w:r w:rsidR="00F1214C">
        <w:rPr>
          <w:rFonts w:ascii="Times New Roman" w:hAnsi="Times New Roman" w:cs="Times New Roman"/>
          <w:sz w:val="24"/>
          <w:szCs w:val="24"/>
        </w:rPr>
        <w:t>ii, evenimente, social media şi blogul instituţiei, Bruegel a dat naştere unui spaţiu de discuţie şi dezbatere pentru oricine este interesat de politicile europene şi de soluţii pentru problemele economice cele mai actuale.</w:t>
      </w:r>
      <w:r w:rsidR="00F36F42">
        <w:rPr>
          <w:rFonts w:ascii="Times New Roman" w:hAnsi="Times New Roman" w:cs="Times New Roman"/>
          <w:sz w:val="24"/>
          <w:szCs w:val="24"/>
        </w:rPr>
        <w:t xml:space="preserve"> Diferite clasamente plasează Bruegel pe locul 1# în rândul think tank-urilor din Europa de Vest, pe locul 1# la nivel global în rândul think tank-urilor orientate spre analiza politicilor economice, şi pe locul 2# în topul celor mai influente think </w:t>
      </w:r>
      <w:r w:rsidR="00544890">
        <w:rPr>
          <w:rFonts w:ascii="Times New Roman" w:hAnsi="Times New Roman" w:cs="Times New Roman"/>
          <w:sz w:val="24"/>
          <w:szCs w:val="24"/>
        </w:rPr>
        <w:t>tank-uri din lume</w:t>
      </w:r>
      <w:r w:rsidR="00FE4F4C">
        <w:rPr>
          <w:rFonts w:ascii="Times New Roman" w:hAnsi="Times New Roman" w:cs="Times New Roman"/>
          <w:sz w:val="24"/>
          <w:szCs w:val="24"/>
        </w:rPr>
        <w:t xml:space="preserve"> (din afara Statelor Unite)</w:t>
      </w:r>
      <w:r w:rsidR="00544890">
        <w:rPr>
          <w:rFonts w:ascii="Times New Roman" w:hAnsi="Times New Roman" w:cs="Times New Roman"/>
          <w:sz w:val="24"/>
          <w:szCs w:val="24"/>
        </w:rPr>
        <w:t>, conform raportului Global Go To Think Tank</w:t>
      </w:r>
      <w:r w:rsidR="002B69CF">
        <w:rPr>
          <w:rFonts w:ascii="Times New Roman" w:hAnsi="Times New Roman" w:cs="Times New Roman"/>
          <w:sz w:val="24"/>
          <w:szCs w:val="24"/>
        </w:rPr>
        <w:t xml:space="preserve"> Report and Policy Advice realizat în 2012 de Universitatea Pennsylvania.</w:t>
      </w:r>
      <w:r w:rsidR="002B69CF">
        <w:rPr>
          <w:rStyle w:val="FootnoteReference"/>
          <w:rFonts w:ascii="Times New Roman" w:hAnsi="Times New Roman" w:cs="Times New Roman"/>
          <w:sz w:val="24"/>
          <w:szCs w:val="24"/>
        </w:rPr>
        <w:footnoteReference w:id="12"/>
      </w:r>
      <w:r w:rsidR="008A3A9C">
        <w:rPr>
          <w:rFonts w:ascii="Times New Roman" w:hAnsi="Times New Roman" w:cs="Times New Roman"/>
          <w:sz w:val="24"/>
          <w:szCs w:val="24"/>
        </w:rPr>
        <w:t xml:space="preserve"> De asemenea Bruegel a fost notat drept unul dintre cele mai transparente think tank-uri la nivel global şi din Europa, primind cinci stele pentru transparenţa exemplară în privinţa folosirii fondurilor pentru cercetare şi aprecierea </w:t>
      </w:r>
      <w:r w:rsidR="007B7B24">
        <w:rPr>
          <w:rFonts w:ascii="Times New Roman" w:hAnsi="Times New Roman" w:cs="Times New Roman"/>
          <w:sz w:val="24"/>
          <w:szCs w:val="24"/>
        </w:rPr>
        <w:t xml:space="preserve">unor organizaţii precum Open Society Foundation pentru setarea unor noi standarde în </w:t>
      </w:r>
      <w:r w:rsidR="002F6521">
        <w:rPr>
          <w:rFonts w:ascii="Times New Roman" w:hAnsi="Times New Roman" w:cs="Times New Roman"/>
          <w:sz w:val="24"/>
          <w:szCs w:val="24"/>
        </w:rPr>
        <w:t>materie de transparenţă în domeniul think tank-urilor</w:t>
      </w:r>
      <w:r w:rsidR="002F6521">
        <w:rPr>
          <w:rStyle w:val="FootnoteReference"/>
          <w:rFonts w:ascii="Times New Roman" w:hAnsi="Times New Roman" w:cs="Times New Roman"/>
          <w:sz w:val="24"/>
          <w:szCs w:val="24"/>
        </w:rPr>
        <w:footnoteReference w:id="13"/>
      </w:r>
      <w:r w:rsidR="002F6521">
        <w:rPr>
          <w:rFonts w:ascii="Times New Roman" w:hAnsi="Times New Roman" w:cs="Times New Roman"/>
          <w:sz w:val="24"/>
          <w:szCs w:val="24"/>
        </w:rPr>
        <w:t>.</w:t>
      </w:r>
    </w:p>
    <w:p w:rsidR="00506CD1" w:rsidRDefault="00506CD1"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Bruegel este o organizaţie non</w:t>
      </w:r>
      <w:r w:rsidR="00B647E6">
        <w:rPr>
          <w:rFonts w:ascii="Times New Roman" w:hAnsi="Times New Roman" w:cs="Times New Roman"/>
          <w:sz w:val="24"/>
          <w:szCs w:val="24"/>
        </w:rPr>
        <w:t>-profit cu profil internaţional</w:t>
      </w:r>
      <w:r>
        <w:rPr>
          <w:rFonts w:ascii="Times New Roman" w:hAnsi="Times New Roman" w:cs="Times New Roman"/>
          <w:sz w:val="24"/>
          <w:szCs w:val="24"/>
        </w:rPr>
        <w:t xml:space="preserve"> care funcţionează conform legislaţiei belgiene în domeniu, condusă conform statutelor sale şi </w:t>
      </w:r>
      <w:r w:rsidR="005E4BEF">
        <w:rPr>
          <w:rFonts w:ascii="Times New Roman" w:hAnsi="Times New Roman" w:cs="Times New Roman"/>
          <w:sz w:val="24"/>
          <w:szCs w:val="24"/>
        </w:rPr>
        <w:t xml:space="preserve">regulilor de administrare, </w:t>
      </w:r>
      <w:r w:rsidR="0082583C">
        <w:rPr>
          <w:rFonts w:ascii="Times New Roman" w:hAnsi="Times New Roman" w:cs="Times New Roman"/>
          <w:sz w:val="24"/>
          <w:szCs w:val="24"/>
        </w:rPr>
        <w:t>a cărui board</w:t>
      </w:r>
      <w:r w:rsidR="00AD5AAC">
        <w:rPr>
          <w:rFonts w:ascii="Times New Roman" w:hAnsi="Times New Roman" w:cs="Times New Roman"/>
          <w:sz w:val="24"/>
          <w:szCs w:val="24"/>
        </w:rPr>
        <w:t>,</w:t>
      </w:r>
      <w:r w:rsidR="00FE4F4C">
        <w:rPr>
          <w:rFonts w:ascii="Times New Roman" w:hAnsi="Times New Roman" w:cs="Times New Roman"/>
          <w:sz w:val="24"/>
          <w:szCs w:val="24"/>
        </w:rPr>
        <w:t xml:space="preserve"> format din 11 membri plus preşedintele acestuia,</w:t>
      </w:r>
      <w:r w:rsidR="00444000">
        <w:rPr>
          <w:rFonts w:ascii="Times New Roman" w:hAnsi="Times New Roman" w:cs="Times New Roman"/>
          <w:sz w:val="24"/>
          <w:szCs w:val="24"/>
        </w:rPr>
        <w:t xml:space="preserve">este </w:t>
      </w:r>
      <w:r w:rsidR="00AD5AAC">
        <w:rPr>
          <w:rFonts w:ascii="Times New Roman" w:hAnsi="Times New Roman" w:cs="Times New Roman"/>
          <w:sz w:val="24"/>
          <w:szCs w:val="24"/>
        </w:rPr>
        <w:t>compus din persoane cu experienţă în domeniul guvernării, a societăţii ci</w:t>
      </w:r>
      <w:r w:rsidR="00FE4F4C">
        <w:rPr>
          <w:rFonts w:ascii="Times New Roman" w:hAnsi="Times New Roman" w:cs="Times New Roman"/>
          <w:sz w:val="24"/>
          <w:szCs w:val="24"/>
        </w:rPr>
        <w:t xml:space="preserve">vile, a afacerilor, şi a mediului </w:t>
      </w:r>
      <w:r w:rsidR="00645D7A">
        <w:rPr>
          <w:rFonts w:ascii="Times New Roman" w:hAnsi="Times New Roman" w:cs="Times New Roman"/>
          <w:sz w:val="24"/>
          <w:szCs w:val="24"/>
        </w:rPr>
        <w:t xml:space="preserve">academic. Acesta </w:t>
      </w:r>
      <w:r w:rsidR="0082583C">
        <w:rPr>
          <w:rFonts w:ascii="Times New Roman" w:hAnsi="Times New Roman" w:cs="Times New Roman"/>
          <w:sz w:val="24"/>
          <w:szCs w:val="24"/>
        </w:rPr>
        <w:t>este ales</w:t>
      </w:r>
      <w:r w:rsidR="00645D7A">
        <w:rPr>
          <w:rFonts w:ascii="Times New Roman" w:hAnsi="Times New Roman" w:cs="Times New Roman"/>
          <w:sz w:val="24"/>
          <w:szCs w:val="24"/>
        </w:rPr>
        <w:t xml:space="preserve"> parţial</w:t>
      </w:r>
      <w:r w:rsidR="0082583C">
        <w:rPr>
          <w:rFonts w:ascii="Times New Roman" w:hAnsi="Times New Roman" w:cs="Times New Roman"/>
          <w:sz w:val="24"/>
          <w:szCs w:val="24"/>
        </w:rPr>
        <w:t xml:space="preserve"> în mod direct de membrii organizaţiei</w:t>
      </w:r>
      <w:r w:rsidR="007C4170">
        <w:rPr>
          <w:rFonts w:ascii="Times New Roman" w:hAnsi="Times New Roman" w:cs="Times New Roman"/>
          <w:sz w:val="24"/>
          <w:szCs w:val="24"/>
        </w:rPr>
        <w:t xml:space="preserve">, în timp ce unele poziţii sunt deţinute pe termen nelimitat deanumiti membri onorifici. </w:t>
      </w:r>
      <w:r w:rsidR="000C0D25">
        <w:rPr>
          <w:rFonts w:ascii="Times New Roman" w:hAnsi="Times New Roman" w:cs="Times New Roman"/>
          <w:sz w:val="24"/>
          <w:szCs w:val="24"/>
        </w:rPr>
        <w:t>Actualul preşedinte al board</w:t>
      </w:r>
      <w:r w:rsidR="0017673D">
        <w:rPr>
          <w:rFonts w:ascii="Times New Roman" w:hAnsi="Times New Roman" w:cs="Times New Roman"/>
          <w:sz w:val="24"/>
          <w:szCs w:val="24"/>
        </w:rPr>
        <w:t>-ului este Jean-Claude Trichet, în timp ce</w:t>
      </w:r>
      <w:r w:rsidR="00AD5AAC">
        <w:rPr>
          <w:rFonts w:ascii="Times New Roman" w:hAnsi="Times New Roman" w:cs="Times New Roman"/>
          <w:sz w:val="24"/>
          <w:szCs w:val="24"/>
        </w:rPr>
        <w:t xml:space="preserve"> Mario Monti şi Leszek Balcerowicz</w:t>
      </w:r>
      <w:r w:rsidR="0017673D">
        <w:rPr>
          <w:rFonts w:ascii="Times New Roman" w:hAnsi="Times New Roman" w:cs="Times New Roman"/>
          <w:sz w:val="24"/>
          <w:szCs w:val="24"/>
        </w:rPr>
        <w:t xml:space="preserve"> deţin la rândul lor funcţii onorifice în cadrul organizaţiei</w:t>
      </w:r>
      <w:r w:rsidR="00D649AB">
        <w:rPr>
          <w:rFonts w:ascii="Times New Roman" w:hAnsi="Times New Roman" w:cs="Times New Roman"/>
          <w:sz w:val="24"/>
          <w:szCs w:val="24"/>
        </w:rPr>
        <w:t xml:space="preserve"> în calitate de foşti preşedinţi</w:t>
      </w:r>
      <w:r w:rsidR="00AD5AAC">
        <w:rPr>
          <w:rFonts w:ascii="Times New Roman" w:hAnsi="Times New Roman" w:cs="Times New Roman"/>
          <w:sz w:val="24"/>
          <w:szCs w:val="24"/>
        </w:rPr>
        <w:t xml:space="preserve">. </w:t>
      </w:r>
      <w:r w:rsidR="00B719A4">
        <w:rPr>
          <w:rFonts w:ascii="Times New Roman" w:hAnsi="Times New Roman" w:cs="Times New Roman"/>
          <w:sz w:val="24"/>
          <w:szCs w:val="24"/>
        </w:rPr>
        <w:t xml:space="preserve">Activitatea think tank-ului se </w:t>
      </w:r>
      <w:r w:rsidR="00674383">
        <w:rPr>
          <w:rFonts w:ascii="Times New Roman" w:hAnsi="Times New Roman" w:cs="Times New Roman"/>
          <w:sz w:val="24"/>
          <w:szCs w:val="24"/>
        </w:rPr>
        <w:t xml:space="preserve">axează pe studierea politicilor economice europene şi a evenimentelor politice majore care pot influenţa </w:t>
      </w:r>
      <w:r w:rsidR="00FE4F4C">
        <w:rPr>
          <w:rFonts w:ascii="Times New Roman" w:hAnsi="Times New Roman" w:cs="Times New Roman"/>
          <w:sz w:val="24"/>
          <w:szCs w:val="24"/>
        </w:rPr>
        <w:t xml:space="preserve">economia la nivel european si global. </w:t>
      </w:r>
      <w:r w:rsidR="007C4170">
        <w:rPr>
          <w:rFonts w:ascii="Times New Roman" w:hAnsi="Times New Roman" w:cs="Times New Roman"/>
          <w:sz w:val="24"/>
          <w:szCs w:val="24"/>
        </w:rPr>
        <w:t>Independenţa, integritatea profesională şi obiectivitatea fac parte din credo-ul cercetă</w:t>
      </w:r>
      <w:r w:rsidR="00915134">
        <w:rPr>
          <w:rFonts w:ascii="Times New Roman" w:hAnsi="Times New Roman" w:cs="Times New Roman"/>
          <w:sz w:val="24"/>
          <w:szCs w:val="24"/>
        </w:rPr>
        <w:t>torilor acestuia,</w:t>
      </w:r>
      <w:r w:rsidR="00911BD0">
        <w:rPr>
          <w:rFonts w:ascii="Times New Roman" w:hAnsi="Times New Roman" w:cs="Times New Roman"/>
          <w:sz w:val="24"/>
          <w:szCs w:val="24"/>
        </w:rPr>
        <w:t xml:space="preserve"> care urmaresc evitarea partizanatului, a promovării unor interese particulare şi a parohialismului. Analizele Bruegel nu reprezintă un anumit interes politic dar urmăresc promovarea unor politici fiscale echilibrate, reducerea inegalităţii sociale în creştere</w:t>
      </w:r>
      <w:r w:rsidR="00223F54">
        <w:rPr>
          <w:rFonts w:ascii="Times New Roman" w:hAnsi="Times New Roman" w:cs="Times New Roman"/>
          <w:sz w:val="24"/>
          <w:szCs w:val="24"/>
        </w:rPr>
        <w:t xml:space="preserve"> în Uniunea Europeană şi în lume</w:t>
      </w:r>
      <w:r w:rsidR="00911BD0">
        <w:rPr>
          <w:rStyle w:val="FootnoteReference"/>
          <w:rFonts w:ascii="Times New Roman" w:hAnsi="Times New Roman" w:cs="Times New Roman"/>
          <w:sz w:val="24"/>
          <w:szCs w:val="24"/>
        </w:rPr>
        <w:footnoteReference w:id="14"/>
      </w:r>
      <w:r w:rsidR="00911BD0">
        <w:rPr>
          <w:rFonts w:ascii="Times New Roman" w:hAnsi="Times New Roman" w:cs="Times New Roman"/>
          <w:sz w:val="24"/>
          <w:szCs w:val="24"/>
        </w:rPr>
        <w:t xml:space="preserve">, </w:t>
      </w:r>
      <w:r w:rsidR="00470F53">
        <w:rPr>
          <w:rFonts w:ascii="Times New Roman" w:hAnsi="Times New Roman" w:cs="Times New Roman"/>
          <w:sz w:val="24"/>
          <w:szCs w:val="24"/>
        </w:rPr>
        <w:t>ş</w:t>
      </w:r>
      <w:r w:rsidR="009220E4">
        <w:rPr>
          <w:rFonts w:ascii="Times New Roman" w:hAnsi="Times New Roman" w:cs="Times New Roman"/>
          <w:sz w:val="24"/>
          <w:szCs w:val="24"/>
        </w:rPr>
        <w:t>i o mai mare integrare economică</w:t>
      </w:r>
      <w:r w:rsidR="00470F53">
        <w:rPr>
          <w:rFonts w:ascii="Times New Roman" w:hAnsi="Times New Roman" w:cs="Times New Roman"/>
          <w:sz w:val="24"/>
          <w:szCs w:val="24"/>
        </w:rPr>
        <w:t xml:space="preserve"> europeană fiscală şi monetară</w:t>
      </w:r>
      <w:r w:rsidR="00FA188A">
        <w:rPr>
          <w:rFonts w:ascii="Times New Roman" w:hAnsi="Times New Roman" w:cs="Times New Roman"/>
          <w:sz w:val="24"/>
          <w:szCs w:val="24"/>
        </w:rPr>
        <w:t xml:space="preserve"> a statelor membre</w:t>
      </w:r>
      <w:r w:rsidR="00470F53">
        <w:rPr>
          <w:rFonts w:ascii="Times New Roman" w:hAnsi="Times New Roman" w:cs="Times New Roman"/>
          <w:sz w:val="24"/>
          <w:szCs w:val="24"/>
        </w:rPr>
        <w:t>.</w:t>
      </w:r>
      <w:r w:rsidR="00844707">
        <w:rPr>
          <w:rFonts w:ascii="Times New Roman" w:hAnsi="Times New Roman" w:cs="Times New Roman"/>
          <w:sz w:val="24"/>
          <w:szCs w:val="24"/>
        </w:rPr>
        <w:t xml:space="preserve"> Bruegel nu are un punct de vedere oficial, analizele şi propunerile pentru îmbunătăţirea politicilor economice aparţinând autorilor şi experţilor care lucrează sau colaborează în cadrul organizaţiei.</w:t>
      </w:r>
      <w:r w:rsidR="00B424AA">
        <w:rPr>
          <w:rFonts w:ascii="Times New Roman" w:hAnsi="Times New Roman" w:cs="Times New Roman"/>
          <w:sz w:val="24"/>
          <w:szCs w:val="24"/>
        </w:rPr>
        <w:t xml:space="preserve"> În perioada crizei economice şi a recesiunii în care se af</w:t>
      </w:r>
      <w:r w:rsidR="009950A9">
        <w:rPr>
          <w:rFonts w:ascii="Times New Roman" w:hAnsi="Times New Roman" w:cs="Times New Roman"/>
          <w:sz w:val="24"/>
          <w:szCs w:val="24"/>
        </w:rPr>
        <w:t>lau multe dintre statele membre</w:t>
      </w:r>
      <w:r w:rsidR="00B424AA">
        <w:rPr>
          <w:rFonts w:ascii="Times New Roman" w:hAnsi="Times New Roman" w:cs="Times New Roman"/>
          <w:sz w:val="24"/>
          <w:szCs w:val="24"/>
        </w:rPr>
        <w:t xml:space="preserve"> recomandările şi analizele Bruegel au susţinut politicile de austeritate fiscală aplicate statelor cu datorii publice foarte mari precum Irlanda, Grecia, Portugalia şi Spania.</w:t>
      </w:r>
      <w:r w:rsidR="001B6549">
        <w:rPr>
          <w:rFonts w:ascii="Times New Roman" w:hAnsi="Times New Roman" w:cs="Times New Roman"/>
          <w:sz w:val="24"/>
          <w:szCs w:val="24"/>
        </w:rPr>
        <w:t xml:space="preserve"> În prezent, cercetătorii Bruegel analizează efectele şi rezultatele acelor programe, propunând </w:t>
      </w:r>
      <w:r w:rsidR="007A1EE0">
        <w:rPr>
          <w:rFonts w:ascii="Times New Roman" w:hAnsi="Times New Roman" w:cs="Times New Roman"/>
          <w:sz w:val="24"/>
          <w:szCs w:val="24"/>
        </w:rPr>
        <w:t>măsuri şi politici pentru reducerea şomajului (în special în rândul tinerilor) şi a inegalităţii sociale în Europa, dar şi pe plan global.</w:t>
      </w:r>
    </w:p>
    <w:p w:rsidR="001A3517" w:rsidRDefault="001A3517"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Finanţarea organizaţiei este asigurată</w:t>
      </w:r>
      <w:r w:rsidR="00617F3F">
        <w:rPr>
          <w:rFonts w:ascii="Times New Roman" w:hAnsi="Times New Roman" w:cs="Times New Roman"/>
          <w:sz w:val="24"/>
          <w:szCs w:val="24"/>
        </w:rPr>
        <w:t xml:space="preserve"> î</w:t>
      </w:r>
      <w:r w:rsidR="00EC55B6">
        <w:rPr>
          <w:rFonts w:ascii="Times New Roman" w:hAnsi="Times New Roman" w:cs="Times New Roman"/>
          <w:sz w:val="24"/>
          <w:szCs w:val="24"/>
        </w:rPr>
        <w:t>n mod diversificat</w:t>
      </w:r>
      <w:r w:rsidR="00617F3F">
        <w:rPr>
          <w:rFonts w:ascii="Times New Roman" w:hAnsi="Times New Roman" w:cs="Times New Roman"/>
          <w:sz w:val="24"/>
          <w:szCs w:val="24"/>
        </w:rPr>
        <w:t xml:space="preserve"> pentru a asigura independenţ</w:t>
      </w:r>
      <w:r w:rsidR="008F634B">
        <w:rPr>
          <w:rFonts w:ascii="Times New Roman" w:hAnsi="Times New Roman" w:cs="Times New Roman"/>
          <w:sz w:val="24"/>
          <w:szCs w:val="24"/>
        </w:rPr>
        <w:t>a</w:t>
      </w:r>
      <w:r w:rsidR="00617F3F">
        <w:rPr>
          <w:rFonts w:ascii="Times New Roman" w:hAnsi="Times New Roman" w:cs="Times New Roman"/>
          <w:sz w:val="24"/>
          <w:szCs w:val="24"/>
        </w:rPr>
        <w:t xml:space="preserve"> acesteia.</w:t>
      </w:r>
      <w:r w:rsidR="00EC55B6">
        <w:rPr>
          <w:rFonts w:ascii="Times New Roman" w:hAnsi="Times New Roman" w:cs="Times New Roman"/>
          <w:sz w:val="24"/>
          <w:szCs w:val="24"/>
        </w:rPr>
        <w:t>Resursele think tank-ului sunt obţinute în mod echilibrat atât din surse private cât şi publice</w:t>
      </w:r>
      <w:r w:rsidR="00EC55B6">
        <w:rPr>
          <w:rStyle w:val="FootnoteReference"/>
          <w:rFonts w:ascii="Times New Roman" w:hAnsi="Times New Roman" w:cs="Times New Roman"/>
          <w:sz w:val="24"/>
          <w:szCs w:val="24"/>
        </w:rPr>
        <w:footnoteReference w:id="15"/>
      </w:r>
      <w:r w:rsidR="00EC55B6">
        <w:rPr>
          <w:rFonts w:ascii="Times New Roman" w:hAnsi="Times New Roman" w:cs="Times New Roman"/>
          <w:sz w:val="24"/>
          <w:szCs w:val="24"/>
        </w:rPr>
        <w:t xml:space="preserve">. </w:t>
      </w:r>
      <w:r w:rsidR="008F634B">
        <w:rPr>
          <w:rFonts w:ascii="Times New Roman" w:hAnsi="Times New Roman" w:cs="Times New Roman"/>
          <w:sz w:val="24"/>
          <w:szCs w:val="24"/>
        </w:rPr>
        <w:t xml:space="preserve">O din bugetul Bruegel provine </w:t>
      </w:r>
      <w:r w:rsidR="00617F3F">
        <w:rPr>
          <w:rFonts w:ascii="Times New Roman" w:hAnsi="Times New Roman" w:cs="Times New Roman"/>
          <w:sz w:val="24"/>
          <w:szCs w:val="24"/>
        </w:rPr>
        <w:t>din cotizaţiile anuale ale me</w:t>
      </w:r>
      <w:r w:rsidR="008F634B">
        <w:rPr>
          <w:rFonts w:ascii="Times New Roman" w:hAnsi="Times New Roman" w:cs="Times New Roman"/>
          <w:sz w:val="24"/>
          <w:szCs w:val="24"/>
        </w:rPr>
        <w:t xml:space="preserve">mbrilor, </w:t>
      </w:r>
      <w:r w:rsidR="008838F0">
        <w:rPr>
          <w:rFonts w:ascii="Times New Roman" w:hAnsi="Times New Roman" w:cs="Times New Roman"/>
          <w:sz w:val="24"/>
          <w:szCs w:val="24"/>
        </w:rPr>
        <w:t xml:space="preserve">darşi din </w:t>
      </w:r>
      <w:r w:rsidR="008F634B">
        <w:rPr>
          <w:rFonts w:ascii="Times New Roman" w:hAnsi="Times New Roman" w:cs="Times New Roman"/>
          <w:sz w:val="24"/>
          <w:szCs w:val="24"/>
        </w:rPr>
        <w:t>contribuţii ale statelor membre ale Uniunii Europene</w:t>
      </w:r>
      <w:r w:rsidR="008838F0">
        <w:rPr>
          <w:rFonts w:ascii="Times New Roman" w:hAnsi="Times New Roman" w:cs="Times New Roman"/>
          <w:sz w:val="24"/>
          <w:szCs w:val="24"/>
        </w:rPr>
        <w:t>,</w:t>
      </w:r>
      <w:r w:rsidR="008F634B">
        <w:rPr>
          <w:rFonts w:ascii="Times New Roman" w:hAnsi="Times New Roman" w:cs="Times New Roman"/>
          <w:sz w:val="24"/>
          <w:szCs w:val="24"/>
        </w:rPr>
        <w:t xml:space="preserve"> în funcţie de marimea şi capacitatea economică a acestora, precum ş</w:t>
      </w:r>
      <w:r w:rsidR="00EC55B6">
        <w:rPr>
          <w:rFonts w:ascii="Times New Roman" w:hAnsi="Times New Roman" w:cs="Times New Roman"/>
          <w:sz w:val="24"/>
          <w:szCs w:val="24"/>
        </w:rPr>
        <w:t>i din partea unor donatori privaţi</w:t>
      </w:r>
      <w:r w:rsidR="008F634B">
        <w:rPr>
          <w:rFonts w:ascii="Times New Roman" w:hAnsi="Times New Roman" w:cs="Times New Roman"/>
          <w:sz w:val="24"/>
          <w:szCs w:val="24"/>
        </w:rPr>
        <w:t xml:space="preserve">. </w:t>
      </w:r>
    </w:p>
    <w:p w:rsidR="008C7B1A" w:rsidRDefault="00C14324" w:rsidP="00733291">
      <w:pPr>
        <w:spacing w:line="360" w:lineRule="auto"/>
        <w:jc w:val="both"/>
        <w:rPr>
          <w:rFonts w:ascii="Times New Roman" w:hAnsi="Times New Roman" w:cs="Times New Roman"/>
          <w:b/>
          <w:sz w:val="24"/>
          <w:szCs w:val="24"/>
        </w:rPr>
      </w:pPr>
      <w:r w:rsidRPr="00C14324">
        <w:rPr>
          <w:rFonts w:ascii="Times New Roman" w:hAnsi="Times New Roman" w:cs="Times New Roman"/>
          <w:b/>
          <w:sz w:val="24"/>
          <w:szCs w:val="24"/>
        </w:rPr>
        <w:t>Istoric</w:t>
      </w:r>
    </w:p>
    <w:p w:rsidR="002D0E75" w:rsidRDefault="002E093F"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Într-o Uniune Europeană </w:t>
      </w:r>
      <w:r w:rsidR="00BB753B">
        <w:rPr>
          <w:rFonts w:ascii="Times New Roman" w:hAnsi="Times New Roman" w:cs="Times New Roman"/>
          <w:sz w:val="24"/>
          <w:szCs w:val="24"/>
        </w:rPr>
        <w:t>aflată în faţa a două valuri de extindere, cel din 2004 ş</w:t>
      </w:r>
      <w:r w:rsidR="002F4A7A">
        <w:rPr>
          <w:rFonts w:ascii="Times New Roman" w:hAnsi="Times New Roman" w:cs="Times New Roman"/>
          <w:sz w:val="24"/>
          <w:szCs w:val="24"/>
        </w:rPr>
        <w:t xml:space="preserve">i </w:t>
      </w:r>
      <w:r w:rsidR="00BB753B">
        <w:rPr>
          <w:rFonts w:ascii="Times New Roman" w:hAnsi="Times New Roman" w:cs="Times New Roman"/>
          <w:sz w:val="24"/>
          <w:szCs w:val="24"/>
        </w:rPr>
        <w:t>din 2007, problema integră</w:t>
      </w:r>
      <w:r w:rsidR="00575A9A">
        <w:rPr>
          <w:rFonts w:ascii="Times New Roman" w:hAnsi="Times New Roman" w:cs="Times New Roman"/>
          <w:sz w:val="24"/>
          <w:szCs w:val="24"/>
        </w:rPr>
        <w:t>rii</w:t>
      </w:r>
      <w:r w:rsidR="00BB753B">
        <w:rPr>
          <w:rFonts w:ascii="Times New Roman" w:hAnsi="Times New Roman" w:cs="Times New Roman"/>
          <w:sz w:val="24"/>
          <w:szCs w:val="24"/>
        </w:rPr>
        <w:t xml:space="preserve"> şi a politicilor economice şi monetare </w:t>
      </w:r>
      <w:r w:rsidR="00DB3ACA">
        <w:rPr>
          <w:rFonts w:ascii="Times New Roman" w:hAnsi="Times New Roman" w:cs="Times New Roman"/>
          <w:sz w:val="24"/>
          <w:szCs w:val="24"/>
        </w:rPr>
        <w:t>adresate noilor state membre reprezenta</w:t>
      </w:r>
      <w:r w:rsidR="00D6498D">
        <w:rPr>
          <w:rFonts w:ascii="Times New Roman" w:hAnsi="Times New Roman" w:cs="Times New Roman"/>
          <w:sz w:val="24"/>
          <w:szCs w:val="24"/>
        </w:rPr>
        <w:t xml:space="preserve"> la începutul anilor 2000</w:t>
      </w:r>
      <w:r w:rsidR="00DB3ACA">
        <w:rPr>
          <w:rFonts w:ascii="Times New Roman" w:hAnsi="Times New Roman" w:cs="Times New Roman"/>
          <w:sz w:val="24"/>
          <w:szCs w:val="24"/>
        </w:rPr>
        <w:t xml:space="preserve"> unul dintre cele mai importante puncte</w:t>
      </w:r>
      <w:r w:rsidR="00D6498D">
        <w:rPr>
          <w:rFonts w:ascii="Times New Roman" w:hAnsi="Times New Roman" w:cs="Times New Roman"/>
          <w:sz w:val="24"/>
          <w:szCs w:val="24"/>
        </w:rPr>
        <w:t xml:space="preserve"> de</w:t>
      </w:r>
      <w:r w:rsidR="00DB3ACA">
        <w:rPr>
          <w:rFonts w:ascii="Times New Roman" w:hAnsi="Times New Roman" w:cs="Times New Roman"/>
          <w:sz w:val="24"/>
          <w:szCs w:val="24"/>
        </w:rPr>
        <w:t xml:space="preserve"> pe agenda decidenţilor politici europeni. În urma numeroaselor întâlniri la nivel înalt pe teme </w:t>
      </w:r>
      <w:r w:rsidR="00B32C7B">
        <w:rPr>
          <w:rFonts w:ascii="Times New Roman" w:hAnsi="Times New Roman" w:cs="Times New Roman"/>
          <w:sz w:val="24"/>
          <w:szCs w:val="24"/>
        </w:rPr>
        <w:t xml:space="preserve">ale politicii </w:t>
      </w:r>
      <w:r w:rsidR="00DB3ACA">
        <w:rPr>
          <w:rFonts w:ascii="Times New Roman" w:hAnsi="Times New Roman" w:cs="Times New Roman"/>
          <w:sz w:val="24"/>
          <w:szCs w:val="24"/>
        </w:rPr>
        <w:t>europene, precum şi în urma întâlnirilor dintre oameni de afaceri şi experţi economici, apare la sfarşitul anului 2002 ideea înfiinţării unui institut independent, cu sediul în Europa, care să studieze economia internaţională şi să</w:t>
      </w:r>
      <w:r w:rsidR="002A28F2">
        <w:rPr>
          <w:rFonts w:ascii="Times New Roman" w:hAnsi="Times New Roman" w:cs="Times New Roman"/>
          <w:sz w:val="24"/>
          <w:szCs w:val="24"/>
        </w:rPr>
        <w:t xml:space="preserve"> furnizeze expertiză economică</w:t>
      </w:r>
      <w:r w:rsidR="0044476D">
        <w:rPr>
          <w:rFonts w:ascii="Times New Roman" w:hAnsi="Times New Roman" w:cs="Times New Roman"/>
          <w:sz w:val="24"/>
          <w:szCs w:val="24"/>
        </w:rPr>
        <w:t xml:space="preserve"> decidenţilor politici şi tuturor actorilor implicaţ</w:t>
      </w:r>
      <w:r w:rsidR="002A28F2">
        <w:rPr>
          <w:rFonts w:ascii="Times New Roman" w:hAnsi="Times New Roman" w:cs="Times New Roman"/>
          <w:sz w:val="24"/>
          <w:szCs w:val="24"/>
        </w:rPr>
        <w:t>i</w:t>
      </w:r>
      <w:r w:rsidR="009443D3">
        <w:rPr>
          <w:rFonts w:ascii="Times New Roman" w:hAnsi="Times New Roman" w:cs="Times New Roman"/>
          <w:sz w:val="24"/>
          <w:szCs w:val="24"/>
        </w:rPr>
        <w:t xml:space="preserve"> î</w:t>
      </w:r>
      <w:r w:rsidR="00064541">
        <w:rPr>
          <w:rFonts w:ascii="Times New Roman" w:hAnsi="Times New Roman" w:cs="Times New Roman"/>
          <w:sz w:val="24"/>
          <w:szCs w:val="24"/>
        </w:rPr>
        <w:t>n procesul de construcţie europeană</w:t>
      </w:r>
      <w:r w:rsidR="009443D3">
        <w:rPr>
          <w:rFonts w:ascii="Times New Roman" w:hAnsi="Times New Roman" w:cs="Times New Roman"/>
          <w:sz w:val="24"/>
          <w:szCs w:val="24"/>
        </w:rPr>
        <w:t>. Acest proiect este susţinut de reprezentanţii Franţei şi Germaniei prin declaraţia comună semnată la Paris în 22</w:t>
      </w:r>
      <w:r w:rsidR="000777C6">
        <w:rPr>
          <w:rFonts w:ascii="Times New Roman" w:hAnsi="Times New Roman" w:cs="Times New Roman"/>
          <w:sz w:val="24"/>
          <w:szCs w:val="24"/>
        </w:rPr>
        <w:t xml:space="preserve"> I</w:t>
      </w:r>
      <w:r w:rsidR="009443D3">
        <w:rPr>
          <w:rFonts w:ascii="Times New Roman" w:hAnsi="Times New Roman" w:cs="Times New Roman"/>
          <w:sz w:val="24"/>
          <w:szCs w:val="24"/>
        </w:rPr>
        <w:t>anuarie 2003</w:t>
      </w:r>
      <w:r w:rsidR="002A602F">
        <w:rPr>
          <w:rFonts w:ascii="Times New Roman" w:hAnsi="Times New Roman" w:cs="Times New Roman"/>
          <w:sz w:val="24"/>
          <w:szCs w:val="24"/>
        </w:rPr>
        <w:t>.</w:t>
      </w:r>
      <w:r w:rsidR="009443D3">
        <w:rPr>
          <w:rStyle w:val="FootnoteReference"/>
          <w:rFonts w:ascii="Times New Roman" w:hAnsi="Times New Roman" w:cs="Times New Roman"/>
          <w:sz w:val="24"/>
          <w:szCs w:val="24"/>
        </w:rPr>
        <w:footnoteReference w:id="16"/>
      </w:r>
      <w:r w:rsidR="00692B67">
        <w:rPr>
          <w:rFonts w:ascii="Times New Roman" w:hAnsi="Times New Roman" w:cs="Times New Roman"/>
          <w:sz w:val="24"/>
          <w:szCs w:val="24"/>
        </w:rPr>
        <w:t xml:space="preserve"> Declaraţia este urmată de crearea unui grup de experţi care vor rafina ş</w:t>
      </w:r>
      <w:r w:rsidR="00064541">
        <w:rPr>
          <w:rFonts w:ascii="Times New Roman" w:hAnsi="Times New Roman" w:cs="Times New Roman"/>
          <w:sz w:val="24"/>
          <w:szCs w:val="24"/>
        </w:rPr>
        <w:t>i realiza</w:t>
      </w:r>
      <w:r w:rsidR="00692B67">
        <w:rPr>
          <w:rFonts w:ascii="Times New Roman" w:hAnsi="Times New Roman" w:cs="Times New Roman"/>
          <w:sz w:val="24"/>
          <w:szCs w:val="24"/>
        </w:rPr>
        <w:t xml:space="preserve"> proiectul, cu asistenţa şi suportul guvernelor Franţei şi Germaniei. Iniţ</w:t>
      </w:r>
      <w:r w:rsidR="00D6498D">
        <w:rPr>
          <w:rFonts w:ascii="Times New Roman" w:hAnsi="Times New Roman" w:cs="Times New Roman"/>
          <w:sz w:val="24"/>
          <w:szCs w:val="24"/>
        </w:rPr>
        <w:t xml:space="preserve">iativa va primi </w:t>
      </w:r>
      <w:r w:rsidR="00064541">
        <w:rPr>
          <w:rFonts w:ascii="Times New Roman" w:hAnsi="Times New Roman" w:cs="Times New Roman"/>
          <w:sz w:val="24"/>
          <w:szCs w:val="24"/>
        </w:rPr>
        <w:t xml:space="preserve">ulterior </w:t>
      </w:r>
      <w:r w:rsidR="00D6498D">
        <w:rPr>
          <w:rFonts w:ascii="Times New Roman" w:hAnsi="Times New Roman" w:cs="Times New Roman"/>
          <w:sz w:val="24"/>
          <w:szCs w:val="24"/>
        </w:rPr>
        <w:t xml:space="preserve">sprijinul a </w:t>
      </w:r>
      <w:r w:rsidR="00B32C7B">
        <w:rPr>
          <w:rFonts w:ascii="Times New Roman" w:hAnsi="Times New Roman" w:cs="Times New Roman"/>
          <w:sz w:val="24"/>
          <w:szCs w:val="24"/>
        </w:rPr>
        <w:t>12 guverne ale</w:t>
      </w:r>
      <w:r w:rsidR="00D6498D">
        <w:rPr>
          <w:rFonts w:ascii="Times New Roman" w:hAnsi="Times New Roman" w:cs="Times New Roman"/>
          <w:sz w:val="24"/>
          <w:szCs w:val="24"/>
        </w:rPr>
        <w:t xml:space="preserve"> statelor membre ale Uniunii Europene ş</w:t>
      </w:r>
      <w:r w:rsidR="00B32C7B">
        <w:rPr>
          <w:rFonts w:ascii="Times New Roman" w:hAnsi="Times New Roman" w:cs="Times New Roman"/>
          <w:sz w:val="24"/>
          <w:szCs w:val="24"/>
        </w:rPr>
        <w:t>i a 17 companii importante cu sediul în Europa, care vor contribui la baza de finanţare a viitoarei organizaţii</w:t>
      </w:r>
      <w:r w:rsidR="000777C6">
        <w:rPr>
          <w:rFonts w:ascii="Times New Roman" w:hAnsi="Times New Roman" w:cs="Times New Roman"/>
          <w:sz w:val="24"/>
          <w:szCs w:val="24"/>
        </w:rPr>
        <w:t xml:space="preserve"> (5 milioane de euro pentru perioada 2004-2006)</w:t>
      </w:r>
      <w:r w:rsidR="00B32C7B">
        <w:rPr>
          <w:rFonts w:ascii="Times New Roman" w:hAnsi="Times New Roman" w:cs="Times New Roman"/>
          <w:sz w:val="24"/>
          <w:szCs w:val="24"/>
        </w:rPr>
        <w:t xml:space="preserve"> şi la </w:t>
      </w:r>
      <w:r w:rsidR="000777C6">
        <w:rPr>
          <w:rFonts w:ascii="Times New Roman" w:hAnsi="Times New Roman" w:cs="Times New Roman"/>
          <w:sz w:val="24"/>
          <w:szCs w:val="24"/>
        </w:rPr>
        <w:t>alegerea primului board în Decembrie 2004.</w:t>
      </w:r>
      <w:r w:rsidR="000777C6">
        <w:rPr>
          <w:rStyle w:val="FootnoteReference"/>
          <w:rFonts w:ascii="Times New Roman" w:hAnsi="Times New Roman" w:cs="Times New Roman"/>
          <w:sz w:val="24"/>
          <w:szCs w:val="24"/>
        </w:rPr>
        <w:footnoteReference w:id="17"/>
      </w:r>
      <w:r w:rsidR="009457C9">
        <w:rPr>
          <w:rFonts w:ascii="Times New Roman" w:hAnsi="Times New Roman" w:cs="Times New Roman"/>
          <w:sz w:val="24"/>
          <w:szCs w:val="24"/>
        </w:rPr>
        <w:t>Actul de înfiinţare al Bruegel datează din 10 August 2004</w:t>
      </w:r>
      <w:r w:rsidR="008E4A43">
        <w:rPr>
          <w:rFonts w:ascii="Times New Roman" w:hAnsi="Times New Roman" w:cs="Times New Roman"/>
          <w:sz w:val="24"/>
          <w:szCs w:val="24"/>
        </w:rPr>
        <w:t xml:space="preserve">, sub forma unui decret semnat de regele Belgiei, ca </w:t>
      </w:r>
      <w:r w:rsidR="009457C9">
        <w:rPr>
          <w:rFonts w:ascii="Times New Roman" w:hAnsi="Times New Roman" w:cs="Times New Roman"/>
          <w:sz w:val="24"/>
          <w:szCs w:val="24"/>
        </w:rPr>
        <w:t>organizaţ</w:t>
      </w:r>
      <w:r w:rsidR="008E4A43">
        <w:rPr>
          <w:rFonts w:ascii="Times New Roman" w:hAnsi="Times New Roman" w:cs="Times New Roman"/>
          <w:sz w:val="24"/>
          <w:szCs w:val="24"/>
        </w:rPr>
        <w:t xml:space="preserve">ie </w:t>
      </w:r>
      <w:r w:rsidR="009457C9">
        <w:rPr>
          <w:rFonts w:ascii="Times New Roman" w:hAnsi="Times New Roman" w:cs="Times New Roman"/>
          <w:sz w:val="24"/>
          <w:szCs w:val="24"/>
        </w:rPr>
        <w:t>internaţ</w:t>
      </w:r>
      <w:r w:rsidR="008E4A43">
        <w:rPr>
          <w:rFonts w:ascii="Times New Roman" w:hAnsi="Times New Roman" w:cs="Times New Roman"/>
          <w:sz w:val="24"/>
          <w:szCs w:val="24"/>
        </w:rPr>
        <w:t>ionalănon-profit</w:t>
      </w:r>
      <w:r w:rsidR="00FF7B16">
        <w:rPr>
          <w:rFonts w:ascii="Times New Roman" w:hAnsi="Times New Roman" w:cs="Times New Roman"/>
          <w:sz w:val="24"/>
          <w:szCs w:val="24"/>
        </w:rPr>
        <w:t xml:space="preserve"> (AISBL)</w:t>
      </w:r>
      <w:r w:rsidR="008E4A43">
        <w:rPr>
          <w:rFonts w:ascii="Times New Roman" w:hAnsi="Times New Roman" w:cs="Times New Roman"/>
          <w:sz w:val="24"/>
          <w:szCs w:val="24"/>
        </w:rPr>
        <w:t>, funcţionân</w:t>
      </w:r>
      <w:r w:rsidR="00CC113E">
        <w:rPr>
          <w:rFonts w:ascii="Times New Roman" w:hAnsi="Times New Roman" w:cs="Times New Roman"/>
          <w:sz w:val="24"/>
          <w:szCs w:val="24"/>
        </w:rPr>
        <w:t>d</w:t>
      </w:r>
      <w:r w:rsidR="008E4A43">
        <w:rPr>
          <w:rFonts w:ascii="Times New Roman" w:hAnsi="Times New Roman" w:cs="Times New Roman"/>
          <w:sz w:val="24"/>
          <w:szCs w:val="24"/>
        </w:rPr>
        <w:t xml:space="preserve"> sub legea belgiană a </w:t>
      </w:r>
      <w:r w:rsidR="00FF7B16">
        <w:rPr>
          <w:rFonts w:ascii="Times New Roman" w:hAnsi="Times New Roman" w:cs="Times New Roman"/>
          <w:sz w:val="24"/>
          <w:szCs w:val="24"/>
        </w:rPr>
        <w:t>asociaţiilor şi organizaţiilor</w:t>
      </w:r>
      <w:r w:rsidR="00447420">
        <w:rPr>
          <w:rFonts w:ascii="Times New Roman" w:hAnsi="Times New Roman" w:cs="Times New Roman"/>
          <w:sz w:val="24"/>
          <w:szCs w:val="24"/>
        </w:rPr>
        <w:t>, urmat de prima întrunire a board-ului în 17 Ianuarie 2005.</w:t>
      </w:r>
      <w:r w:rsidR="00447420">
        <w:rPr>
          <w:rStyle w:val="FootnoteReference"/>
          <w:rFonts w:ascii="Times New Roman" w:hAnsi="Times New Roman" w:cs="Times New Roman"/>
          <w:sz w:val="24"/>
          <w:szCs w:val="24"/>
        </w:rPr>
        <w:footnoteReference w:id="18"/>
      </w:r>
      <w:r w:rsidR="00447420">
        <w:rPr>
          <w:rFonts w:ascii="Times New Roman" w:hAnsi="Times New Roman" w:cs="Times New Roman"/>
          <w:sz w:val="24"/>
          <w:szCs w:val="24"/>
        </w:rPr>
        <w:t xml:space="preserve"> În Octombrie 2005 este adoptat primul program de cercetare, iar în Ianuarie 2007 după un al doilea val de extindere a</w:t>
      </w:r>
      <w:r w:rsidR="00AA1535">
        <w:rPr>
          <w:rFonts w:ascii="Times New Roman" w:hAnsi="Times New Roman" w:cs="Times New Roman"/>
          <w:sz w:val="24"/>
          <w:szCs w:val="24"/>
        </w:rPr>
        <w:t>l</w:t>
      </w:r>
      <w:r w:rsidR="00447420">
        <w:rPr>
          <w:rFonts w:ascii="Times New Roman" w:hAnsi="Times New Roman" w:cs="Times New Roman"/>
          <w:sz w:val="24"/>
          <w:szCs w:val="24"/>
        </w:rPr>
        <w:t xml:space="preserve"> Uniunii Europene şi setarea de noi obiective de dezvoltare, este adoptat </w:t>
      </w:r>
      <w:r w:rsidR="00270D9D">
        <w:rPr>
          <w:rFonts w:ascii="Times New Roman" w:hAnsi="Times New Roman" w:cs="Times New Roman"/>
          <w:sz w:val="24"/>
          <w:szCs w:val="24"/>
        </w:rPr>
        <w:t>un nou program de cercetare.</w:t>
      </w:r>
    </w:p>
    <w:p w:rsidR="004409B1" w:rsidRDefault="004409B1"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Bruegel a reprezentat </w:t>
      </w:r>
      <w:r w:rsidR="00573827">
        <w:rPr>
          <w:rFonts w:ascii="Times New Roman" w:hAnsi="Times New Roman" w:cs="Times New Roman"/>
          <w:sz w:val="24"/>
          <w:szCs w:val="24"/>
        </w:rPr>
        <w:t>de la înfiinţarea sa o voce mereu prezentă şi activă în cele mai importante probleme economice şi sociale cu care statele europene şi sistemul internaţional s-au confruntat î</w:t>
      </w:r>
      <w:r w:rsidR="00DF449E">
        <w:rPr>
          <w:rFonts w:ascii="Times New Roman" w:hAnsi="Times New Roman" w:cs="Times New Roman"/>
          <w:sz w:val="24"/>
          <w:szCs w:val="24"/>
        </w:rPr>
        <w:t xml:space="preserve">n ultimii ani, crescându-şi rapid influenţa şi credibilitatea în rândul celor mai importante think tank-uri din lume, aducând mereu analize şi opinii echilibrate şi bine documentate. Numele organizaţiei este inspirat de moştenirea artistică şi personalitatea lui Pieter Bruegel, pictorul născut în Ţările de Jos, </w:t>
      </w:r>
      <w:r w:rsidR="009715AA">
        <w:rPr>
          <w:rFonts w:ascii="Times New Roman" w:hAnsi="Times New Roman" w:cs="Times New Roman"/>
          <w:sz w:val="24"/>
          <w:szCs w:val="24"/>
        </w:rPr>
        <w:t>care şi-a realizat formarea în Flandra şi Italia, inspirat de maestrul german Albrecht Dürer, atent observator al vieţii sociale şi economice, capabil sa surprindă realităţii complexe reprezentate în mişcare, lucru foarte rar întâlnit până atunci în pictura europeană.</w:t>
      </w:r>
      <w:r w:rsidR="001D0CA9">
        <w:rPr>
          <w:rFonts w:ascii="Times New Roman" w:hAnsi="Times New Roman" w:cs="Times New Roman"/>
          <w:sz w:val="24"/>
          <w:szCs w:val="24"/>
        </w:rPr>
        <w:t xml:space="preserve"> Personalitatea europeană şi interesul pentru cunoaşterea şi analizarea </w:t>
      </w:r>
      <w:r w:rsidR="00215137">
        <w:rPr>
          <w:rFonts w:ascii="Times New Roman" w:hAnsi="Times New Roman" w:cs="Times New Roman"/>
          <w:sz w:val="24"/>
          <w:szCs w:val="24"/>
        </w:rPr>
        <w:t>fenomenelor sociale, politice şi economice care se petreceau în Europa sfârşitului de ev mediu sunt evocate de activitatea şi orientarea</w:t>
      </w:r>
      <w:r w:rsidR="003C4530">
        <w:rPr>
          <w:rFonts w:ascii="Times New Roman" w:hAnsi="Times New Roman" w:cs="Times New Roman"/>
          <w:sz w:val="24"/>
          <w:szCs w:val="24"/>
        </w:rPr>
        <w:t xml:space="preserve"> organizaţiei</w:t>
      </w:r>
      <w:r w:rsidR="00215137">
        <w:rPr>
          <w:rFonts w:ascii="Times New Roman" w:hAnsi="Times New Roman" w:cs="Times New Roman"/>
          <w:sz w:val="24"/>
          <w:szCs w:val="24"/>
        </w:rPr>
        <w:t xml:space="preserve"> Bruegel de a realiza analize bazate pe date empirice şi pe un cadru teoretic complex.</w:t>
      </w:r>
    </w:p>
    <w:p w:rsidR="003159D9" w:rsidRDefault="003159D9" w:rsidP="00733291">
      <w:pPr>
        <w:spacing w:line="360" w:lineRule="auto"/>
        <w:jc w:val="both"/>
        <w:rPr>
          <w:rFonts w:ascii="Times New Roman" w:hAnsi="Times New Roman" w:cs="Times New Roman"/>
          <w:b/>
          <w:sz w:val="24"/>
          <w:szCs w:val="24"/>
        </w:rPr>
      </w:pPr>
      <w:r w:rsidRPr="003159D9">
        <w:rPr>
          <w:rFonts w:ascii="Times New Roman" w:hAnsi="Times New Roman" w:cs="Times New Roman"/>
          <w:b/>
          <w:sz w:val="24"/>
          <w:szCs w:val="24"/>
        </w:rPr>
        <w:t>Activitate</w:t>
      </w:r>
    </w:p>
    <w:p w:rsidR="0004014D" w:rsidRDefault="00567098"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Prin cercetarea realizată Bruegel urmăreşte să </w:t>
      </w:r>
      <w:r w:rsidR="00A82373">
        <w:rPr>
          <w:rFonts w:ascii="Times New Roman" w:hAnsi="Times New Roman" w:cs="Times New Roman"/>
          <w:sz w:val="24"/>
          <w:szCs w:val="24"/>
        </w:rPr>
        <w:t>influenţeze la diferite niveluri procesul de formulare şi imp</w:t>
      </w:r>
      <w:r w:rsidR="002956FA">
        <w:rPr>
          <w:rFonts w:ascii="Times New Roman" w:hAnsi="Times New Roman" w:cs="Times New Roman"/>
          <w:sz w:val="24"/>
          <w:szCs w:val="24"/>
        </w:rPr>
        <w:t xml:space="preserve">lementare a politicilor publice, sa evalueze rezultatele acestora şi să propună soluţii, îmbunătăţiri </w:t>
      </w:r>
      <w:r w:rsidR="0049577C">
        <w:rPr>
          <w:rFonts w:ascii="Times New Roman" w:hAnsi="Times New Roman" w:cs="Times New Roman"/>
          <w:sz w:val="24"/>
          <w:szCs w:val="24"/>
        </w:rPr>
        <w:t xml:space="preserve">ale proiectelor existente </w:t>
      </w:r>
      <w:r w:rsidR="002956FA">
        <w:rPr>
          <w:rFonts w:ascii="Times New Roman" w:hAnsi="Times New Roman" w:cs="Times New Roman"/>
          <w:sz w:val="24"/>
          <w:szCs w:val="24"/>
        </w:rPr>
        <w:t>sau noi politici</w:t>
      </w:r>
      <w:r w:rsidR="00F04371">
        <w:rPr>
          <w:rStyle w:val="FootnoteReference"/>
          <w:rFonts w:ascii="Times New Roman" w:hAnsi="Times New Roman" w:cs="Times New Roman"/>
          <w:sz w:val="24"/>
          <w:szCs w:val="24"/>
        </w:rPr>
        <w:footnoteReference w:id="19"/>
      </w:r>
      <w:r w:rsidR="002956FA">
        <w:rPr>
          <w:rFonts w:ascii="Times New Roman" w:hAnsi="Times New Roman" w:cs="Times New Roman"/>
          <w:sz w:val="24"/>
          <w:szCs w:val="24"/>
        </w:rPr>
        <w:t>.</w:t>
      </w:r>
      <w:r w:rsidR="003A5C94">
        <w:rPr>
          <w:rFonts w:ascii="Times New Roman" w:hAnsi="Times New Roman" w:cs="Times New Roman"/>
          <w:sz w:val="24"/>
          <w:szCs w:val="24"/>
        </w:rPr>
        <w:t xml:space="preserve"> Focus-ul organizaţiei </w:t>
      </w:r>
      <w:r w:rsidR="00804AAD">
        <w:rPr>
          <w:rFonts w:ascii="Times New Roman" w:hAnsi="Times New Roman" w:cs="Times New Roman"/>
          <w:sz w:val="24"/>
          <w:szCs w:val="24"/>
        </w:rPr>
        <w:t>este orientat către domenii de cercetare precum macroeconomie europeană, economie globală şi guvernanţă globală, finanţe şi reglementare financiară</w:t>
      </w:r>
      <w:r w:rsidR="00F04371">
        <w:rPr>
          <w:rFonts w:ascii="Times New Roman" w:hAnsi="Times New Roman" w:cs="Times New Roman"/>
          <w:sz w:val="24"/>
          <w:szCs w:val="24"/>
        </w:rPr>
        <w:t>, competiţie, inovaţie şi dezvoltare, dezvoltare sustenabilă</w:t>
      </w:r>
      <w:r w:rsidR="0004014D">
        <w:rPr>
          <w:rFonts w:ascii="Times New Roman" w:hAnsi="Times New Roman" w:cs="Times New Roman"/>
          <w:sz w:val="24"/>
          <w:szCs w:val="24"/>
        </w:rPr>
        <w:t>.</w:t>
      </w:r>
    </w:p>
    <w:p w:rsidR="00C465AB" w:rsidRDefault="00C465AB" w:rsidP="00733291">
      <w:pPr>
        <w:spacing w:line="360" w:lineRule="auto"/>
        <w:jc w:val="both"/>
        <w:rPr>
          <w:rFonts w:ascii="Times New Roman" w:hAnsi="Times New Roman" w:cs="Times New Roman"/>
          <w:b/>
          <w:sz w:val="24"/>
          <w:szCs w:val="24"/>
        </w:rPr>
      </w:pPr>
    </w:p>
    <w:p w:rsidR="00480EF8" w:rsidRDefault="00480EF8" w:rsidP="00733291">
      <w:pPr>
        <w:spacing w:line="360" w:lineRule="auto"/>
        <w:jc w:val="both"/>
        <w:rPr>
          <w:rFonts w:ascii="Times New Roman" w:hAnsi="Times New Roman" w:cs="Times New Roman"/>
          <w:b/>
          <w:sz w:val="28"/>
          <w:szCs w:val="28"/>
        </w:rPr>
      </w:pPr>
    </w:p>
    <w:p w:rsidR="001E056C" w:rsidRDefault="001E056C" w:rsidP="00733291">
      <w:pPr>
        <w:rPr>
          <w:rFonts w:ascii="Times New Roman" w:hAnsi="Times New Roman" w:cs="Times New Roman"/>
          <w:b/>
          <w:sz w:val="28"/>
          <w:szCs w:val="28"/>
        </w:rPr>
      </w:pPr>
      <w:r>
        <w:rPr>
          <w:rFonts w:ascii="Times New Roman" w:hAnsi="Times New Roman" w:cs="Times New Roman"/>
          <w:b/>
          <w:sz w:val="28"/>
          <w:szCs w:val="28"/>
        </w:rPr>
        <w:br w:type="page"/>
      </w:r>
    </w:p>
    <w:p w:rsidR="002D0E75" w:rsidRDefault="002D0E75" w:rsidP="00733291">
      <w:pPr>
        <w:spacing w:line="360" w:lineRule="auto"/>
        <w:jc w:val="both"/>
        <w:rPr>
          <w:rFonts w:ascii="Times New Roman" w:hAnsi="Times New Roman" w:cs="Times New Roman"/>
          <w:b/>
          <w:sz w:val="28"/>
          <w:szCs w:val="28"/>
        </w:rPr>
      </w:pPr>
      <w:r w:rsidRPr="00B80111">
        <w:rPr>
          <w:rFonts w:ascii="Times New Roman" w:hAnsi="Times New Roman" w:cs="Times New Roman"/>
          <w:b/>
          <w:sz w:val="28"/>
          <w:szCs w:val="28"/>
        </w:rPr>
        <w:t>Council on Foreign Relations</w:t>
      </w:r>
    </w:p>
    <w:p w:rsidR="00F206B5" w:rsidRPr="00F206B5" w:rsidRDefault="00F206B5" w:rsidP="00733291">
      <w:pPr>
        <w:spacing w:line="360" w:lineRule="auto"/>
        <w:jc w:val="both"/>
        <w:rPr>
          <w:rFonts w:ascii="Times New Roman" w:hAnsi="Times New Roman" w:cs="Times New Roman"/>
          <w:i/>
          <w:sz w:val="24"/>
          <w:szCs w:val="24"/>
        </w:rPr>
      </w:pPr>
      <w:r w:rsidRPr="00F206B5">
        <w:rPr>
          <w:rFonts w:ascii="Times New Roman" w:hAnsi="Times New Roman" w:cs="Times New Roman"/>
          <w:i/>
          <w:sz w:val="24"/>
          <w:szCs w:val="24"/>
        </w:rPr>
        <w:t>''It happens very seldom indeed that novel and sensible ideas spring forth from the never-ending discourse about U.S. foreign policy. But without all the palaver, such ideas would rarely have a chance to breathe. Since 1921, the Council on Foreign Relations has been the privileged and preeminent nongovernmental impresario of America's pageant to find its place in the world.''</w:t>
      </w:r>
    </w:p>
    <w:p w:rsidR="003750B3" w:rsidRDefault="003750B3"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Think tank de analiză a politicilor şi relaţiilor internaţionale</w:t>
      </w:r>
    </w:p>
    <w:p w:rsidR="003750B3" w:rsidRDefault="003750B3"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Preşedinte: </w:t>
      </w:r>
      <w:r w:rsidR="007765B2">
        <w:rPr>
          <w:rFonts w:ascii="Times New Roman" w:hAnsi="Times New Roman" w:cs="Times New Roman"/>
          <w:sz w:val="24"/>
          <w:szCs w:val="24"/>
        </w:rPr>
        <w:t>Richard N. Haas</w:t>
      </w:r>
    </w:p>
    <w:p w:rsidR="003750B3" w:rsidRDefault="00C96323" w:rsidP="00733291">
      <w:pPr>
        <w:spacing w:line="360" w:lineRule="auto"/>
        <w:jc w:val="both"/>
        <w:rPr>
          <w:rFonts w:ascii="Times New Roman" w:hAnsi="Times New Roman" w:cs="Times New Roman"/>
          <w:sz w:val="24"/>
          <w:szCs w:val="24"/>
        </w:rPr>
      </w:pPr>
      <w:hyperlink r:id="rId29" w:history="1">
        <w:r w:rsidR="007765B2" w:rsidRPr="00AB73ED">
          <w:rPr>
            <w:rStyle w:val="Hyperlink"/>
            <w:rFonts w:ascii="Times New Roman" w:hAnsi="Times New Roman" w:cs="Times New Roman"/>
            <w:sz w:val="24"/>
            <w:szCs w:val="24"/>
          </w:rPr>
          <w:t>http://www.cfr.org</w:t>
        </w:r>
      </w:hyperlink>
    </w:p>
    <w:p w:rsidR="007765B2" w:rsidRDefault="009E4C23" w:rsidP="00733291">
      <w:pPr>
        <w:spacing w:line="360" w:lineRule="auto"/>
        <w:jc w:val="both"/>
        <w:rPr>
          <w:rFonts w:ascii="Times New Roman" w:hAnsi="Times New Roman" w:cs="Times New Roman"/>
          <w:b/>
          <w:sz w:val="24"/>
          <w:szCs w:val="24"/>
        </w:rPr>
      </w:pPr>
      <w:r w:rsidRPr="009E4C23">
        <w:rPr>
          <w:rFonts w:ascii="Times New Roman" w:hAnsi="Times New Roman" w:cs="Times New Roman"/>
          <w:b/>
          <w:sz w:val="24"/>
          <w:szCs w:val="24"/>
        </w:rPr>
        <w:t>Misiune</w:t>
      </w:r>
    </w:p>
    <w:p w:rsidR="009E4C23" w:rsidRDefault="009E4C23"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Consiliul Afacerilor Externe (Council on Foreign Relations) este o organizaţie, think tank şi editură, independentă, non afiliată politic şi independentă</w:t>
      </w:r>
      <w:r w:rsidR="002C77DB">
        <w:rPr>
          <w:rFonts w:ascii="Times New Roman" w:hAnsi="Times New Roman" w:cs="Times New Roman"/>
          <w:sz w:val="24"/>
          <w:szCs w:val="24"/>
        </w:rPr>
        <w:t xml:space="preserve">, a cărei scop este să constituie o resursă de informaţii pentru membrii şi colaboratorii săi, oficiali guvernamentali, decidenţi şi oameni de afaceri, jurnalişti şi formatori de opinie, studenţi, activişti ai societăţii civile, profesori şi cercetători, lideri religioşi şi cetăţeni interesaţi de </w:t>
      </w:r>
      <w:r w:rsidR="00B770F3">
        <w:rPr>
          <w:rFonts w:ascii="Times New Roman" w:hAnsi="Times New Roman" w:cs="Times New Roman"/>
          <w:sz w:val="24"/>
          <w:szCs w:val="24"/>
        </w:rPr>
        <w:t>afacerile externe ale Statelor Unite şi politica internaţională</w:t>
      </w:r>
      <w:r w:rsidR="00B770F3">
        <w:rPr>
          <w:rStyle w:val="FootnoteReference"/>
          <w:rFonts w:ascii="Times New Roman" w:hAnsi="Times New Roman" w:cs="Times New Roman"/>
          <w:sz w:val="24"/>
          <w:szCs w:val="24"/>
        </w:rPr>
        <w:footnoteReference w:id="20"/>
      </w:r>
      <w:r w:rsidR="00B770F3">
        <w:rPr>
          <w:rFonts w:ascii="Times New Roman" w:hAnsi="Times New Roman" w:cs="Times New Roman"/>
          <w:sz w:val="24"/>
          <w:szCs w:val="24"/>
        </w:rPr>
        <w:t>.</w:t>
      </w:r>
    </w:p>
    <w:p w:rsidR="003C743B" w:rsidRPr="009E4C23" w:rsidRDefault="003C743B"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Cu o tradiţ</w:t>
      </w:r>
      <w:r w:rsidR="00631CDA">
        <w:rPr>
          <w:rFonts w:ascii="Times New Roman" w:hAnsi="Times New Roman" w:cs="Times New Roman"/>
          <w:sz w:val="24"/>
          <w:szCs w:val="24"/>
        </w:rPr>
        <w:t>ie de peste 90</w:t>
      </w:r>
      <w:r>
        <w:rPr>
          <w:rFonts w:ascii="Times New Roman" w:hAnsi="Times New Roman" w:cs="Times New Roman"/>
          <w:sz w:val="24"/>
          <w:szCs w:val="24"/>
        </w:rPr>
        <w:t xml:space="preserve"> de ani, Consiliul Afacerilor Externe nu urmează o direcţie instituţională a analizelor politicilor publice, având în schimb un membership divers şi programe care se ocupă cu formarea şi educarea unei noi generaţii de lideri ai politicii internaţionale şi cu formularea unui nou model de leadership în afacerile externe. Organizaţia reuneşte în sediile sale din New York şi Washington, D.C., oficiali guvernamentali, politicieni şi analişti ai politicii internaţionale </w:t>
      </w:r>
      <w:r w:rsidR="00F206B5">
        <w:rPr>
          <w:rFonts w:ascii="Times New Roman" w:hAnsi="Times New Roman" w:cs="Times New Roman"/>
          <w:sz w:val="24"/>
          <w:szCs w:val="24"/>
        </w:rPr>
        <w:t xml:space="preserve">care se întâlnesc pentru a discuta </w:t>
      </w:r>
      <w:r>
        <w:rPr>
          <w:rFonts w:ascii="Times New Roman" w:hAnsi="Times New Roman" w:cs="Times New Roman"/>
          <w:sz w:val="24"/>
          <w:szCs w:val="24"/>
        </w:rPr>
        <w:t>şi dezbat</w:t>
      </w:r>
      <w:r w:rsidR="00F206B5">
        <w:rPr>
          <w:rFonts w:ascii="Times New Roman" w:hAnsi="Times New Roman" w:cs="Times New Roman"/>
          <w:sz w:val="24"/>
          <w:szCs w:val="24"/>
        </w:rPr>
        <w:t>e</w:t>
      </w:r>
      <w:r>
        <w:rPr>
          <w:rFonts w:ascii="Times New Roman" w:hAnsi="Times New Roman" w:cs="Times New Roman"/>
          <w:sz w:val="24"/>
          <w:szCs w:val="24"/>
        </w:rPr>
        <w:t xml:space="preserve"> subiecte de interes global, ş</w:t>
      </w:r>
      <w:r w:rsidR="00F206B5">
        <w:rPr>
          <w:rFonts w:ascii="Times New Roman" w:hAnsi="Times New Roman" w:cs="Times New Roman"/>
          <w:sz w:val="24"/>
          <w:szCs w:val="24"/>
        </w:rPr>
        <w:t>i cercetători care prin programul de studii şi cercetare a CAE produc analize, rapoarte, articole şi cărţi conţinând studii ale politicii globale şi a deciziilor politice majore, precum şi recomandări asupra politicilor publice şi leadership-ului internaţional</w:t>
      </w:r>
      <w:r w:rsidR="00F206B5">
        <w:rPr>
          <w:rStyle w:val="FootnoteReference"/>
          <w:rFonts w:ascii="Times New Roman" w:hAnsi="Times New Roman" w:cs="Times New Roman"/>
          <w:sz w:val="24"/>
          <w:szCs w:val="24"/>
        </w:rPr>
        <w:footnoteReference w:id="21"/>
      </w:r>
      <w:r w:rsidR="00F206B5">
        <w:rPr>
          <w:rFonts w:ascii="Times New Roman" w:hAnsi="Times New Roman" w:cs="Times New Roman"/>
          <w:sz w:val="24"/>
          <w:szCs w:val="24"/>
        </w:rPr>
        <w:t>.</w:t>
      </w:r>
    </w:p>
    <w:p w:rsidR="004112B3" w:rsidRDefault="004112B3" w:rsidP="00733291">
      <w:pPr>
        <w:spacing w:line="360" w:lineRule="auto"/>
        <w:jc w:val="both"/>
        <w:rPr>
          <w:rFonts w:ascii="Times New Roman" w:hAnsi="Times New Roman" w:cs="Times New Roman"/>
          <w:b/>
          <w:sz w:val="24"/>
          <w:szCs w:val="24"/>
        </w:rPr>
      </w:pPr>
    </w:p>
    <w:p w:rsidR="004112B3" w:rsidRDefault="004112B3" w:rsidP="00733291">
      <w:pPr>
        <w:spacing w:line="360" w:lineRule="auto"/>
        <w:jc w:val="both"/>
        <w:rPr>
          <w:rFonts w:ascii="Times New Roman" w:hAnsi="Times New Roman" w:cs="Times New Roman"/>
          <w:b/>
          <w:sz w:val="24"/>
          <w:szCs w:val="24"/>
        </w:rPr>
      </w:pPr>
    </w:p>
    <w:p w:rsidR="007765B2" w:rsidRDefault="00F206B5" w:rsidP="00733291">
      <w:pPr>
        <w:spacing w:line="360" w:lineRule="auto"/>
        <w:jc w:val="both"/>
        <w:rPr>
          <w:rFonts w:ascii="Times New Roman" w:hAnsi="Times New Roman" w:cs="Times New Roman"/>
          <w:b/>
          <w:sz w:val="24"/>
          <w:szCs w:val="24"/>
        </w:rPr>
      </w:pPr>
      <w:r w:rsidRPr="00F206B5">
        <w:rPr>
          <w:rFonts w:ascii="Times New Roman" w:hAnsi="Times New Roman" w:cs="Times New Roman"/>
          <w:b/>
          <w:sz w:val="24"/>
          <w:szCs w:val="24"/>
        </w:rPr>
        <w:t>Istoric</w:t>
      </w:r>
    </w:p>
    <w:p w:rsidR="00F206B5" w:rsidRDefault="00417381" w:rsidP="00733291">
      <w:pPr>
        <w:spacing w:line="360" w:lineRule="auto"/>
        <w:jc w:val="both"/>
        <w:rPr>
          <w:rFonts w:ascii="Times New Roman" w:hAnsi="Times New Roman" w:cs="Times New Roman"/>
          <w:sz w:val="24"/>
          <w:szCs w:val="24"/>
        </w:rPr>
      </w:pPr>
      <w:r w:rsidRPr="00417381">
        <w:rPr>
          <w:rFonts w:ascii="Times New Roman" w:hAnsi="Times New Roman" w:cs="Times New Roman"/>
          <w:sz w:val="24"/>
          <w:szCs w:val="24"/>
        </w:rPr>
        <w:t>În</w:t>
      </w:r>
      <w:r>
        <w:rPr>
          <w:rFonts w:ascii="Times New Roman" w:hAnsi="Times New Roman" w:cs="Times New Roman"/>
          <w:sz w:val="24"/>
          <w:szCs w:val="24"/>
        </w:rPr>
        <w:t xml:space="preserve"> urma Conferinţei de pace de la Paris din 1919, un grup de diplomaţi, finanţişti, avocaţi şi generali au decis că poporul american şi Statele Unite ale Americii trebuie sa devină şi să fie mult mai bine pregătiţi pentru luarea deciziilor şi asumarea unei responsabilităţi la nivel global</w:t>
      </w:r>
      <w:r w:rsidR="00916161">
        <w:rPr>
          <w:rFonts w:ascii="Times New Roman" w:hAnsi="Times New Roman" w:cs="Times New Roman"/>
          <w:sz w:val="24"/>
          <w:szCs w:val="24"/>
        </w:rPr>
        <w:t xml:space="preserve">. Astfel ca au fondat </w:t>
      </w:r>
      <w:r w:rsidR="00B47AF0">
        <w:rPr>
          <w:rFonts w:ascii="Times New Roman" w:hAnsi="Times New Roman" w:cs="Times New Roman"/>
          <w:sz w:val="24"/>
          <w:szCs w:val="24"/>
        </w:rPr>
        <w:t>în 1921 Consiliul Afacerilor Externe care urma să funcţioneze ca un forum de discuţii şi conferinţe pe probleme de politică internaţională care să aducă la un loc experţi în guvernare, în domeniul financiar, educaţie, industrie şi ştiinţă</w:t>
      </w:r>
      <w:r w:rsidR="00B47AF0">
        <w:rPr>
          <w:rStyle w:val="FootnoteReference"/>
          <w:rFonts w:ascii="Times New Roman" w:hAnsi="Times New Roman" w:cs="Times New Roman"/>
          <w:sz w:val="24"/>
          <w:szCs w:val="24"/>
        </w:rPr>
        <w:footnoteReference w:id="22"/>
      </w:r>
      <w:r w:rsidR="00B47AF0">
        <w:rPr>
          <w:rFonts w:ascii="Times New Roman" w:hAnsi="Times New Roman" w:cs="Times New Roman"/>
          <w:sz w:val="24"/>
          <w:szCs w:val="24"/>
        </w:rPr>
        <w:t>.</w:t>
      </w:r>
      <w:r w:rsidR="004112B3">
        <w:rPr>
          <w:rFonts w:ascii="Times New Roman" w:hAnsi="Times New Roman" w:cs="Times New Roman"/>
          <w:sz w:val="24"/>
          <w:szCs w:val="24"/>
        </w:rPr>
        <w:t xml:space="preserve"> Membrii acestei organizaţii nu puteau fi decât cetăţeni ai Statelor Unite </w:t>
      </w:r>
      <w:r w:rsidR="007248F4">
        <w:rPr>
          <w:rFonts w:ascii="Times New Roman" w:hAnsi="Times New Roman" w:cs="Times New Roman"/>
          <w:sz w:val="24"/>
          <w:szCs w:val="24"/>
        </w:rPr>
        <w:t>şi nu puteau intra în acest cerc restrâns decât în baza unei invitaţi</w:t>
      </w:r>
      <w:r w:rsidR="007248F4">
        <w:rPr>
          <w:rStyle w:val="FootnoteReference"/>
          <w:rFonts w:ascii="Times New Roman" w:hAnsi="Times New Roman" w:cs="Times New Roman"/>
          <w:sz w:val="24"/>
          <w:szCs w:val="24"/>
        </w:rPr>
        <w:footnoteReference w:id="23"/>
      </w:r>
      <w:r w:rsidR="005F2EC1">
        <w:rPr>
          <w:rFonts w:ascii="Times New Roman" w:hAnsi="Times New Roman" w:cs="Times New Roman"/>
          <w:sz w:val="24"/>
          <w:szCs w:val="24"/>
        </w:rPr>
        <w:t xml:space="preserve">. Încă de la începuturi membrii acestei organizaţii </w:t>
      </w:r>
      <w:r w:rsidR="000A4932">
        <w:rPr>
          <w:rFonts w:ascii="Times New Roman" w:hAnsi="Times New Roman" w:cs="Times New Roman"/>
          <w:sz w:val="24"/>
          <w:szCs w:val="24"/>
        </w:rPr>
        <w:t>au considerat că acest institut nou format trebuia să rămână non-partizan şi necomercial. CAE a început să invite la întâlnirile sale oameni de stat, decidenţi politici, specialişti în politică internaţională şi să discute probleme politice de actualitate ale Statelor Unite dar şi ale lumii şi să publice rezultatele acestor întâlniri.</w:t>
      </w:r>
    </w:p>
    <w:p w:rsidR="000A4932" w:rsidRDefault="000A4932" w:rsidP="00733291">
      <w:pPr>
        <w:spacing w:line="360" w:lineRule="auto"/>
        <w:jc w:val="both"/>
        <w:rPr>
          <w:rFonts w:ascii="Times New Roman" w:hAnsi="Times New Roman" w:cs="Times New Roman"/>
          <w:b/>
          <w:sz w:val="24"/>
          <w:szCs w:val="24"/>
        </w:rPr>
      </w:pPr>
      <w:r w:rsidRPr="000A4932">
        <w:rPr>
          <w:rFonts w:ascii="Times New Roman" w:hAnsi="Times New Roman" w:cs="Times New Roman"/>
          <w:b/>
          <w:sz w:val="24"/>
          <w:szCs w:val="24"/>
        </w:rPr>
        <w:t>Activitate</w:t>
      </w:r>
    </w:p>
    <w:p w:rsidR="000A4932" w:rsidRDefault="00850BD6"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Activitatea organizaţiei este formată în mare parte din cercetare şi organizarea de conferinţe pe probleme actuale ale politicii internaţionale, a căror rezultate sunt publicate în articole, analize scurte, analize scurte sub forma unor luări de poziţie ale experţilor, revista Foreign Affairs, cărţi, editoriale, interviuri, rapoarte, reportaje, documentare. Temele şi regiunile acoperite sunt foarte vaste deşi interesul central de studiu al organizaţiei îl reprezintă politica internaţională şi politica externă a SUA.. </w:t>
      </w:r>
      <w:r w:rsidR="00741E56">
        <w:rPr>
          <w:rFonts w:ascii="Times New Roman" w:hAnsi="Times New Roman" w:cs="Times New Roman"/>
          <w:sz w:val="24"/>
          <w:szCs w:val="24"/>
        </w:rPr>
        <w:t>Apărarea şi Securitatea, Dezvoltarea, Economia, Guvernanţa Globală, Sănătatea Publică, Terorism, Conflicte, Pace şi Drepturi ale Omului, Societate şi Cultură, Tehnologie reprezintă cele mai importante teme de cercetare şi discuţie ale CAE, iar regiunile acoperite sunt Africa sub-sahariana, Europa, Orientul Mijlociu şi Africa de Nord, America de Nord, Regiunile Polare, Rusia şi Asia Centrală.</w:t>
      </w:r>
    </w:p>
    <w:p w:rsidR="00741E56" w:rsidRDefault="00741E56"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Specialişti precum Fareed Zakaria, Chuck Hagel, Brian Williamson, Erin Burnett şi Richard N. Haas lucrează ca research fellow sau sunt angajaţ</w:t>
      </w:r>
      <w:r w:rsidR="00630181">
        <w:rPr>
          <w:rFonts w:ascii="Times New Roman" w:hAnsi="Times New Roman" w:cs="Times New Roman"/>
          <w:sz w:val="24"/>
          <w:szCs w:val="24"/>
        </w:rPr>
        <w:t>i ai acestei organizaţii, ducând mai departe gândirea politica americană.</w:t>
      </w:r>
    </w:p>
    <w:p w:rsidR="00630181" w:rsidRDefault="00630181" w:rsidP="00733291">
      <w:pPr>
        <w:spacing w:line="360" w:lineRule="auto"/>
        <w:jc w:val="both"/>
        <w:rPr>
          <w:rFonts w:ascii="Times New Roman" w:hAnsi="Times New Roman" w:cs="Times New Roman"/>
          <w:sz w:val="24"/>
          <w:szCs w:val="24"/>
        </w:rPr>
      </w:pPr>
    </w:p>
    <w:p w:rsidR="002A6F76" w:rsidRDefault="002A6F76" w:rsidP="00733291">
      <w:pPr>
        <w:spacing w:line="360" w:lineRule="auto"/>
        <w:jc w:val="both"/>
        <w:rPr>
          <w:rFonts w:ascii="Times New Roman" w:hAnsi="Times New Roman" w:cs="Times New Roman"/>
          <w:sz w:val="24"/>
          <w:szCs w:val="24"/>
        </w:rPr>
      </w:pPr>
    </w:p>
    <w:p w:rsidR="001E056C" w:rsidRDefault="001E056C" w:rsidP="00733291">
      <w:pPr>
        <w:rPr>
          <w:rFonts w:ascii="Times New Roman" w:hAnsi="Times New Roman" w:cs="Times New Roman"/>
          <w:b/>
          <w:sz w:val="28"/>
          <w:szCs w:val="28"/>
        </w:rPr>
      </w:pPr>
      <w:r>
        <w:rPr>
          <w:rFonts w:ascii="Times New Roman" w:hAnsi="Times New Roman" w:cs="Times New Roman"/>
          <w:b/>
          <w:sz w:val="28"/>
          <w:szCs w:val="28"/>
        </w:rPr>
        <w:br w:type="page"/>
      </w:r>
    </w:p>
    <w:p w:rsidR="002A6F76" w:rsidRDefault="00555787" w:rsidP="00733291">
      <w:pPr>
        <w:spacing w:line="360" w:lineRule="auto"/>
        <w:jc w:val="both"/>
        <w:rPr>
          <w:rFonts w:ascii="Times New Roman" w:hAnsi="Times New Roman" w:cs="Times New Roman"/>
          <w:b/>
          <w:sz w:val="28"/>
          <w:szCs w:val="28"/>
        </w:rPr>
      </w:pPr>
      <w:r w:rsidRPr="00555787">
        <w:rPr>
          <w:rFonts w:ascii="Times New Roman" w:hAnsi="Times New Roman" w:cs="Times New Roman"/>
          <w:b/>
          <w:sz w:val="28"/>
          <w:szCs w:val="28"/>
        </w:rPr>
        <w:t>European Centre for International Political Economy</w:t>
      </w:r>
      <w:r>
        <w:rPr>
          <w:rFonts w:ascii="Times New Roman" w:hAnsi="Times New Roman" w:cs="Times New Roman"/>
          <w:b/>
          <w:sz w:val="28"/>
          <w:szCs w:val="28"/>
        </w:rPr>
        <w:t xml:space="preserve"> (ECIPE)</w:t>
      </w:r>
    </w:p>
    <w:p w:rsidR="00555787" w:rsidRDefault="00A5259E"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Think tank de analiză a politicilor economice europene</w:t>
      </w:r>
    </w:p>
    <w:p w:rsidR="00055DD0" w:rsidRDefault="00055DD0"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Director: Fredrik Erixon</w:t>
      </w:r>
      <w:bookmarkStart w:id="0" w:name="_GoBack"/>
      <w:bookmarkEnd w:id="0"/>
    </w:p>
    <w:p w:rsidR="00A5259E" w:rsidRDefault="00C96323" w:rsidP="00733291">
      <w:pPr>
        <w:spacing w:line="360" w:lineRule="auto"/>
        <w:jc w:val="both"/>
        <w:rPr>
          <w:rFonts w:ascii="Times New Roman" w:hAnsi="Times New Roman" w:cs="Times New Roman"/>
          <w:sz w:val="24"/>
          <w:szCs w:val="24"/>
        </w:rPr>
      </w:pPr>
      <w:hyperlink r:id="rId30" w:history="1">
        <w:r w:rsidR="00055DD0" w:rsidRPr="00257B4C">
          <w:rPr>
            <w:rStyle w:val="Hyperlink"/>
            <w:rFonts w:ascii="Times New Roman" w:hAnsi="Times New Roman" w:cs="Times New Roman"/>
            <w:sz w:val="24"/>
            <w:szCs w:val="24"/>
          </w:rPr>
          <w:t>http://www.ecipe.org/</w:t>
        </w:r>
      </w:hyperlink>
    </w:p>
    <w:p w:rsidR="00055DD0" w:rsidRPr="00F74A69" w:rsidRDefault="00F74A69" w:rsidP="00733291">
      <w:pPr>
        <w:spacing w:line="360" w:lineRule="auto"/>
        <w:jc w:val="both"/>
        <w:rPr>
          <w:rFonts w:ascii="Times New Roman" w:hAnsi="Times New Roman" w:cs="Times New Roman"/>
          <w:b/>
          <w:sz w:val="24"/>
          <w:szCs w:val="24"/>
        </w:rPr>
      </w:pPr>
      <w:r w:rsidRPr="00F74A69">
        <w:rPr>
          <w:rFonts w:ascii="Times New Roman" w:hAnsi="Times New Roman" w:cs="Times New Roman"/>
          <w:b/>
          <w:sz w:val="24"/>
          <w:szCs w:val="24"/>
        </w:rPr>
        <w:t>Misiune</w:t>
      </w:r>
    </w:p>
    <w:p w:rsidR="000114D8" w:rsidRDefault="008133DE"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Centrul European pentru Politică Economică Internaţională</w:t>
      </w:r>
      <w:r w:rsidR="00094EE4">
        <w:rPr>
          <w:rFonts w:ascii="Times New Roman" w:hAnsi="Times New Roman" w:cs="Times New Roman"/>
          <w:sz w:val="24"/>
          <w:szCs w:val="24"/>
        </w:rPr>
        <w:t xml:space="preserve"> este un think tank non-profit şi independent axat pe cercetare şi interesat de politici comerciale şi de aspecte ale politicilor economice internaţionale</w:t>
      </w:r>
      <w:r w:rsidR="00375B15">
        <w:rPr>
          <w:rFonts w:ascii="Times New Roman" w:hAnsi="Times New Roman" w:cs="Times New Roman"/>
          <w:sz w:val="24"/>
          <w:szCs w:val="24"/>
        </w:rPr>
        <w:t>, şi de impactul acestora</w:t>
      </w:r>
      <w:r w:rsidR="00094EE4">
        <w:rPr>
          <w:rFonts w:ascii="Times New Roman" w:hAnsi="Times New Roman" w:cs="Times New Roman"/>
          <w:sz w:val="24"/>
          <w:szCs w:val="24"/>
        </w:rPr>
        <w:t xml:space="preserve"> pe plan european</w:t>
      </w:r>
      <w:r w:rsidR="00094EE4">
        <w:rPr>
          <w:rStyle w:val="FootnoteReference"/>
          <w:rFonts w:ascii="Times New Roman" w:hAnsi="Times New Roman" w:cs="Times New Roman"/>
          <w:sz w:val="24"/>
          <w:szCs w:val="24"/>
        </w:rPr>
        <w:footnoteReference w:id="24"/>
      </w:r>
      <w:r w:rsidR="00094EE4">
        <w:rPr>
          <w:rFonts w:ascii="Times New Roman" w:hAnsi="Times New Roman" w:cs="Times New Roman"/>
          <w:sz w:val="24"/>
          <w:szCs w:val="24"/>
        </w:rPr>
        <w:t>.</w:t>
      </w:r>
      <w:r w:rsidR="00EB442A">
        <w:rPr>
          <w:rFonts w:ascii="Times New Roman" w:hAnsi="Times New Roman" w:cs="Times New Roman"/>
          <w:sz w:val="24"/>
          <w:szCs w:val="24"/>
        </w:rPr>
        <w:t xml:space="preserve"> Această organizaţie este ancorată în tradiţia europeană a liberului schimb şi a unui sistem economic liber şi deschis. ECIPE promovează principiile reducerii şi eliminării treptate a barierelor în tranzacţiile economice de bunuri, capital şi servicii şi î</w:t>
      </w:r>
      <w:r w:rsidR="00B96CC2">
        <w:rPr>
          <w:rFonts w:ascii="Times New Roman" w:hAnsi="Times New Roman" w:cs="Times New Roman"/>
          <w:sz w:val="24"/>
          <w:szCs w:val="24"/>
        </w:rPr>
        <w:t>n circulaţia persoanelor</w:t>
      </w:r>
      <w:r w:rsidR="00EB442A">
        <w:rPr>
          <w:rFonts w:ascii="Times New Roman" w:hAnsi="Times New Roman" w:cs="Times New Roman"/>
          <w:sz w:val="24"/>
          <w:szCs w:val="24"/>
        </w:rPr>
        <w:t xml:space="preserve"> ca măsuri ale creşterii economice şi prosperităţii, creşterii securităţii şi asigurării unui climat de libertate personală şi pace î</w:t>
      </w:r>
      <w:r w:rsidR="00A71FB1">
        <w:rPr>
          <w:rFonts w:ascii="Times New Roman" w:hAnsi="Times New Roman" w:cs="Times New Roman"/>
          <w:sz w:val="24"/>
          <w:szCs w:val="24"/>
        </w:rPr>
        <w:t>n societate şi între diferite</w:t>
      </w:r>
      <w:r w:rsidR="003F2A71">
        <w:rPr>
          <w:rFonts w:ascii="Times New Roman" w:hAnsi="Times New Roman" w:cs="Times New Roman"/>
          <w:sz w:val="24"/>
          <w:szCs w:val="24"/>
        </w:rPr>
        <w:t>le</w:t>
      </w:r>
      <w:r w:rsidR="00D45892">
        <w:rPr>
          <w:rFonts w:ascii="Times New Roman" w:hAnsi="Times New Roman" w:cs="Times New Roman"/>
          <w:sz w:val="24"/>
          <w:szCs w:val="24"/>
        </w:rPr>
        <w:t xml:space="preserve"> state ale sistemului internaţ</w:t>
      </w:r>
      <w:r w:rsidR="00CA4FD5">
        <w:rPr>
          <w:rFonts w:ascii="Times New Roman" w:hAnsi="Times New Roman" w:cs="Times New Roman"/>
          <w:sz w:val="24"/>
          <w:szCs w:val="24"/>
        </w:rPr>
        <w:t>ional</w:t>
      </w:r>
      <w:r w:rsidR="00A71FB1">
        <w:rPr>
          <w:rFonts w:ascii="Times New Roman" w:hAnsi="Times New Roman" w:cs="Times New Roman"/>
          <w:sz w:val="24"/>
          <w:szCs w:val="24"/>
        </w:rPr>
        <w:t xml:space="preserve">. Cercetătorii şi membrii acestui think tank urmăresc să analizeze şi să monitorizeze atent </w:t>
      </w:r>
      <w:r w:rsidR="000114D8">
        <w:rPr>
          <w:rFonts w:ascii="Times New Roman" w:hAnsi="Times New Roman" w:cs="Times New Roman"/>
          <w:sz w:val="24"/>
          <w:szCs w:val="24"/>
        </w:rPr>
        <w:t>politica economică</w:t>
      </w:r>
      <w:r w:rsidR="00A71FB1">
        <w:rPr>
          <w:rFonts w:ascii="Times New Roman" w:hAnsi="Times New Roman" w:cs="Times New Roman"/>
          <w:sz w:val="24"/>
          <w:szCs w:val="24"/>
        </w:rPr>
        <w:t xml:space="preserve"> internaţională, cu accent pe ramura europeană, şi să critice şi să propună anumite soluţii şi măsuri ale politicii economice europene.</w:t>
      </w:r>
      <w:r w:rsidR="00782C42">
        <w:rPr>
          <w:rFonts w:ascii="Times New Roman" w:hAnsi="Times New Roman" w:cs="Times New Roman"/>
          <w:sz w:val="24"/>
          <w:szCs w:val="24"/>
        </w:rPr>
        <w:t xml:space="preserve"> ECIPE doreşte să promoveze în mediul academic şi decizional din E</w:t>
      </w:r>
      <w:r w:rsidR="00EC5AF4">
        <w:rPr>
          <w:rFonts w:ascii="Times New Roman" w:hAnsi="Times New Roman" w:cs="Times New Roman"/>
          <w:sz w:val="24"/>
          <w:szCs w:val="24"/>
        </w:rPr>
        <w:t>uropa o ''cultură a evaluării''</w:t>
      </w:r>
      <w:r w:rsidR="00782C42">
        <w:rPr>
          <w:rFonts w:ascii="Times New Roman" w:hAnsi="Times New Roman" w:cs="Times New Roman"/>
          <w:sz w:val="24"/>
          <w:szCs w:val="24"/>
        </w:rPr>
        <w:t xml:space="preserve"> care este aproape absentă pe continent, unde analiza riguroasă a costurilor şi beneficiilor</w:t>
      </w:r>
      <w:r w:rsidR="00E3042A">
        <w:rPr>
          <w:rFonts w:ascii="Times New Roman" w:hAnsi="Times New Roman" w:cs="Times New Roman"/>
          <w:sz w:val="24"/>
          <w:szCs w:val="24"/>
        </w:rPr>
        <w:t xml:space="preserve"> politiciilor publice</w:t>
      </w:r>
      <w:r w:rsidR="00782C42">
        <w:rPr>
          <w:rFonts w:ascii="Times New Roman" w:hAnsi="Times New Roman" w:cs="Times New Roman"/>
          <w:sz w:val="24"/>
          <w:szCs w:val="24"/>
        </w:rPr>
        <w:t xml:space="preserve"> poate să producă dezbateri şi cercetări fructuoase asupra principalelor decizii şi procese economice.</w:t>
      </w:r>
    </w:p>
    <w:p w:rsidR="00237E3E" w:rsidRDefault="00237E3E" w:rsidP="00733291">
      <w:pPr>
        <w:spacing w:line="360" w:lineRule="auto"/>
        <w:jc w:val="both"/>
        <w:rPr>
          <w:rFonts w:ascii="Times New Roman" w:hAnsi="Times New Roman" w:cs="Times New Roman"/>
          <w:b/>
          <w:sz w:val="24"/>
          <w:szCs w:val="24"/>
        </w:rPr>
      </w:pPr>
      <w:r w:rsidRPr="00237E3E">
        <w:rPr>
          <w:rFonts w:ascii="Times New Roman" w:hAnsi="Times New Roman" w:cs="Times New Roman"/>
          <w:b/>
          <w:sz w:val="24"/>
          <w:szCs w:val="24"/>
        </w:rPr>
        <w:t>Istoric</w:t>
      </w:r>
    </w:p>
    <w:p w:rsidR="00237E3E" w:rsidRDefault="00237E3E"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Ideea unei organizaţii care să promoveze principiile comerţului liber în Europa şi care să propună soluţii şi măsuri pentru realizarea acestui lucru nu este nouă</w:t>
      </w:r>
      <w:r>
        <w:rPr>
          <w:rStyle w:val="FootnoteReference"/>
          <w:rFonts w:ascii="Times New Roman" w:hAnsi="Times New Roman" w:cs="Times New Roman"/>
          <w:sz w:val="24"/>
          <w:szCs w:val="24"/>
        </w:rPr>
        <w:footnoteReference w:id="25"/>
      </w:r>
      <w:r>
        <w:rPr>
          <w:rFonts w:ascii="Times New Roman" w:hAnsi="Times New Roman" w:cs="Times New Roman"/>
          <w:sz w:val="24"/>
          <w:szCs w:val="24"/>
        </w:rPr>
        <w:t>.</w:t>
      </w:r>
      <w:r w:rsidR="002872F4">
        <w:rPr>
          <w:rFonts w:ascii="Times New Roman" w:hAnsi="Times New Roman" w:cs="Times New Roman"/>
          <w:sz w:val="24"/>
          <w:szCs w:val="24"/>
        </w:rPr>
        <w:t xml:space="preserve"> Cu câteva decenii în urmă</w:t>
      </w:r>
      <w:r w:rsidR="00D436C8">
        <w:rPr>
          <w:rFonts w:ascii="Times New Roman" w:hAnsi="Times New Roman" w:cs="Times New Roman"/>
          <w:sz w:val="24"/>
          <w:szCs w:val="24"/>
        </w:rPr>
        <w:t xml:space="preserve"> Centrul pentru Cercetarea Politicilor Comerciale (Trade Policy Research Centre) a deschis acest drum angajându-se î</w:t>
      </w:r>
      <w:r w:rsidR="00794836">
        <w:rPr>
          <w:rFonts w:ascii="Times New Roman" w:hAnsi="Times New Roman" w:cs="Times New Roman"/>
          <w:sz w:val="24"/>
          <w:szCs w:val="24"/>
        </w:rPr>
        <w:t xml:space="preserve">n realizarea de analize şi cercetări asupra proceselor de reglementare a schimburilor comerciale </w:t>
      </w:r>
      <w:r w:rsidR="00F65A02">
        <w:rPr>
          <w:rFonts w:ascii="Times New Roman" w:hAnsi="Times New Roman" w:cs="Times New Roman"/>
          <w:sz w:val="24"/>
          <w:szCs w:val="24"/>
        </w:rPr>
        <w:t>aducând la lumină</w:t>
      </w:r>
      <w:r w:rsidR="00FE6819">
        <w:rPr>
          <w:rFonts w:ascii="Times New Roman" w:hAnsi="Times New Roman" w:cs="Times New Roman"/>
          <w:sz w:val="24"/>
          <w:szCs w:val="24"/>
        </w:rPr>
        <w:t xml:space="preserve"> aspecte puţin cunoscute şi puţin transparente a acestor politici</w:t>
      </w:r>
      <w:r w:rsidR="00FE6819">
        <w:rPr>
          <w:rStyle w:val="FootnoteReference"/>
          <w:rFonts w:ascii="Times New Roman" w:hAnsi="Times New Roman" w:cs="Times New Roman"/>
          <w:sz w:val="24"/>
          <w:szCs w:val="24"/>
        </w:rPr>
        <w:footnoteReference w:id="26"/>
      </w:r>
      <w:r w:rsidR="00FE6819">
        <w:rPr>
          <w:rFonts w:ascii="Times New Roman" w:hAnsi="Times New Roman" w:cs="Times New Roman"/>
          <w:sz w:val="24"/>
          <w:szCs w:val="24"/>
        </w:rPr>
        <w:t>.</w:t>
      </w:r>
      <w:r w:rsidR="00162050">
        <w:rPr>
          <w:rFonts w:ascii="Times New Roman" w:hAnsi="Times New Roman" w:cs="Times New Roman"/>
          <w:sz w:val="24"/>
          <w:szCs w:val="24"/>
        </w:rPr>
        <w:t xml:space="preserve"> Din nevoia identificată pe piaţa ideilor de a furniza cercetări de calitate pe tema comerţului liber şi nerestricţionat a fost creat un institut care să conecteze </w:t>
      </w:r>
      <w:r w:rsidR="00212979">
        <w:rPr>
          <w:rFonts w:ascii="Times New Roman" w:hAnsi="Times New Roman" w:cs="Times New Roman"/>
          <w:sz w:val="24"/>
          <w:szCs w:val="24"/>
        </w:rPr>
        <w:t>atât decidenţii politici şi actorii statali cât şi actorii economici într-un context internaţional şi european unde după 1945 comerţul şi schimburile economice devin din ce î</w:t>
      </w:r>
      <w:r w:rsidR="0055351F">
        <w:rPr>
          <w:rFonts w:ascii="Times New Roman" w:hAnsi="Times New Roman" w:cs="Times New Roman"/>
          <w:sz w:val="24"/>
          <w:szCs w:val="24"/>
        </w:rPr>
        <w:t xml:space="preserve">n ce mai libere, şi unde este necesară facilitarea cooperării acestor actori pentru o mai bună interconectare economică. </w:t>
      </w:r>
      <w:r w:rsidR="00430F39">
        <w:rPr>
          <w:rFonts w:ascii="Times New Roman" w:hAnsi="Times New Roman" w:cs="Times New Roman"/>
          <w:sz w:val="24"/>
          <w:szCs w:val="24"/>
        </w:rPr>
        <w:t>Crearea ECIPE are drept scop promovarea şi susţinerea procesului de integrare economică a statelor europene pe piaţa europeană comună în contextul lărgirii Uniunii Europene odată cu va</w:t>
      </w:r>
      <w:r w:rsidR="00D95685">
        <w:rPr>
          <w:rFonts w:ascii="Times New Roman" w:hAnsi="Times New Roman" w:cs="Times New Roman"/>
          <w:sz w:val="24"/>
          <w:szCs w:val="24"/>
        </w:rPr>
        <w:t>lurile de aderare din</w:t>
      </w:r>
      <w:r w:rsidR="00430F39">
        <w:rPr>
          <w:rFonts w:ascii="Times New Roman" w:hAnsi="Times New Roman" w:cs="Times New Roman"/>
          <w:sz w:val="24"/>
          <w:szCs w:val="24"/>
        </w:rPr>
        <w:t xml:space="preserve"> 2004 şi 2007, şi furniz</w:t>
      </w:r>
      <w:r w:rsidR="00A25A3D">
        <w:rPr>
          <w:rFonts w:ascii="Times New Roman" w:hAnsi="Times New Roman" w:cs="Times New Roman"/>
          <w:sz w:val="24"/>
          <w:szCs w:val="24"/>
        </w:rPr>
        <w:t>a</w:t>
      </w:r>
      <w:r w:rsidR="00430F39">
        <w:rPr>
          <w:rFonts w:ascii="Times New Roman" w:hAnsi="Times New Roman" w:cs="Times New Roman"/>
          <w:sz w:val="24"/>
          <w:szCs w:val="24"/>
        </w:rPr>
        <w:t>rea de expertiză economică</w:t>
      </w:r>
      <w:r w:rsidR="00A25A3D">
        <w:rPr>
          <w:rFonts w:ascii="Times New Roman" w:hAnsi="Times New Roman" w:cs="Times New Roman"/>
          <w:sz w:val="24"/>
          <w:szCs w:val="24"/>
        </w:rPr>
        <w:t xml:space="preserve"> pentru realizarea unei pieţi economice europene funcţionale şi interconectării actorilor politici, sociali ş</w:t>
      </w:r>
      <w:r w:rsidR="00D95685">
        <w:rPr>
          <w:rFonts w:ascii="Times New Roman" w:hAnsi="Times New Roman" w:cs="Times New Roman"/>
          <w:sz w:val="24"/>
          <w:szCs w:val="24"/>
        </w:rPr>
        <w:t>i economici la</w:t>
      </w:r>
      <w:r w:rsidR="00A25A3D">
        <w:rPr>
          <w:rFonts w:ascii="Times New Roman" w:hAnsi="Times New Roman" w:cs="Times New Roman"/>
          <w:sz w:val="24"/>
          <w:szCs w:val="24"/>
        </w:rPr>
        <w:t xml:space="preserve"> această piaţă. La iniţiativa cercetătorilor Razeen Sally şi Fredrik Erixon este fondat în 2006 Centrul European pentru Politică Economică Internaţională cu sediul în centrul politic şi decizional al Europei care a angrenat în scurt timp un număr impresionant de cercetători, decidenţi politici, consultanţi şi colaboratori ştiinţ</w:t>
      </w:r>
      <w:r w:rsidR="00C729C8">
        <w:rPr>
          <w:rFonts w:ascii="Times New Roman" w:hAnsi="Times New Roman" w:cs="Times New Roman"/>
          <w:sz w:val="24"/>
          <w:szCs w:val="24"/>
        </w:rPr>
        <w:t>ifici, care lucrează împreună pentru formularea unor soluţii în favoarea ridicării taxelor vamale şi reducerii protecţionismului economic şi comercial, şi creării unei Europe mai prospere şi mai conectate.</w:t>
      </w:r>
    </w:p>
    <w:p w:rsidR="00666BAB" w:rsidRDefault="00666BAB" w:rsidP="00733291">
      <w:pPr>
        <w:spacing w:line="360" w:lineRule="auto"/>
        <w:jc w:val="both"/>
        <w:rPr>
          <w:rFonts w:ascii="Times New Roman" w:hAnsi="Times New Roman" w:cs="Times New Roman"/>
          <w:b/>
          <w:sz w:val="24"/>
          <w:szCs w:val="24"/>
        </w:rPr>
      </w:pPr>
      <w:r w:rsidRPr="00666BAB">
        <w:rPr>
          <w:rFonts w:ascii="Times New Roman" w:hAnsi="Times New Roman" w:cs="Times New Roman"/>
          <w:b/>
          <w:sz w:val="24"/>
          <w:szCs w:val="24"/>
        </w:rPr>
        <w:t>Activitate</w:t>
      </w:r>
    </w:p>
    <w:p w:rsidR="00666BAB" w:rsidRDefault="00666BAB"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Activitatea Centrului se desfăşoară atât în Bruxelles unde se află sediul central cât şi în Stockholm  unde se află o filială a organizaţiei</w:t>
      </w:r>
      <w:r w:rsidR="0009587E">
        <w:rPr>
          <w:rFonts w:ascii="Times New Roman" w:hAnsi="Times New Roman" w:cs="Times New Roman"/>
          <w:sz w:val="24"/>
          <w:szCs w:val="24"/>
        </w:rPr>
        <w:t xml:space="preserve"> şi unde acest proiect a luat naştere</w:t>
      </w:r>
      <w:r>
        <w:rPr>
          <w:rFonts w:ascii="Times New Roman" w:hAnsi="Times New Roman" w:cs="Times New Roman"/>
          <w:sz w:val="24"/>
          <w:szCs w:val="24"/>
        </w:rPr>
        <w:t>. ECIPE conduce cercetări ale politicilor publice cu impact economic la nivel european, publică lucrări cu caracter ştiinţific, articole, policy briefing-uri, cărţi şi ştiri scurte, bine documentate, bazate pe analiză, cercetare de date şi cercetare empirică. Rezultatele acestor cercetări şi soluţiile propuse sunt prezentate şi discutate în cadrul meselor rotunde, seminariilor, conferinţelor pe teme ale politicilor comerciale europene şi internaţionale cuplate cu teme sociale şi de dezvoltare</w:t>
      </w:r>
      <w:r w:rsidR="00590D1A">
        <w:rPr>
          <w:rStyle w:val="FootnoteReference"/>
          <w:rFonts w:ascii="Times New Roman" w:hAnsi="Times New Roman" w:cs="Times New Roman"/>
          <w:sz w:val="24"/>
          <w:szCs w:val="24"/>
        </w:rPr>
        <w:footnoteReference w:id="27"/>
      </w:r>
      <w:r>
        <w:rPr>
          <w:rFonts w:ascii="Times New Roman" w:hAnsi="Times New Roman" w:cs="Times New Roman"/>
          <w:sz w:val="24"/>
          <w:szCs w:val="24"/>
        </w:rPr>
        <w:t>.</w:t>
      </w:r>
    </w:p>
    <w:p w:rsidR="00666BAB" w:rsidRDefault="00666BAB"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ECIPE reuneşte o reţea extinsă de cercetători şi experţi rezidenţi şi non-rezidenţi în ştiinţe economice, politici comerciale, guvernanţă şi politică internaţională, precum şi un grup de </w:t>
      </w:r>
      <w:r w:rsidR="00574FC6">
        <w:rPr>
          <w:rFonts w:ascii="Times New Roman" w:hAnsi="Times New Roman" w:cs="Times New Roman"/>
          <w:sz w:val="24"/>
          <w:szCs w:val="24"/>
        </w:rPr>
        <w:t>profesori universitari, academici şi personalităţi politice cu o vastă experienţă în guvernanţa economică şi cercetarea acesteia care constituie board-ul de consultanţi al organizaţiei. Un board similar format din experţi financiari se ocupă de supervizarea activităţii centrului şi a cheltuielilor realizate în diferite scopuri.</w:t>
      </w:r>
    </w:p>
    <w:p w:rsidR="00574FC6" w:rsidRDefault="00574FC6"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Cercetarea ECIPE </w:t>
      </w:r>
      <w:r w:rsidR="00464EDC">
        <w:rPr>
          <w:rFonts w:ascii="Times New Roman" w:hAnsi="Times New Roman" w:cs="Times New Roman"/>
          <w:sz w:val="24"/>
          <w:szCs w:val="24"/>
        </w:rPr>
        <w:t xml:space="preserve">este concentrată în mod special pe Acordurile de Comerţ Liber şi pe schimburile economice în cadrul pieţei unice europene, dar şi </w:t>
      </w:r>
      <w:r w:rsidR="000209F5">
        <w:rPr>
          <w:rFonts w:ascii="Times New Roman" w:hAnsi="Times New Roman" w:cs="Times New Roman"/>
          <w:sz w:val="24"/>
          <w:szCs w:val="24"/>
        </w:rPr>
        <w:t xml:space="preserve">pe </w:t>
      </w:r>
      <w:r w:rsidR="00586510">
        <w:rPr>
          <w:rFonts w:ascii="Times New Roman" w:hAnsi="Times New Roman" w:cs="Times New Roman"/>
          <w:sz w:val="24"/>
          <w:szCs w:val="24"/>
        </w:rPr>
        <w:t xml:space="preserve">subiecte precum </w:t>
      </w:r>
      <w:r w:rsidR="00464EDC">
        <w:rPr>
          <w:rFonts w:ascii="Times New Roman" w:hAnsi="Times New Roman" w:cs="Times New Roman"/>
          <w:sz w:val="24"/>
          <w:szCs w:val="24"/>
        </w:rPr>
        <w:t>Competitivitatea Economică Europeană, Politica Agricolă Comună, Politica Energetică, Migraţie şi Dezvoltare, Politica Antidumping, Schimburi Comerciale Libere în Africa şi China, şi Reglementări Financiare.</w:t>
      </w:r>
    </w:p>
    <w:p w:rsidR="00992485" w:rsidRDefault="00464EDC"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Finanţarea ECIPE este realizată de către Fundaţia pentru Comerţ Liber (Free Entreprise Foundation) din Suedia şi cu ajutorul donatorilor individuali şi instituţionali care susţin ideea şi principiile unui comerţ liber </w:t>
      </w:r>
      <w:r w:rsidR="00897FD1">
        <w:rPr>
          <w:rFonts w:ascii="Times New Roman" w:hAnsi="Times New Roman" w:cs="Times New Roman"/>
          <w:sz w:val="24"/>
          <w:szCs w:val="24"/>
        </w:rPr>
        <w:t>şi creării unei societăţi libere, deschise şi bazată pe schimburi sociale şi economice libere</w:t>
      </w:r>
      <w:r w:rsidR="007025E1">
        <w:rPr>
          <w:rFonts w:ascii="Times New Roman" w:hAnsi="Times New Roman" w:cs="Times New Roman"/>
          <w:sz w:val="24"/>
          <w:szCs w:val="24"/>
        </w:rPr>
        <w:t>, voluntare</w:t>
      </w:r>
      <w:r w:rsidR="00897FD1">
        <w:rPr>
          <w:rFonts w:ascii="Times New Roman" w:hAnsi="Times New Roman" w:cs="Times New Roman"/>
          <w:sz w:val="24"/>
          <w:szCs w:val="24"/>
        </w:rPr>
        <w:t xml:space="preserve"> şi nerestricţionate.</w:t>
      </w:r>
    </w:p>
    <w:p w:rsidR="00992485" w:rsidRDefault="00992485" w:rsidP="00733291">
      <w:pPr>
        <w:rPr>
          <w:rFonts w:ascii="Times New Roman" w:hAnsi="Times New Roman" w:cs="Times New Roman"/>
          <w:sz w:val="24"/>
          <w:szCs w:val="24"/>
        </w:rPr>
      </w:pPr>
      <w:r>
        <w:rPr>
          <w:rFonts w:ascii="Times New Roman" w:hAnsi="Times New Roman" w:cs="Times New Roman"/>
          <w:sz w:val="24"/>
          <w:szCs w:val="24"/>
        </w:rPr>
        <w:br w:type="page"/>
      </w:r>
    </w:p>
    <w:p w:rsidR="00992485" w:rsidRDefault="00992485" w:rsidP="00733291">
      <w:pPr>
        <w:spacing w:line="360" w:lineRule="auto"/>
        <w:jc w:val="both"/>
        <w:rPr>
          <w:rFonts w:ascii="Times New Roman" w:hAnsi="Times New Roman" w:cs="Times New Roman"/>
          <w:b/>
          <w:sz w:val="28"/>
          <w:szCs w:val="28"/>
        </w:rPr>
      </w:pPr>
      <w:r w:rsidRPr="0030655D">
        <w:rPr>
          <w:rFonts w:ascii="Times New Roman" w:hAnsi="Times New Roman" w:cs="Times New Roman"/>
          <w:b/>
          <w:sz w:val="28"/>
          <w:szCs w:val="28"/>
        </w:rPr>
        <w:t>Centrul Român de Politici Europene (CRPE)</w:t>
      </w:r>
    </w:p>
    <w:p w:rsidR="00992485" w:rsidRDefault="00992485" w:rsidP="00733291">
      <w:pPr>
        <w:spacing w:line="360" w:lineRule="auto"/>
        <w:jc w:val="both"/>
        <w:rPr>
          <w:rFonts w:ascii="Times New Roman" w:hAnsi="Times New Roman" w:cs="Times New Roman"/>
          <w:i/>
          <w:sz w:val="24"/>
          <w:szCs w:val="24"/>
        </w:rPr>
      </w:pPr>
      <w:r w:rsidRPr="008E79AF">
        <w:rPr>
          <w:rFonts w:ascii="Times New Roman" w:hAnsi="Times New Roman" w:cs="Times New Roman"/>
          <w:i/>
          <w:sz w:val="24"/>
          <w:szCs w:val="24"/>
        </w:rPr>
        <w:t>''Patriotism is supporting your country all the time, and your government when it deserves it.''</w:t>
      </w:r>
    </w:p>
    <w:p w:rsidR="00992485" w:rsidRPr="008E79AF" w:rsidRDefault="00992485" w:rsidP="00733291">
      <w:pPr>
        <w:spacing w:line="360" w:lineRule="auto"/>
        <w:jc w:val="both"/>
        <w:rPr>
          <w:rFonts w:ascii="Times New Roman" w:hAnsi="Times New Roman" w:cs="Times New Roman"/>
          <w:sz w:val="24"/>
          <w:szCs w:val="24"/>
        </w:rPr>
      </w:pPr>
      <w:r w:rsidRPr="008E79AF">
        <w:rPr>
          <w:rFonts w:ascii="Times New Roman" w:hAnsi="Times New Roman" w:cs="Times New Roman"/>
          <w:sz w:val="24"/>
          <w:szCs w:val="24"/>
        </w:rPr>
        <w:t xml:space="preserve">                                                                                                                              (Mark Twain)</w:t>
      </w:r>
    </w:p>
    <w:p w:rsidR="00992485" w:rsidRDefault="00992485"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Think tank pentru cercetarea şi formularea politicilor publice europene</w:t>
      </w:r>
    </w:p>
    <w:p w:rsidR="00992485" w:rsidRDefault="00992485"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Director: Cristian Ghinea</w:t>
      </w:r>
    </w:p>
    <w:p w:rsidR="00992485" w:rsidRDefault="00C96323" w:rsidP="00733291">
      <w:pPr>
        <w:spacing w:line="360" w:lineRule="auto"/>
        <w:jc w:val="both"/>
        <w:rPr>
          <w:rFonts w:ascii="Times New Roman" w:hAnsi="Times New Roman" w:cs="Times New Roman"/>
          <w:sz w:val="24"/>
          <w:szCs w:val="24"/>
        </w:rPr>
      </w:pPr>
      <w:hyperlink r:id="rId31" w:history="1">
        <w:r w:rsidR="00992485" w:rsidRPr="001124FC">
          <w:rPr>
            <w:rStyle w:val="Hyperlink"/>
            <w:rFonts w:ascii="Times New Roman" w:hAnsi="Times New Roman" w:cs="Times New Roman"/>
            <w:sz w:val="24"/>
            <w:szCs w:val="24"/>
          </w:rPr>
          <w:t>http://www.crpe.ro/</w:t>
        </w:r>
      </w:hyperlink>
    </w:p>
    <w:p w:rsidR="00992485" w:rsidRDefault="00992485" w:rsidP="00733291">
      <w:pPr>
        <w:spacing w:line="360" w:lineRule="auto"/>
        <w:jc w:val="both"/>
        <w:rPr>
          <w:rFonts w:ascii="Times New Roman" w:hAnsi="Times New Roman" w:cs="Times New Roman"/>
          <w:b/>
          <w:sz w:val="24"/>
          <w:szCs w:val="24"/>
        </w:rPr>
      </w:pPr>
      <w:r w:rsidRPr="008E79AF">
        <w:rPr>
          <w:rFonts w:ascii="Times New Roman" w:hAnsi="Times New Roman" w:cs="Times New Roman"/>
          <w:b/>
          <w:sz w:val="24"/>
          <w:szCs w:val="24"/>
        </w:rPr>
        <w:t>Misiune</w:t>
      </w:r>
    </w:p>
    <w:p w:rsidR="00992485" w:rsidRDefault="00992485"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Centru Român de Politici Europene este un centru de cercetare, analiză şi formulare a politicilor publice europene având drept obiectiv sprijinirea rolului României în Europa şi continuarea procesului de europenizare şi integrare în Uniunea Europeană prin furnizarea de expertiză care să influenţeze agenda publică europeană şi naţională şi dezbaterile cu privire la cele mai importante subiecte ale construcţiei europene. CRPE reuneşte un grup de experţi români care doresc promovarea României drept un actor influent şi coerent care participă activ şi informat la principalele procese de guvernare şi guvernanţă europeană</w:t>
      </w:r>
      <w:r>
        <w:rPr>
          <w:rStyle w:val="FootnoteReference"/>
          <w:rFonts w:ascii="Times New Roman" w:hAnsi="Times New Roman" w:cs="Times New Roman"/>
          <w:sz w:val="24"/>
          <w:szCs w:val="24"/>
        </w:rPr>
        <w:footnoteReference w:id="28"/>
      </w:r>
      <w:r>
        <w:rPr>
          <w:rFonts w:ascii="Times New Roman" w:hAnsi="Times New Roman" w:cs="Times New Roman"/>
          <w:sz w:val="24"/>
          <w:szCs w:val="24"/>
        </w:rPr>
        <w:t xml:space="preserve"> contribuind la înţelegerea funcţionării mecanismelor instituţionale europene şi a procesului decizional la nivel naţional şi supranaţional.</w:t>
      </w:r>
    </w:p>
    <w:p w:rsidR="00992485" w:rsidRDefault="00992485"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Această organizaţie este una independentă, neafiliată politic şi ataşată ideii de integrare europeană şi participării active la procesului decizional european. CRPE se identifică ca facând parte din societatea civilă şi din rândul actorilor interesaţi să genereze soluţii şi politici europene eficiente</w:t>
      </w:r>
      <w:r>
        <w:rPr>
          <w:rStyle w:val="FootnoteReference"/>
          <w:rFonts w:ascii="Times New Roman" w:hAnsi="Times New Roman" w:cs="Times New Roman"/>
          <w:sz w:val="24"/>
          <w:szCs w:val="24"/>
        </w:rPr>
        <w:footnoteReference w:id="29"/>
      </w:r>
      <w:r>
        <w:rPr>
          <w:rFonts w:ascii="Times New Roman" w:hAnsi="Times New Roman" w:cs="Times New Roman"/>
          <w:sz w:val="24"/>
          <w:szCs w:val="24"/>
        </w:rPr>
        <w:t>.</w:t>
      </w:r>
    </w:p>
    <w:p w:rsidR="00992485" w:rsidRDefault="00992485" w:rsidP="00733291">
      <w:pPr>
        <w:spacing w:line="360" w:lineRule="auto"/>
        <w:jc w:val="both"/>
        <w:rPr>
          <w:rFonts w:ascii="Times New Roman" w:hAnsi="Times New Roman" w:cs="Times New Roman"/>
          <w:b/>
          <w:sz w:val="24"/>
          <w:szCs w:val="24"/>
        </w:rPr>
      </w:pPr>
      <w:r w:rsidRPr="000F0C9E">
        <w:rPr>
          <w:rFonts w:ascii="Times New Roman" w:hAnsi="Times New Roman" w:cs="Times New Roman"/>
          <w:b/>
          <w:sz w:val="24"/>
          <w:szCs w:val="24"/>
        </w:rPr>
        <w:t>Istoric</w:t>
      </w:r>
    </w:p>
    <w:p w:rsidR="00992485" w:rsidRDefault="00992485"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Centrul a fost printre primele organizaţii din Romania interesate de cercetarea şi analiza politicilor publice europene, fiind fondat în 2009 la Bucureşti de un grup de experţi având ca background ştiinţele politice şi studiile europene. Printre membrii fondatori se numără doi specialişti ai politicii europene cu experienţă în domeniul cercetării şi domeniului non-guvernamental, Cristian Ghinea, în prezent director al CRPE, şi Ciprian Ciucu, director de programe </w:t>
      </w:r>
      <w:r>
        <w:rPr>
          <w:rStyle w:val="FootnoteReference"/>
          <w:rFonts w:ascii="Times New Roman" w:hAnsi="Times New Roman" w:cs="Times New Roman"/>
          <w:sz w:val="24"/>
          <w:szCs w:val="24"/>
        </w:rPr>
        <w:footnoteReference w:id="30"/>
      </w:r>
      <w:r>
        <w:rPr>
          <w:rFonts w:ascii="Times New Roman" w:hAnsi="Times New Roman" w:cs="Times New Roman"/>
          <w:sz w:val="24"/>
          <w:szCs w:val="24"/>
        </w:rPr>
        <w:t>.</w:t>
      </w:r>
    </w:p>
    <w:p w:rsidR="00992485" w:rsidRDefault="00992485" w:rsidP="00733291">
      <w:pPr>
        <w:spacing w:line="360" w:lineRule="auto"/>
        <w:jc w:val="both"/>
        <w:rPr>
          <w:rFonts w:ascii="Times New Roman" w:hAnsi="Times New Roman" w:cs="Times New Roman"/>
          <w:b/>
          <w:sz w:val="24"/>
          <w:szCs w:val="24"/>
        </w:rPr>
      </w:pPr>
      <w:r w:rsidRPr="004326F7">
        <w:rPr>
          <w:rFonts w:ascii="Times New Roman" w:hAnsi="Times New Roman" w:cs="Times New Roman"/>
          <w:b/>
          <w:sz w:val="24"/>
          <w:szCs w:val="24"/>
        </w:rPr>
        <w:t>Activitate</w:t>
      </w:r>
    </w:p>
    <w:p w:rsidR="00992485" w:rsidRDefault="00992485" w:rsidP="00733291">
      <w:pPr>
        <w:spacing w:line="360" w:lineRule="auto"/>
        <w:jc w:val="both"/>
        <w:rPr>
          <w:rFonts w:ascii="Times New Roman" w:hAnsi="Times New Roman" w:cs="Times New Roman"/>
          <w:sz w:val="24"/>
          <w:szCs w:val="24"/>
        </w:rPr>
      </w:pPr>
      <w:r w:rsidRPr="006822B7">
        <w:rPr>
          <w:rFonts w:ascii="Times New Roman" w:hAnsi="Times New Roman" w:cs="Times New Roman"/>
          <w:sz w:val="24"/>
          <w:szCs w:val="24"/>
        </w:rPr>
        <w:t>CRPE</w:t>
      </w:r>
      <w:r>
        <w:rPr>
          <w:rFonts w:ascii="Times New Roman" w:hAnsi="Times New Roman" w:cs="Times New Roman"/>
          <w:sz w:val="24"/>
          <w:szCs w:val="24"/>
        </w:rPr>
        <w:t>realizează cercetări publicate în policy brief-uri, policy-memo-uri, articole de background şi analize de politici publice</w:t>
      </w:r>
      <w:r>
        <w:rPr>
          <w:rStyle w:val="FootnoteReference"/>
          <w:rFonts w:ascii="Times New Roman" w:hAnsi="Times New Roman" w:cs="Times New Roman"/>
          <w:sz w:val="24"/>
          <w:szCs w:val="24"/>
        </w:rPr>
        <w:footnoteReference w:id="31"/>
      </w:r>
      <w:r>
        <w:rPr>
          <w:rFonts w:ascii="Times New Roman" w:hAnsi="Times New Roman" w:cs="Times New Roman"/>
          <w:sz w:val="24"/>
          <w:szCs w:val="24"/>
        </w:rPr>
        <w:t xml:space="preserve">. Aceste lucrări de analiză şi expertiză sunt scrise atât de membrii staff-ului organizaţiei cât şi de experţii afiliaţi. Temele abordate sunt Instituţiile Naţionale şi Europene, Guvernanţă Economică şi Fonduri Europene, Justiţie, Afaceri Interne şi Anticorupţie, Energie şi Mediu, Politica Agricolă Comună, Politici sociale, Educaţie şi Sănătate Publică. CRPE este una dintre puţinele organizaţii din România care se preocupă de Politica de Vecinătate a Uniunii Europene şi care se ocupă de analize politice şi cercetare pe tema Republicii Moldova şi parteneriatul acestei ţări cu Europa. Membrii CRPE au publicat de asemenea cărţi pe tema anticorupţiei şi justiţiei. </w:t>
      </w:r>
    </w:p>
    <w:p w:rsidR="00992485" w:rsidRPr="004326F7" w:rsidRDefault="00992485" w:rsidP="00733291">
      <w:pPr>
        <w:spacing w:line="360" w:lineRule="auto"/>
        <w:jc w:val="both"/>
        <w:rPr>
          <w:rFonts w:ascii="Times New Roman" w:hAnsi="Times New Roman" w:cs="Times New Roman"/>
          <w:sz w:val="24"/>
          <w:szCs w:val="24"/>
        </w:rPr>
      </w:pPr>
      <w:r>
        <w:rPr>
          <w:rFonts w:ascii="Times New Roman" w:hAnsi="Times New Roman" w:cs="Times New Roman"/>
          <w:sz w:val="24"/>
          <w:szCs w:val="24"/>
        </w:rPr>
        <w:t>Recent CRPE a deschis o filială în Republica Moldova, organizând frecvent în această ţară forumuri de discuţie şi conferinţe pe tema extinderii europene şi parteneriatului estic. Este afiliat reţelei TEPSA (The Trans European Policy Studies Association) şi Coalition for the European Continent Undivided by Visa Barriers. La nivel naţional face parte din Coaliţia ONG-urilor pentru Fonduri Structurale, Grupul de lucru Dezvoltarea economică în spaţiul rural şi Platforma de cooperare a mediului de afaceri, în cadrul mecanismului prevăzut de Strategia Naţională Anticorupţie 2021-2015</w:t>
      </w:r>
      <w:r>
        <w:rPr>
          <w:rStyle w:val="FootnoteReference"/>
          <w:rFonts w:ascii="Times New Roman" w:hAnsi="Times New Roman" w:cs="Times New Roman"/>
          <w:sz w:val="24"/>
          <w:szCs w:val="24"/>
        </w:rPr>
        <w:footnoteReference w:id="32"/>
      </w:r>
      <w:r>
        <w:rPr>
          <w:rFonts w:ascii="Times New Roman" w:hAnsi="Times New Roman" w:cs="Times New Roman"/>
          <w:sz w:val="24"/>
          <w:szCs w:val="24"/>
        </w:rPr>
        <w:t>.</w:t>
      </w:r>
    </w:p>
    <w:p w:rsidR="00464EDC" w:rsidRPr="00666BAB" w:rsidRDefault="00464EDC" w:rsidP="00733291">
      <w:pPr>
        <w:spacing w:line="360" w:lineRule="auto"/>
        <w:jc w:val="both"/>
        <w:rPr>
          <w:rFonts w:ascii="Times New Roman" w:hAnsi="Times New Roman" w:cs="Times New Roman"/>
          <w:sz w:val="24"/>
          <w:szCs w:val="24"/>
        </w:rPr>
      </w:pPr>
    </w:p>
    <w:sectPr w:rsidR="00464EDC" w:rsidRPr="00666BAB" w:rsidSect="008F13AA">
      <w:footerReference w:type="default" r:id="rId3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0E0F" w:rsidRDefault="00A50E0F" w:rsidP="008F60BA">
      <w:pPr>
        <w:spacing w:after="0" w:line="240" w:lineRule="auto"/>
      </w:pPr>
      <w:r>
        <w:separator/>
      </w:r>
    </w:p>
  </w:endnote>
  <w:endnote w:type="continuationSeparator" w:id="1">
    <w:p w:rsidR="00A50E0F" w:rsidRDefault="00A50E0F" w:rsidP="008F60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4071156"/>
      <w:docPartObj>
        <w:docPartGallery w:val="Page Numbers (Bottom of Page)"/>
        <w:docPartUnique/>
      </w:docPartObj>
    </w:sdtPr>
    <w:sdtEndPr>
      <w:rPr>
        <w:noProof/>
      </w:rPr>
    </w:sdtEndPr>
    <w:sdtContent>
      <w:p w:rsidR="00CD485D" w:rsidRDefault="00CD485D">
        <w:pPr>
          <w:pStyle w:val="Footer"/>
          <w:jc w:val="center"/>
        </w:pPr>
        <w:fldSimple w:instr=" PAGE   \* MERGEFORMAT ">
          <w:r w:rsidR="00A50E0F">
            <w:rPr>
              <w:noProof/>
            </w:rPr>
            <w:t>1</w:t>
          </w:r>
        </w:fldSimple>
      </w:p>
    </w:sdtContent>
  </w:sdt>
  <w:p w:rsidR="00CD485D" w:rsidRDefault="00CD48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0E0F" w:rsidRDefault="00A50E0F" w:rsidP="008F60BA">
      <w:pPr>
        <w:spacing w:after="0" w:line="240" w:lineRule="auto"/>
      </w:pPr>
      <w:r>
        <w:separator/>
      </w:r>
    </w:p>
  </w:footnote>
  <w:footnote w:type="continuationSeparator" w:id="1">
    <w:p w:rsidR="00A50E0F" w:rsidRDefault="00A50E0F" w:rsidP="008F60BA">
      <w:pPr>
        <w:spacing w:after="0" w:line="240" w:lineRule="auto"/>
      </w:pPr>
      <w:r>
        <w:continuationSeparator/>
      </w:r>
    </w:p>
  </w:footnote>
  <w:footnote w:id="2">
    <w:p w:rsidR="00CD485D" w:rsidRPr="00743FC0" w:rsidRDefault="00CD485D">
      <w:pPr>
        <w:pStyle w:val="FootnoteText"/>
        <w:rPr>
          <w:lang w:val="en-US"/>
        </w:rPr>
      </w:pPr>
      <w:r>
        <w:rPr>
          <w:rStyle w:val="FootnoteReference"/>
        </w:rPr>
        <w:footnoteRef/>
      </w:r>
      <w:r>
        <w:rPr>
          <w:lang w:val="en-US"/>
        </w:rPr>
        <w:t xml:space="preserve">About Brookings, Quality. Independence. Impact, accesat 05.03.2014, </w:t>
      </w:r>
      <w:hyperlink r:id="rId1" w:anchor="research-programs/" w:history="1">
        <w:r w:rsidRPr="001229D2">
          <w:rPr>
            <w:rStyle w:val="Hyperlink"/>
            <w:lang w:val="en-US"/>
          </w:rPr>
          <w:t>http://www.brookings.edu/about#research-programs/</w:t>
        </w:r>
      </w:hyperlink>
      <w:r>
        <w:rPr>
          <w:lang w:val="en-US"/>
        </w:rPr>
        <w:t>.</w:t>
      </w:r>
    </w:p>
  </w:footnote>
  <w:footnote w:id="3">
    <w:p w:rsidR="00CD485D" w:rsidRPr="00CA00F3" w:rsidRDefault="00CD485D">
      <w:pPr>
        <w:pStyle w:val="FootnoteText"/>
        <w:rPr>
          <w:lang w:val="en-US"/>
        </w:rPr>
      </w:pPr>
      <w:r>
        <w:rPr>
          <w:rStyle w:val="FootnoteReference"/>
        </w:rPr>
        <w:footnoteRef/>
      </w:r>
      <w:r>
        <w:rPr>
          <w:lang w:val="en-US"/>
        </w:rPr>
        <w:t xml:space="preserve">2012 Global Go to Think Tanks Report and Policy Advice, James G. McGann, director, Think Tanks and Civil Societies Program, University of Pennsylvania, accesat 05.03.2014, </w:t>
      </w:r>
      <w:hyperlink r:id="rId2" w:history="1">
        <w:r w:rsidRPr="002B296D">
          <w:rPr>
            <w:rStyle w:val="Hyperlink"/>
            <w:lang w:val="en-US"/>
          </w:rPr>
          <w:t>http://web.archive.org/web/20130522060454/http://www.gotothinktank.com/wp-content/uploads/2013/01/2012-Global-Go-To-Think-Tank-Report.pdf</w:t>
        </w:r>
      </w:hyperlink>
      <w:r>
        <w:rPr>
          <w:lang w:val="en-US"/>
        </w:rPr>
        <w:t>.</w:t>
      </w:r>
    </w:p>
  </w:footnote>
  <w:footnote w:id="4">
    <w:p w:rsidR="00CD485D" w:rsidRDefault="00CD485D">
      <w:pPr>
        <w:pStyle w:val="FootnoteText"/>
      </w:pPr>
      <w:r>
        <w:rPr>
          <w:rStyle w:val="FootnoteReference"/>
        </w:rPr>
        <w:footnoteRef/>
      </w:r>
      <w:r>
        <w:t xml:space="preserve"> Brookings Institution History, accesat  05.03. 2014, </w:t>
      </w:r>
      <w:hyperlink r:id="rId3" w:history="1">
        <w:r w:rsidRPr="00F42A28">
          <w:rPr>
            <w:rStyle w:val="Hyperlink"/>
          </w:rPr>
          <w:t>http://www.brookings.edu/about/history</w:t>
        </w:r>
      </w:hyperlink>
      <w:r>
        <w:t>.</w:t>
      </w:r>
    </w:p>
    <w:p w:rsidR="00CD485D" w:rsidRPr="006A78EF" w:rsidRDefault="00CD485D">
      <w:pPr>
        <w:pStyle w:val="FootnoteText"/>
        <w:rPr>
          <w:lang w:val="en-US"/>
        </w:rPr>
      </w:pPr>
    </w:p>
  </w:footnote>
  <w:footnote w:id="5">
    <w:p w:rsidR="00CD485D" w:rsidRPr="007D2114" w:rsidRDefault="00CD485D">
      <w:pPr>
        <w:pStyle w:val="FootnoteText"/>
        <w:rPr>
          <w:lang w:val="en-US"/>
        </w:rPr>
      </w:pPr>
      <w:r>
        <w:rPr>
          <w:rStyle w:val="FootnoteReference"/>
        </w:rPr>
        <w:footnoteRef/>
      </w:r>
      <w:r>
        <w:rPr>
          <w:lang w:val="en-US"/>
        </w:rPr>
        <w:t>Ibid.</w:t>
      </w:r>
    </w:p>
  </w:footnote>
  <w:footnote w:id="6">
    <w:p w:rsidR="00CD485D" w:rsidRPr="00FC6908" w:rsidRDefault="00CD485D">
      <w:pPr>
        <w:pStyle w:val="FootnoteText"/>
        <w:rPr>
          <w:lang w:val="en-US"/>
        </w:rPr>
      </w:pPr>
      <w:r>
        <w:rPr>
          <w:rStyle w:val="FootnoteReference"/>
        </w:rPr>
        <w:footnoteRef/>
      </w:r>
      <w:r>
        <w:rPr>
          <w:lang w:val="en-US"/>
        </w:rPr>
        <w:t>Ibid.</w:t>
      </w:r>
    </w:p>
  </w:footnote>
  <w:footnote w:id="7">
    <w:p w:rsidR="00CD485D" w:rsidRPr="00174585" w:rsidRDefault="00CD485D">
      <w:pPr>
        <w:pStyle w:val="FootnoteText"/>
        <w:rPr>
          <w:lang w:val="en-US"/>
        </w:rPr>
      </w:pPr>
      <w:r>
        <w:rPr>
          <w:rStyle w:val="FootnoteReference"/>
        </w:rPr>
        <w:footnoteRef/>
      </w:r>
      <w:r>
        <w:rPr>
          <w:lang w:val="en-US"/>
        </w:rPr>
        <w:t xml:space="preserve">Brookings Role in the Marshall Plan, accesat 05.03.2014, </w:t>
      </w:r>
      <w:hyperlink r:id="rId4" w:history="1">
        <w:r w:rsidRPr="00F42A28">
          <w:rPr>
            <w:rStyle w:val="Hyperlink"/>
            <w:lang w:val="en-US"/>
          </w:rPr>
          <w:t>http://www.brookings.edu/about/history/marshallplan</w:t>
        </w:r>
      </w:hyperlink>
      <w:r>
        <w:rPr>
          <w:lang w:val="en-US"/>
        </w:rPr>
        <w:t>.</w:t>
      </w:r>
    </w:p>
  </w:footnote>
  <w:footnote w:id="8">
    <w:p w:rsidR="00CD485D" w:rsidRPr="006E780B" w:rsidRDefault="00CD485D">
      <w:pPr>
        <w:pStyle w:val="FootnoteText"/>
        <w:rPr>
          <w:lang w:val="en-US"/>
        </w:rPr>
      </w:pPr>
      <w:r>
        <w:rPr>
          <w:rStyle w:val="FootnoteReference"/>
        </w:rPr>
        <w:footnoteRef/>
      </w:r>
      <w:r>
        <w:rPr>
          <w:lang w:val="en-US"/>
        </w:rPr>
        <w:t xml:space="preserve">Brookings Institution History, accesat 05.03.2014, </w:t>
      </w:r>
      <w:hyperlink r:id="rId5" w:history="1">
        <w:r w:rsidRPr="00F42A28">
          <w:rPr>
            <w:rStyle w:val="Hyperlink"/>
            <w:lang w:val="en-US"/>
          </w:rPr>
          <w:t>http://www.brookings.edu/about/history</w:t>
        </w:r>
      </w:hyperlink>
      <w:r>
        <w:rPr>
          <w:lang w:val="en-US"/>
        </w:rPr>
        <w:t xml:space="preserve">. </w:t>
      </w:r>
    </w:p>
  </w:footnote>
  <w:footnote w:id="9">
    <w:p w:rsidR="00CD485D" w:rsidRPr="00960FE1" w:rsidRDefault="00CD485D">
      <w:pPr>
        <w:pStyle w:val="FootnoteText"/>
        <w:rPr>
          <w:lang w:val="en-US"/>
        </w:rPr>
      </w:pPr>
      <w:r>
        <w:rPr>
          <w:rStyle w:val="FootnoteReference"/>
        </w:rPr>
        <w:footnoteRef/>
      </w:r>
      <w:r>
        <w:rPr>
          <w:lang w:val="en-US"/>
        </w:rPr>
        <w:t xml:space="preserve">History and name, </w:t>
      </w:r>
      <w:hyperlink r:id="rId6" w:history="1">
        <w:r w:rsidRPr="00621109">
          <w:rPr>
            <w:rStyle w:val="Hyperlink"/>
            <w:lang w:val="en-US"/>
          </w:rPr>
          <w:t>http://www.bruegel.org/about/history-and-name/</w:t>
        </w:r>
      </w:hyperlink>
      <w:r>
        <w:rPr>
          <w:lang w:val="en-US"/>
        </w:rPr>
        <w:t>, accesat 15.03.2014.</w:t>
      </w:r>
    </w:p>
  </w:footnote>
  <w:footnote w:id="10">
    <w:p w:rsidR="00CD485D" w:rsidRPr="006751D8" w:rsidRDefault="00CD485D">
      <w:pPr>
        <w:pStyle w:val="FootnoteText"/>
        <w:rPr>
          <w:lang w:val="en-US"/>
        </w:rPr>
      </w:pPr>
      <w:r>
        <w:rPr>
          <w:rStyle w:val="FootnoteReference"/>
        </w:rPr>
        <w:footnoteRef/>
      </w:r>
      <w:r>
        <w:rPr>
          <w:lang w:val="en-US"/>
        </w:rPr>
        <w:t xml:space="preserve">About Bruegel, </w:t>
      </w:r>
      <w:hyperlink r:id="rId7" w:history="1">
        <w:r w:rsidRPr="00CC0326">
          <w:rPr>
            <w:rStyle w:val="Hyperlink"/>
            <w:lang w:val="en-US"/>
          </w:rPr>
          <w:t>http://www.bruegel.org/about/</w:t>
        </w:r>
      </w:hyperlink>
      <w:r>
        <w:rPr>
          <w:lang w:val="en-US"/>
        </w:rPr>
        <w:t>, accesat 15.03.2014.</w:t>
      </w:r>
    </w:p>
  </w:footnote>
  <w:footnote w:id="11">
    <w:p w:rsidR="00CD485D" w:rsidRPr="00F26F18" w:rsidRDefault="00CD485D">
      <w:pPr>
        <w:pStyle w:val="FootnoteText"/>
        <w:rPr>
          <w:lang w:val="en-US"/>
        </w:rPr>
      </w:pPr>
      <w:r>
        <w:rPr>
          <w:rStyle w:val="FootnoteReference"/>
        </w:rPr>
        <w:footnoteRef/>
      </w:r>
      <w:r>
        <w:rPr>
          <w:lang w:val="en-US"/>
        </w:rPr>
        <w:t>Ibid.</w:t>
      </w:r>
    </w:p>
  </w:footnote>
  <w:footnote w:id="12">
    <w:p w:rsidR="00CD485D" w:rsidRPr="002B69CF" w:rsidRDefault="00CD485D">
      <w:pPr>
        <w:pStyle w:val="FootnoteText"/>
        <w:rPr>
          <w:lang w:val="en-US"/>
        </w:rPr>
      </w:pPr>
      <w:r>
        <w:rPr>
          <w:rStyle w:val="FootnoteReference"/>
        </w:rPr>
        <w:footnoteRef/>
      </w:r>
      <w:r>
        <w:rPr>
          <w:lang w:val="en-US"/>
        </w:rPr>
        <w:t>Ibid.</w:t>
      </w:r>
    </w:p>
  </w:footnote>
  <w:footnote w:id="13">
    <w:p w:rsidR="00CD485D" w:rsidRPr="002F6521" w:rsidRDefault="00CD485D">
      <w:pPr>
        <w:pStyle w:val="FootnoteText"/>
        <w:rPr>
          <w:lang w:val="en-US"/>
        </w:rPr>
      </w:pPr>
      <w:r>
        <w:rPr>
          <w:rStyle w:val="FootnoteReference"/>
        </w:rPr>
        <w:footnoteRef/>
      </w:r>
      <w:r>
        <w:rPr>
          <w:lang w:val="en-US"/>
        </w:rPr>
        <w:t xml:space="preserve">Bruegel awarded five stars for transparency, </w:t>
      </w:r>
      <w:hyperlink r:id="rId8" w:history="1">
        <w:r w:rsidRPr="002B7A1C">
          <w:rPr>
            <w:rStyle w:val="Hyperlink"/>
            <w:lang w:val="en-US"/>
          </w:rPr>
          <w:t>http://www.bruegel.org/media/bruegelnews/detail/publication/31-bruegel-awarded-five-stars-for-transparency/</w:t>
        </w:r>
      </w:hyperlink>
      <w:r>
        <w:rPr>
          <w:lang w:val="en-US"/>
        </w:rPr>
        <w:t>, accesat 07.05.2014.</w:t>
      </w:r>
    </w:p>
  </w:footnote>
  <w:footnote w:id="14">
    <w:p w:rsidR="00CD485D" w:rsidRPr="00911BD0" w:rsidRDefault="00CD485D">
      <w:pPr>
        <w:pStyle w:val="FootnoteText"/>
        <w:rPr>
          <w:lang w:val="en-US"/>
        </w:rPr>
      </w:pPr>
      <w:r>
        <w:rPr>
          <w:rStyle w:val="FootnoteReference"/>
        </w:rPr>
        <w:footnoteRef/>
      </w:r>
      <w:r>
        <w:rPr>
          <w:lang w:val="en-US"/>
        </w:rPr>
        <w:t>VeziZsoltDarvas and Guntram Wolff, Europe’s social problem and its implications for economic growth, Bruegel Policy Brief, 1</w:t>
      </w:r>
      <w:r w:rsidRPr="00911BD0">
        <w:rPr>
          <w:vertAlign w:val="superscript"/>
          <w:lang w:val="en-US"/>
        </w:rPr>
        <w:t>st</w:t>
      </w:r>
      <w:r>
        <w:rPr>
          <w:lang w:val="en-US"/>
        </w:rPr>
        <w:t xml:space="preserve"> April 2014, </w:t>
      </w:r>
      <w:hyperlink r:id="rId9" w:history="1">
        <w:r w:rsidRPr="00621109">
          <w:rPr>
            <w:rStyle w:val="Hyperlink"/>
            <w:lang w:val="en-US"/>
          </w:rPr>
          <w:t>http://www.bruegel.org/publications/publication-detail/publication/823-europes-social-problem-and-its-implications-for-economic-growth/</w:t>
        </w:r>
      </w:hyperlink>
      <w:r>
        <w:rPr>
          <w:lang w:val="en-US"/>
        </w:rPr>
        <w:t>, accesat 01.04.2014.</w:t>
      </w:r>
    </w:p>
  </w:footnote>
  <w:footnote w:id="15">
    <w:p w:rsidR="00CD485D" w:rsidRPr="008F634B" w:rsidRDefault="00CD485D" w:rsidP="00EC55B6">
      <w:pPr>
        <w:pStyle w:val="FootnoteText"/>
        <w:rPr>
          <w:lang w:val="en-US"/>
        </w:rPr>
      </w:pPr>
      <w:r>
        <w:rPr>
          <w:rStyle w:val="FootnoteReference"/>
        </w:rPr>
        <w:footnoteRef/>
      </w:r>
      <w:r>
        <w:rPr>
          <w:lang w:val="en-US"/>
        </w:rPr>
        <w:t xml:space="preserve">About Bruegel, </w:t>
      </w:r>
      <w:hyperlink r:id="rId10" w:history="1">
        <w:r w:rsidRPr="00621109">
          <w:rPr>
            <w:rStyle w:val="Hyperlink"/>
            <w:lang w:val="en-US"/>
          </w:rPr>
          <w:t>http://www.bruegel.org/about/</w:t>
        </w:r>
      </w:hyperlink>
      <w:r>
        <w:rPr>
          <w:lang w:val="en-US"/>
        </w:rPr>
        <w:t>, accesat 17.03.2014.</w:t>
      </w:r>
    </w:p>
  </w:footnote>
  <w:footnote w:id="16">
    <w:p w:rsidR="00CD485D" w:rsidRPr="009443D3" w:rsidRDefault="00CD485D">
      <w:pPr>
        <w:pStyle w:val="FootnoteText"/>
        <w:rPr>
          <w:lang w:val="en-US"/>
        </w:rPr>
      </w:pPr>
      <w:r>
        <w:rPr>
          <w:rStyle w:val="FootnoteReference"/>
        </w:rPr>
        <w:footnoteRef/>
      </w:r>
      <w:r>
        <w:rPr>
          <w:lang w:val="en-US"/>
        </w:rPr>
        <w:t xml:space="preserve">History and Name, </w:t>
      </w:r>
      <w:hyperlink r:id="rId11" w:history="1">
        <w:r w:rsidRPr="00621109">
          <w:rPr>
            <w:rStyle w:val="Hyperlink"/>
            <w:lang w:val="en-US"/>
          </w:rPr>
          <w:t>http://www.bruegel.org/about/history-and-name/</w:t>
        </w:r>
      </w:hyperlink>
      <w:r>
        <w:rPr>
          <w:lang w:val="en-US"/>
        </w:rPr>
        <w:t>, accesat 17.03.2014.</w:t>
      </w:r>
    </w:p>
  </w:footnote>
  <w:footnote w:id="17">
    <w:p w:rsidR="00CD485D" w:rsidRPr="000777C6" w:rsidRDefault="00CD485D">
      <w:pPr>
        <w:pStyle w:val="FootnoteText"/>
        <w:rPr>
          <w:lang w:val="en-US"/>
        </w:rPr>
      </w:pPr>
      <w:r>
        <w:rPr>
          <w:rStyle w:val="FootnoteReference"/>
        </w:rPr>
        <w:footnoteRef/>
      </w:r>
      <w:r>
        <w:rPr>
          <w:lang w:val="en-US"/>
        </w:rPr>
        <w:t>Ibid.</w:t>
      </w:r>
    </w:p>
  </w:footnote>
  <w:footnote w:id="18">
    <w:p w:rsidR="00CD485D" w:rsidRPr="00FF7B16" w:rsidRDefault="00CD485D" w:rsidP="00447420">
      <w:pPr>
        <w:pStyle w:val="FootnoteText"/>
        <w:rPr>
          <w:lang w:val="en-US"/>
        </w:rPr>
      </w:pPr>
      <w:r>
        <w:rPr>
          <w:rStyle w:val="FootnoteReference"/>
        </w:rPr>
        <w:footnoteRef/>
      </w:r>
      <w:r>
        <w:rPr>
          <w:lang w:val="en-US"/>
        </w:rPr>
        <w:t>Ibid.</w:t>
      </w:r>
    </w:p>
  </w:footnote>
  <w:footnote w:id="19">
    <w:p w:rsidR="00CD485D" w:rsidRPr="00F04371" w:rsidRDefault="00CD485D">
      <w:pPr>
        <w:pStyle w:val="FootnoteText"/>
        <w:rPr>
          <w:lang w:val="en-US"/>
        </w:rPr>
      </w:pPr>
      <w:r>
        <w:rPr>
          <w:rStyle w:val="FootnoteReference"/>
        </w:rPr>
        <w:footnoteRef/>
      </w:r>
      <w:r>
        <w:rPr>
          <w:lang w:val="en-US"/>
        </w:rPr>
        <w:t xml:space="preserve">Research, </w:t>
      </w:r>
      <w:hyperlink r:id="rId12" w:history="1">
        <w:r w:rsidRPr="00374017">
          <w:rPr>
            <w:rStyle w:val="Hyperlink"/>
            <w:lang w:val="en-US"/>
          </w:rPr>
          <w:t>http://www.bruegel.org/research/</w:t>
        </w:r>
      </w:hyperlink>
      <w:r>
        <w:rPr>
          <w:lang w:val="en-US"/>
        </w:rPr>
        <w:t>, accesat 03.04.2014.</w:t>
      </w:r>
    </w:p>
  </w:footnote>
  <w:footnote w:id="20">
    <w:p w:rsidR="00CD485D" w:rsidRPr="00B770F3" w:rsidRDefault="00CD485D">
      <w:pPr>
        <w:pStyle w:val="FootnoteText"/>
        <w:rPr>
          <w:lang w:val="en-US"/>
        </w:rPr>
      </w:pPr>
      <w:r>
        <w:rPr>
          <w:rStyle w:val="FootnoteReference"/>
        </w:rPr>
        <w:footnoteRef/>
      </w:r>
      <w:r>
        <w:rPr>
          <w:lang w:val="en-US"/>
        </w:rPr>
        <w:t xml:space="preserve">Mission Statement, </w:t>
      </w:r>
      <w:hyperlink r:id="rId13" w:history="1">
        <w:r w:rsidRPr="00C20D98">
          <w:rPr>
            <w:rStyle w:val="Hyperlink"/>
            <w:lang w:val="en-US"/>
          </w:rPr>
          <w:t>http://www.cfr.org/about/mission.html</w:t>
        </w:r>
      </w:hyperlink>
      <w:r>
        <w:rPr>
          <w:lang w:val="en-US"/>
        </w:rPr>
        <w:t>, accesat 15.04.2014.</w:t>
      </w:r>
    </w:p>
  </w:footnote>
  <w:footnote w:id="21">
    <w:p w:rsidR="00CD485D" w:rsidRPr="00F206B5" w:rsidRDefault="00CD485D">
      <w:pPr>
        <w:pStyle w:val="FootnoteText"/>
        <w:rPr>
          <w:lang w:val="en-US"/>
        </w:rPr>
      </w:pPr>
      <w:r>
        <w:rPr>
          <w:rStyle w:val="FootnoteReference"/>
        </w:rPr>
        <w:footnoteRef/>
      </w:r>
      <w:r>
        <w:rPr>
          <w:lang w:val="en-US"/>
        </w:rPr>
        <w:t>Ibid.</w:t>
      </w:r>
    </w:p>
  </w:footnote>
  <w:footnote w:id="22">
    <w:p w:rsidR="00CD485D" w:rsidRPr="00B47AF0" w:rsidRDefault="00CD485D">
      <w:pPr>
        <w:pStyle w:val="FootnoteText"/>
        <w:rPr>
          <w:lang w:val="en-US"/>
        </w:rPr>
      </w:pPr>
      <w:r>
        <w:rPr>
          <w:rStyle w:val="FootnoteReference"/>
        </w:rPr>
        <w:footnoteRef/>
      </w:r>
      <w:r>
        <w:rPr>
          <w:lang w:val="en-US"/>
        </w:rPr>
        <w:t xml:space="preserve">CFR History, </w:t>
      </w:r>
      <w:hyperlink r:id="rId14" w:history="1">
        <w:r w:rsidRPr="00257B4C">
          <w:rPr>
            <w:rStyle w:val="Hyperlink"/>
            <w:lang w:val="en-US"/>
          </w:rPr>
          <w:t>http://www.cfr.org/about/history/cfr/</w:t>
        </w:r>
      </w:hyperlink>
      <w:r>
        <w:rPr>
          <w:lang w:val="en-US"/>
        </w:rPr>
        <w:t>, accesat 15.04.2014.</w:t>
      </w:r>
    </w:p>
  </w:footnote>
  <w:footnote w:id="23">
    <w:p w:rsidR="00CD485D" w:rsidRPr="007248F4" w:rsidRDefault="00CD485D">
      <w:pPr>
        <w:pStyle w:val="FootnoteText"/>
        <w:rPr>
          <w:lang w:val="en-US"/>
        </w:rPr>
      </w:pPr>
      <w:r>
        <w:rPr>
          <w:rStyle w:val="FootnoteReference"/>
        </w:rPr>
        <w:footnoteRef/>
      </w:r>
      <w:r>
        <w:rPr>
          <w:rStyle w:val="FootnoteReference"/>
        </w:rPr>
        <w:footnoteRef/>
      </w:r>
      <w:r>
        <w:rPr>
          <w:lang w:val="en-US"/>
        </w:rPr>
        <w:t>Ibid.</w:t>
      </w:r>
    </w:p>
  </w:footnote>
  <w:footnote w:id="24">
    <w:p w:rsidR="00CD485D" w:rsidRPr="00094EE4" w:rsidRDefault="00CD485D">
      <w:pPr>
        <w:pStyle w:val="FootnoteText"/>
        <w:rPr>
          <w:lang w:val="en-US"/>
        </w:rPr>
      </w:pPr>
      <w:r>
        <w:rPr>
          <w:rStyle w:val="FootnoteReference"/>
        </w:rPr>
        <w:footnoteRef/>
      </w:r>
      <w:r>
        <w:rPr>
          <w:lang w:val="en-US"/>
        </w:rPr>
        <w:t xml:space="preserve">About ECIPE, Mission, </w:t>
      </w:r>
      <w:hyperlink r:id="rId15" w:history="1">
        <w:r w:rsidRPr="00D72386">
          <w:rPr>
            <w:rStyle w:val="Hyperlink"/>
            <w:lang w:val="en-US"/>
          </w:rPr>
          <w:t>http://www.ecipe.org/about-us/</w:t>
        </w:r>
      </w:hyperlink>
      <w:r>
        <w:rPr>
          <w:lang w:val="en-US"/>
        </w:rPr>
        <w:t>, accesat 15.04.2014.</w:t>
      </w:r>
    </w:p>
  </w:footnote>
  <w:footnote w:id="25">
    <w:p w:rsidR="00CD485D" w:rsidRPr="00237E3E" w:rsidRDefault="00CD485D">
      <w:pPr>
        <w:pStyle w:val="FootnoteText"/>
        <w:rPr>
          <w:lang w:val="en-US"/>
        </w:rPr>
      </w:pPr>
      <w:r>
        <w:rPr>
          <w:rStyle w:val="FootnoteReference"/>
        </w:rPr>
        <w:footnoteRef/>
      </w:r>
      <w:r>
        <w:rPr>
          <w:lang w:val="en-US"/>
        </w:rPr>
        <w:t xml:space="preserve">Background, </w:t>
      </w:r>
      <w:hyperlink r:id="rId16" w:history="1">
        <w:r w:rsidRPr="00D72386">
          <w:rPr>
            <w:rStyle w:val="Hyperlink"/>
            <w:lang w:val="en-US"/>
          </w:rPr>
          <w:t>http://www.ecipe.org/about-us/</w:t>
        </w:r>
      </w:hyperlink>
      <w:r>
        <w:rPr>
          <w:lang w:val="en-US"/>
        </w:rPr>
        <w:t>, accesat 15.04.2014.</w:t>
      </w:r>
    </w:p>
  </w:footnote>
  <w:footnote w:id="26">
    <w:p w:rsidR="00CD485D" w:rsidRPr="00FE6819" w:rsidRDefault="00CD485D">
      <w:pPr>
        <w:pStyle w:val="FootnoteText"/>
        <w:rPr>
          <w:lang w:val="en-US"/>
        </w:rPr>
      </w:pPr>
      <w:r>
        <w:rPr>
          <w:rStyle w:val="FootnoteReference"/>
        </w:rPr>
        <w:footnoteRef/>
      </w:r>
      <w:r>
        <w:rPr>
          <w:lang w:val="en-US"/>
        </w:rPr>
        <w:t>Ibid.</w:t>
      </w:r>
    </w:p>
  </w:footnote>
  <w:footnote w:id="27">
    <w:p w:rsidR="00CD485D" w:rsidRPr="00590D1A" w:rsidRDefault="00CD485D">
      <w:pPr>
        <w:pStyle w:val="FootnoteText"/>
        <w:rPr>
          <w:lang w:val="en-US"/>
        </w:rPr>
      </w:pPr>
      <w:r>
        <w:rPr>
          <w:rStyle w:val="FootnoteReference"/>
        </w:rPr>
        <w:footnoteRef/>
      </w:r>
      <w:r>
        <w:rPr>
          <w:lang w:val="en-US"/>
        </w:rPr>
        <w:t xml:space="preserve">Organization, governance and funding, </w:t>
      </w:r>
      <w:hyperlink r:id="rId17" w:history="1">
        <w:r w:rsidRPr="001725F2">
          <w:rPr>
            <w:rStyle w:val="Hyperlink"/>
            <w:lang w:val="en-US"/>
          </w:rPr>
          <w:t>http://www.ecipe.org/about-us/</w:t>
        </w:r>
      </w:hyperlink>
      <w:r>
        <w:rPr>
          <w:lang w:val="en-US"/>
        </w:rPr>
        <w:t>, accesat 15.04.2014.</w:t>
      </w:r>
    </w:p>
  </w:footnote>
  <w:footnote w:id="28">
    <w:p w:rsidR="00CD485D" w:rsidRPr="0060002C" w:rsidRDefault="00CD485D" w:rsidP="00992485">
      <w:pPr>
        <w:pStyle w:val="FootnoteText"/>
        <w:rPr>
          <w:lang w:val="en-US"/>
        </w:rPr>
      </w:pPr>
      <w:r>
        <w:rPr>
          <w:rStyle w:val="FootnoteReference"/>
        </w:rPr>
        <w:footnoteRef/>
      </w:r>
      <w:r>
        <w:rPr>
          <w:lang w:val="en-US"/>
        </w:rPr>
        <w:t xml:space="preserve">Despre CRPE, </w:t>
      </w:r>
      <w:hyperlink r:id="rId18" w:history="1">
        <w:r w:rsidRPr="001124FC">
          <w:rPr>
            <w:rStyle w:val="Hyperlink"/>
            <w:lang w:val="en-US"/>
          </w:rPr>
          <w:t>http://www.crpe.ro/despre-crpe/</w:t>
        </w:r>
      </w:hyperlink>
      <w:r>
        <w:rPr>
          <w:lang w:val="en-US"/>
        </w:rPr>
        <w:t>, accesat 22.05.2014.</w:t>
      </w:r>
    </w:p>
  </w:footnote>
  <w:footnote w:id="29">
    <w:p w:rsidR="00CD485D" w:rsidRPr="002B1A7C" w:rsidRDefault="00CD485D" w:rsidP="00992485">
      <w:pPr>
        <w:pStyle w:val="FootnoteText"/>
        <w:rPr>
          <w:lang w:val="en-US"/>
        </w:rPr>
      </w:pPr>
      <w:r>
        <w:rPr>
          <w:rStyle w:val="FootnoteReference"/>
        </w:rPr>
        <w:footnoteRef/>
      </w:r>
      <w:r>
        <w:rPr>
          <w:lang w:val="en-US"/>
        </w:rPr>
        <w:t xml:space="preserve">Misiune, </w:t>
      </w:r>
      <w:hyperlink r:id="rId19" w:history="1">
        <w:r w:rsidRPr="007D6376">
          <w:rPr>
            <w:rStyle w:val="Hyperlink"/>
            <w:lang w:val="en-US"/>
          </w:rPr>
          <w:t>http://www.crpe.ro/misiune/</w:t>
        </w:r>
      </w:hyperlink>
      <w:r>
        <w:rPr>
          <w:lang w:val="en-US"/>
        </w:rPr>
        <w:t>, accesat 22.05.2014.</w:t>
      </w:r>
    </w:p>
  </w:footnote>
  <w:footnote w:id="30">
    <w:p w:rsidR="00CD485D" w:rsidRPr="00B735F0" w:rsidRDefault="00CD485D" w:rsidP="00992485">
      <w:pPr>
        <w:pStyle w:val="FootnoteText"/>
        <w:rPr>
          <w:lang w:val="en-US"/>
        </w:rPr>
      </w:pPr>
      <w:r>
        <w:rPr>
          <w:rStyle w:val="FootnoteReference"/>
        </w:rPr>
        <w:footnoteRef/>
      </w:r>
      <w:r>
        <w:rPr>
          <w:lang w:val="en-US"/>
        </w:rPr>
        <w:t xml:space="preserve">Echipa CRPE, </w:t>
      </w:r>
      <w:hyperlink r:id="rId20" w:history="1">
        <w:r w:rsidRPr="007D6376">
          <w:rPr>
            <w:rStyle w:val="Hyperlink"/>
            <w:lang w:val="en-US"/>
          </w:rPr>
          <w:t>http://www.crpe.ro/despre-crpe/echipa-crpe/</w:t>
        </w:r>
      </w:hyperlink>
      <w:r>
        <w:rPr>
          <w:lang w:val="en-US"/>
        </w:rPr>
        <w:t>, accesat 23.05.2014.</w:t>
      </w:r>
    </w:p>
  </w:footnote>
  <w:footnote w:id="31">
    <w:p w:rsidR="00CD485D" w:rsidRPr="0059529D" w:rsidRDefault="00CD485D" w:rsidP="00992485">
      <w:pPr>
        <w:pStyle w:val="FootnoteText"/>
        <w:rPr>
          <w:lang w:val="en-US"/>
        </w:rPr>
      </w:pPr>
      <w:r>
        <w:rPr>
          <w:rStyle w:val="FootnoteReference"/>
        </w:rPr>
        <w:footnoteRef/>
      </w:r>
      <w:r>
        <w:rPr>
          <w:lang w:val="en-US"/>
        </w:rPr>
        <w:t xml:space="preserve">Publicatii, </w:t>
      </w:r>
      <w:hyperlink r:id="rId21" w:history="1">
        <w:r w:rsidRPr="007D6376">
          <w:rPr>
            <w:rStyle w:val="Hyperlink"/>
            <w:lang w:val="en-US"/>
          </w:rPr>
          <w:t>http://www.crpe.ro/publicatii/</w:t>
        </w:r>
      </w:hyperlink>
      <w:r>
        <w:rPr>
          <w:lang w:val="en-US"/>
        </w:rPr>
        <w:t>, accesat 23.05.2014.</w:t>
      </w:r>
    </w:p>
  </w:footnote>
  <w:footnote w:id="32">
    <w:p w:rsidR="00CD485D" w:rsidRPr="00602D51" w:rsidRDefault="00CD485D" w:rsidP="00992485">
      <w:pPr>
        <w:pStyle w:val="FootnoteText"/>
        <w:rPr>
          <w:lang w:val="en-US"/>
        </w:rPr>
      </w:pPr>
      <w:r>
        <w:rPr>
          <w:rStyle w:val="FootnoteReference"/>
        </w:rPr>
        <w:footnoteRef/>
      </w:r>
      <w:r>
        <w:rPr>
          <w:lang w:val="en-US"/>
        </w:rPr>
        <w:t xml:space="preserve">Afiliere, </w:t>
      </w:r>
      <w:hyperlink r:id="rId22" w:history="1">
        <w:r w:rsidRPr="007D6376">
          <w:rPr>
            <w:rStyle w:val="Hyperlink"/>
            <w:lang w:val="en-US"/>
          </w:rPr>
          <w:t>http://www.crpe.ro/despre-crpe/afiliere/</w:t>
        </w:r>
      </w:hyperlink>
      <w:r>
        <w:rPr>
          <w:lang w:val="en-US"/>
        </w:rPr>
        <w:t>, accesat 23.05.2014.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21AF1"/>
    <w:multiLevelType w:val="hybridMultilevel"/>
    <w:tmpl w:val="3042B15A"/>
    <w:lvl w:ilvl="0" w:tplc="CDBAD850">
      <w:start w:val="1"/>
      <w:numFmt w:val="upperRoman"/>
      <w:lvlText w:val="%1&gt;"/>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63D08A3"/>
    <w:multiLevelType w:val="hybridMultilevel"/>
    <w:tmpl w:val="FB1AA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C30248"/>
    <w:multiLevelType w:val="hybridMultilevel"/>
    <w:tmpl w:val="40848F72"/>
    <w:lvl w:ilvl="0" w:tplc="1DD016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0D5BD9"/>
    <w:multiLevelType w:val="hybridMultilevel"/>
    <w:tmpl w:val="D590981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22DE4B69"/>
    <w:multiLevelType w:val="multilevel"/>
    <w:tmpl w:val="6CEAE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8164E4"/>
    <w:multiLevelType w:val="hybridMultilevel"/>
    <w:tmpl w:val="7B862F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0008EE"/>
    <w:multiLevelType w:val="multilevel"/>
    <w:tmpl w:val="66649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9B6105C"/>
    <w:multiLevelType w:val="hybridMultilevel"/>
    <w:tmpl w:val="06D43CD0"/>
    <w:lvl w:ilvl="0" w:tplc="76669C5C">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50A33C3F"/>
    <w:multiLevelType w:val="hybridMultilevel"/>
    <w:tmpl w:val="3744AC90"/>
    <w:lvl w:ilvl="0" w:tplc="7CA6520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643F9E"/>
    <w:multiLevelType w:val="multilevel"/>
    <w:tmpl w:val="B0B47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51E2A8D"/>
    <w:multiLevelType w:val="hybridMultilevel"/>
    <w:tmpl w:val="16D09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BD432B"/>
    <w:multiLevelType w:val="hybridMultilevel"/>
    <w:tmpl w:val="0DAE20F4"/>
    <w:lvl w:ilvl="0" w:tplc="C44873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E4942F3"/>
    <w:multiLevelType w:val="hybridMultilevel"/>
    <w:tmpl w:val="14847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9F5092"/>
    <w:multiLevelType w:val="hybridMultilevel"/>
    <w:tmpl w:val="1AFC8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0AC5415"/>
    <w:multiLevelType w:val="hybridMultilevel"/>
    <w:tmpl w:val="68E80DFE"/>
    <w:lvl w:ilvl="0" w:tplc="04DCDFE8">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6"/>
  </w:num>
  <w:num w:numId="5">
    <w:abstractNumId w:val="3"/>
  </w:num>
  <w:num w:numId="6">
    <w:abstractNumId w:val="14"/>
  </w:num>
  <w:num w:numId="7">
    <w:abstractNumId w:val="9"/>
  </w:num>
  <w:num w:numId="8">
    <w:abstractNumId w:val="1"/>
  </w:num>
  <w:num w:numId="9">
    <w:abstractNumId w:val="13"/>
  </w:num>
  <w:num w:numId="10">
    <w:abstractNumId w:val="12"/>
  </w:num>
  <w:num w:numId="11">
    <w:abstractNumId w:val="8"/>
  </w:num>
  <w:num w:numId="12">
    <w:abstractNumId w:val="5"/>
  </w:num>
  <w:num w:numId="13">
    <w:abstractNumId w:val="11"/>
  </w:num>
  <w:num w:numId="14">
    <w:abstractNumId w:val="10"/>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footnotePr>
    <w:footnote w:id="0"/>
    <w:footnote w:id="1"/>
  </w:footnotePr>
  <w:endnotePr>
    <w:endnote w:id="0"/>
    <w:endnote w:id="1"/>
  </w:endnotePr>
  <w:compat/>
  <w:rsids>
    <w:rsidRoot w:val="004023D3"/>
    <w:rsid w:val="000028EB"/>
    <w:rsid w:val="000114D8"/>
    <w:rsid w:val="000209F5"/>
    <w:rsid w:val="0004014D"/>
    <w:rsid w:val="00043074"/>
    <w:rsid w:val="00053074"/>
    <w:rsid w:val="00055DD0"/>
    <w:rsid w:val="00064541"/>
    <w:rsid w:val="000777C6"/>
    <w:rsid w:val="00080EB5"/>
    <w:rsid w:val="00094EE4"/>
    <w:rsid w:val="0009587E"/>
    <w:rsid w:val="000A4932"/>
    <w:rsid w:val="000C0D25"/>
    <w:rsid w:val="000F1A69"/>
    <w:rsid w:val="00115CE4"/>
    <w:rsid w:val="0013141E"/>
    <w:rsid w:val="00162050"/>
    <w:rsid w:val="00165313"/>
    <w:rsid w:val="00165B10"/>
    <w:rsid w:val="00174585"/>
    <w:rsid w:val="0017673D"/>
    <w:rsid w:val="00176E01"/>
    <w:rsid w:val="001847EA"/>
    <w:rsid w:val="0019441E"/>
    <w:rsid w:val="001A3517"/>
    <w:rsid w:val="001B6549"/>
    <w:rsid w:val="001B6F3A"/>
    <w:rsid w:val="001C72DC"/>
    <w:rsid w:val="001D0CA9"/>
    <w:rsid w:val="001E056C"/>
    <w:rsid w:val="00210B1B"/>
    <w:rsid w:val="00212979"/>
    <w:rsid w:val="00215137"/>
    <w:rsid w:val="002158CA"/>
    <w:rsid w:val="00223F54"/>
    <w:rsid w:val="00227D3E"/>
    <w:rsid w:val="002320B4"/>
    <w:rsid w:val="00236B84"/>
    <w:rsid w:val="00237E3E"/>
    <w:rsid w:val="00243B4D"/>
    <w:rsid w:val="0024461B"/>
    <w:rsid w:val="00270D9D"/>
    <w:rsid w:val="00275054"/>
    <w:rsid w:val="002872F4"/>
    <w:rsid w:val="00287CBC"/>
    <w:rsid w:val="002956FA"/>
    <w:rsid w:val="002A28F2"/>
    <w:rsid w:val="002A4011"/>
    <w:rsid w:val="002A602F"/>
    <w:rsid w:val="002A6F76"/>
    <w:rsid w:val="002B0AF2"/>
    <w:rsid w:val="002B40FD"/>
    <w:rsid w:val="002B69CF"/>
    <w:rsid w:val="002C77DB"/>
    <w:rsid w:val="002D0E75"/>
    <w:rsid w:val="002D6441"/>
    <w:rsid w:val="002E093F"/>
    <w:rsid w:val="002F4A7A"/>
    <w:rsid w:val="002F6521"/>
    <w:rsid w:val="003149AC"/>
    <w:rsid w:val="003159D9"/>
    <w:rsid w:val="00332B53"/>
    <w:rsid w:val="00332FC2"/>
    <w:rsid w:val="00337B13"/>
    <w:rsid w:val="00337BCB"/>
    <w:rsid w:val="00337C4D"/>
    <w:rsid w:val="00344150"/>
    <w:rsid w:val="00346582"/>
    <w:rsid w:val="00356722"/>
    <w:rsid w:val="00357078"/>
    <w:rsid w:val="00365FDD"/>
    <w:rsid w:val="003750B3"/>
    <w:rsid w:val="00375B15"/>
    <w:rsid w:val="003A3847"/>
    <w:rsid w:val="003A48A2"/>
    <w:rsid w:val="003A5C94"/>
    <w:rsid w:val="003C4530"/>
    <w:rsid w:val="003C743B"/>
    <w:rsid w:val="003D12FE"/>
    <w:rsid w:val="003F2A71"/>
    <w:rsid w:val="0040101C"/>
    <w:rsid w:val="004023D3"/>
    <w:rsid w:val="004112B3"/>
    <w:rsid w:val="00417381"/>
    <w:rsid w:val="00421402"/>
    <w:rsid w:val="00430F39"/>
    <w:rsid w:val="00436B82"/>
    <w:rsid w:val="004376DC"/>
    <w:rsid w:val="004409B1"/>
    <w:rsid w:val="00444000"/>
    <w:rsid w:val="0044476D"/>
    <w:rsid w:val="00447420"/>
    <w:rsid w:val="00464EDC"/>
    <w:rsid w:val="00470F53"/>
    <w:rsid w:val="00480EF8"/>
    <w:rsid w:val="0049577C"/>
    <w:rsid w:val="004A2DA7"/>
    <w:rsid w:val="004A437E"/>
    <w:rsid w:val="004B1A97"/>
    <w:rsid w:val="004C6807"/>
    <w:rsid w:val="004E63B6"/>
    <w:rsid w:val="004E7004"/>
    <w:rsid w:val="004F7E71"/>
    <w:rsid w:val="00506CD1"/>
    <w:rsid w:val="005275A2"/>
    <w:rsid w:val="00544890"/>
    <w:rsid w:val="005473B9"/>
    <w:rsid w:val="0055351F"/>
    <w:rsid w:val="00555787"/>
    <w:rsid w:val="00567098"/>
    <w:rsid w:val="00573827"/>
    <w:rsid w:val="00574FC6"/>
    <w:rsid w:val="00575A9A"/>
    <w:rsid w:val="00584C96"/>
    <w:rsid w:val="00586510"/>
    <w:rsid w:val="00590D1A"/>
    <w:rsid w:val="005A04B6"/>
    <w:rsid w:val="005C73A6"/>
    <w:rsid w:val="005E409A"/>
    <w:rsid w:val="005E4BEF"/>
    <w:rsid w:val="005F2EC1"/>
    <w:rsid w:val="005F71B9"/>
    <w:rsid w:val="00617F3F"/>
    <w:rsid w:val="00630181"/>
    <w:rsid w:val="00631CDA"/>
    <w:rsid w:val="00636EEC"/>
    <w:rsid w:val="00645D7A"/>
    <w:rsid w:val="00666BAB"/>
    <w:rsid w:val="00672E84"/>
    <w:rsid w:val="00674383"/>
    <w:rsid w:val="006751D8"/>
    <w:rsid w:val="00692B67"/>
    <w:rsid w:val="006A78EF"/>
    <w:rsid w:val="006C0C22"/>
    <w:rsid w:val="006C6D31"/>
    <w:rsid w:val="006D6B00"/>
    <w:rsid w:val="006E780B"/>
    <w:rsid w:val="007025E1"/>
    <w:rsid w:val="0071762B"/>
    <w:rsid w:val="007248F4"/>
    <w:rsid w:val="00733291"/>
    <w:rsid w:val="00741E56"/>
    <w:rsid w:val="00743FC0"/>
    <w:rsid w:val="0075131B"/>
    <w:rsid w:val="0076384D"/>
    <w:rsid w:val="007718DA"/>
    <w:rsid w:val="007765B2"/>
    <w:rsid w:val="00782C42"/>
    <w:rsid w:val="00783C6B"/>
    <w:rsid w:val="00794836"/>
    <w:rsid w:val="007A1EE0"/>
    <w:rsid w:val="007A63D8"/>
    <w:rsid w:val="007A742E"/>
    <w:rsid w:val="007B1080"/>
    <w:rsid w:val="007B7B24"/>
    <w:rsid w:val="007C25C8"/>
    <w:rsid w:val="007C4170"/>
    <w:rsid w:val="007D2114"/>
    <w:rsid w:val="007F323C"/>
    <w:rsid w:val="00804AAD"/>
    <w:rsid w:val="00805B61"/>
    <w:rsid w:val="008133DE"/>
    <w:rsid w:val="00814F0A"/>
    <w:rsid w:val="0082583C"/>
    <w:rsid w:val="00844707"/>
    <w:rsid w:val="00850BD6"/>
    <w:rsid w:val="00856DA4"/>
    <w:rsid w:val="00861154"/>
    <w:rsid w:val="00864002"/>
    <w:rsid w:val="00867B16"/>
    <w:rsid w:val="0088001E"/>
    <w:rsid w:val="00881260"/>
    <w:rsid w:val="00881E1D"/>
    <w:rsid w:val="008838F0"/>
    <w:rsid w:val="00897FD1"/>
    <w:rsid w:val="008A3A9C"/>
    <w:rsid w:val="008C7B1A"/>
    <w:rsid w:val="008E4A43"/>
    <w:rsid w:val="008F13AA"/>
    <w:rsid w:val="008F60BA"/>
    <w:rsid w:val="008F634B"/>
    <w:rsid w:val="00900F20"/>
    <w:rsid w:val="00906F82"/>
    <w:rsid w:val="00911BD0"/>
    <w:rsid w:val="00915134"/>
    <w:rsid w:val="00915446"/>
    <w:rsid w:val="00916161"/>
    <w:rsid w:val="009220E4"/>
    <w:rsid w:val="0093174C"/>
    <w:rsid w:val="00933B8A"/>
    <w:rsid w:val="0094324B"/>
    <w:rsid w:val="009443D3"/>
    <w:rsid w:val="009457C9"/>
    <w:rsid w:val="00947491"/>
    <w:rsid w:val="00947DC9"/>
    <w:rsid w:val="00960FE1"/>
    <w:rsid w:val="009715AA"/>
    <w:rsid w:val="00973595"/>
    <w:rsid w:val="00973771"/>
    <w:rsid w:val="00992485"/>
    <w:rsid w:val="009950A9"/>
    <w:rsid w:val="009B532F"/>
    <w:rsid w:val="009B6183"/>
    <w:rsid w:val="009E4C23"/>
    <w:rsid w:val="009F1216"/>
    <w:rsid w:val="00A04095"/>
    <w:rsid w:val="00A061F8"/>
    <w:rsid w:val="00A140DF"/>
    <w:rsid w:val="00A25A3D"/>
    <w:rsid w:val="00A264D7"/>
    <w:rsid w:val="00A30A1A"/>
    <w:rsid w:val="00A50E0F"/>
    <w:rsid w:val="00A51D31"/>
    <w:rsid w:val="00A5259E"/>
    <w:rsid w:val="00A70FE8"/>
    <w:rsid w:val="00A71FB1"/>
    <w:rsid w:val="00A82373"/>
    <w:rsid w:val="00A824EB"/>
    <w:rsid w:val="00A9029C"/>
    <w:rsid w:val="00A95464"/>
    <w:rsid w:val="00AA1328"/>
    <w:rsid w:val="00AA1535"/>
    <w:rsid w:val="00AB15F7"/>
    <w:rsid w:val="00AB2605"/>
    <w:rsid w:val="00AD5AAC"/>
    <w:rsid w:val="00AE54A1"/>
    <w:rsid w:val="00AF0536"/>
    <w:rsid w:val="00B07925"/>
    <w:rsid w:val="00B12CE5"/>
    <w:rsid w:val="00B32C7B"/>
    <w:rsid w:val="00B342E0"/>
    <w:rsid w:val="00B424AA"/>
    <w:rsid w:val="00B47AF0"/>
    <w:rsid w:val="00B647E6"/>
    <w:rsid w:val="00B70099"/>
    <w:rsid w:val="00B719A4"/>
    <w:rsid w:val="00B770F3"/>
    <w:rsid w:val="00B80111"/>
    <w:rsid w:val="00B816BF"/>
    <w:rsid w:val="00B828D6"/>
    <w:rsid w:val="00B8336F"/>
    <w:rsid w:val="00B96CC2"/>
    <w:rsid w:val="00B96E1E"/>
    <w:rsid w:val="00B974A0"/>
    <w:rsid w:val="00BB753B"/>
    <w:rsid w:val="00BC1C59"/>
    <w:rsid w:val="00BD091E"/>
    <w:rsid w:val="00BD2899"/>
    <w:rsid w:val="00BE4FA2"/>
    <w:rsid w:val="00C04BCC"/>
    <w:rsid w:val="00C14324"/>
    <w:rsid w:val="00C3123F"/>
    <w:rsid w:val="00C324E9"/>
    <w:rsid w:val="00C330F6"/>
    <w:rsid w:val="00C465AB"/>
    <w:rsid w:val="00C501EA"/>
    <w:rsid w:val="00C729C8"/>
    <w:rsid w:val="00C807C9"/>
    <w:rsid w:val="00C9340C"/>
    <w:rsid w:val="00C95AA4"/>
    <w:rsid w:val="00C96323"/>
    <w:rsid w:val="00CA0095"/>
    <w:rsid w:val="00CA00F3"/>
    <w:rsid w:val="00CA4FD5"/>
    <w:rsid w:val="00CC113E"/>
    <w:rsid w:val="00CC1964"/>
    <w:rsid w:val="00CC37C6"/>
    <w:rsid w:val="00CD485D"/>
    <w:rsid w:val="00CE0E3E"/>
    <w:rsid w:val="00CF04AD"/>
    <w:rsid w:val="00D20E3E"/>
    <w:rsid w:val="00D2439C"/>
    <w:rsid w:val="00D272F9"/>
    <w:rsid w:val="00D354C6"/>
    <w:rsid w:val="00D40F48"/>
    <w:rsid w:val="00D436C8"/>
    <w:rsid w:val="00D45892"/>
    <w:rsid w:val="00D50E0D"/>
    <w:rsid w:val="00D6498D"/>
    <w:rsid w:val="00D649AB"/>
    <w:rsid w:val="00D7248A"/>
    <w:rsid w:val="00D74A37"/>
    <w:rsid w:val="00D840DD"/>
    <w:rsid w:val="00D93B6D"/>
    <w:rsid w:val="00D95685"/>
    <w:rsid w:val="00D9611E"/>
    <w:rsid w:val="00DB3ACA"/>
    <w:rsid w:val="00DC4670"/>
    <w:rsid w:val="00DC4BBA"/>
    <w:rsid w:val="00DC799C"/>
    <w:rsid w:val="00DE7AB1"/>
    <w:rsid w:val="00DF449E"/>
    <w:rsid w:val="00E02974"/>
    <w:rsid w:val="00E07863"/>
    <w:rsid w:val="00E137B4"/>
    <w:rsid w:val="00E22D15"/>
    <w:rsid w:val="00E25214"/>
    <w:rsid w:val="00E25B73"/>
    <w:rsid w:val="00E3042A"/>
    <w:rsid w:val="00E37BAB"/>
    <w:rsid w:val="00E52B4C"/>
    <w:rsid w:val="00E7199A"/>
    <w:rsid w:val="00E723FF"/>
    <w:rsid w:val="00E84C2A"/>
    <w:rsid w:val="00E95545"/>
    <w:rsid w:val="00EA0A3B"/>
    <w:rsid w:val="00EA1EF2"/>
    <w:rsid w:val="00EB442A"/>
    <w:rsid w:val="00EB4FE5"/>
    <w:rsid w:val="00EC4F89"/>
    <w:rsid w:val="00EC55B6"/>
    <w:rsid w:val="00EC5AF4"/>
    <w:rsid w:val="00ED5006"/>
    <w:rsid w:val="00ED58C0"/>
    <w:rsid w:val="00EE5DCD"/>
    <w:rsid w:val="00EF5832"/>
    <w:rsid w:val="00F04371"/>
    <w:rsid w:val="00F1214C"/>
    <w:rsid w:val="00F206B5"/>
    <w:rsid w:val="00F26F18"/>
    <w:rsid w:val="00F32D8A"/>
    <w:rsid w:val="00F36F42"/>
    <w:rsid w:val="00F40F53"/>
    <w:rsid w:val="00F47BC6"/>
    <w:rsid w:val="00F65A02"/>
    <w:rsid w:val="00F73414"/>
    <w:rsid w:val="00F74A69"/>
    <w:rsid w:val="00FA188A"/>
    <w:rsid w:val="00FB3611"/>
    <w:rsid w:val="00FC6908"/>
    <w:rsid w:val="00FD049D"/>
    <w:rsid w:val="00FD4852"/>
    <w:rsid w:val="00FE4F4C"/>
    <w:rsid w:val="00FE56C6"/>
    <w:rsid w:val="00FE6819"/>
    <w:rsid w:val="00FF7B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3AA"/>
  </w:style>
  <w:style w:type="paragraph" w:styleId="Heading1">
    <w:name w:val="heading 1"/>
    <w:basedOn w:val="Normal"/>
    <w:next w:val="Normal"/>
    <w:link w:val="Heading1Char"/>
    <w:uiPriority w:val="9"/>
    <w:qFormat/>
    <w:rsid w:val="00A264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6722"/>
    <w:pPr>
      <w:ind w:left="720"/>
      <w:contextualSpacing/>
    </w:pPr>
  </w:style>
  <w:style w:type="paragraph" w:styleId="FootnoteText">
    <w:name w:val="footnote text"/>
    <w:basedOn w:val="Normal"/>
    <w:link w:val="FootnoteTextChar"/>
    <w:uiPriority w:val="99"/>
    <w:semiHidden/>
    <w:unhideWhenUsed/>
    <w:rsid w:val="008F60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F60BA"/>
    <w:rPr>
      <w:sz w:val="20"/>
      <w:szCs w:val="20"/>
    </w:rPr>
  </w:style>
  <w:style w:type="character" w:styleId="FootnoteReference">
    <w:name w:val="footnote reference"/>
    <w:basedOn w:val="DefaultParagraphFont"/>
    <w:uiPriority w:val="99"/>
    <w:semiHidden/>
    <w:unhideWhenUsed/>
    <w:rsid w:val="008F60BA"/>
    <w:rPr>
      <w:vertAlign w:val="superscript"/>
    </w:rPr>
  </w:style>
  <w:style w:type="character" w:styleId="Hyperlink">
    <w:name w:val="Hyperlink"/>
    <w:basedOn w:val="DefaultParagraphFont"/>
    <w:uiPriority w:val="99"/>
    <w:unhideWhenUsed/>
    <w:rsid w:val="008F60BA"/>
    <w:rPr>
      <w:color w:val="0000FF" w:themeColor="hyperlink"/>
      <w:u w:val="single"/>
    </w:rPr>
  </w:style>
  <w:style w:type="character" w:styleId="PlaceholderText">
    <w:name w:val="Placeholder Text"/>
    <w:basedOn w:val="DefaultParagraphFont"/>
    <w:uiPriority w:val="99"/>
    <w:semiHidden/>
    <w:rsid w:val="00275054"/>
    <w:rPr>
      <w:color w:val="808080"/>
    </w:rPr>
  </w:style>
  <w:style w:type="paragraph" w:styleId="BalloonText">
    <w:name w:val="Balloon Text"/>
    <w:basedOn w:val="Normal"/>
    <w:link w:val="BalloonTextChar"/>
    <w:uiPriority w:val="99"/>
    <w:semiHidden/>
    <w:unhideWhenUsed/>
    <w:rsid w:val="002750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054"/>
    <w:rPr>
      <w:rFonts w:ascii="Tahoma" w:hAnsi="Tahoma" w:cs="Tahoma"/>
      <w:sz w:val="16"/>
      <w:szCs w:val="16"/>
    </w:rPr>
  </w:style>
  <w:style w:type="paragraph" w:styleId="Header">
    <w:name w:val="header"/>
    <w:basedOn w:val="Normal"/>
    <w:link w:val="HeaderChar"/>
    <w:uiPriority w:val="99"/>
    <w:unhideWhenUsed/>
    <w:rsid w:val="00C95AA4"/>
    <w:pPr>
      <w:tabs>
        <w:tab w:val="center" w:pos="4536"/>
        <w:tab w:val="right" w:pos="9072"/>
      </w:tabs>
      <w:spacing w:after="0" w:line="240" w:lineRule="auto"/>
    </w:pPr>
  </w:style>
  <w:style w:type="character" w:customStyle="1" w:styleId="HeaderChar">
    <w:name w:val="Header Char"/>
    <w:basedOn w:val="DefaultParagraphFont"/>
    <w:link w:val="Header"/>
    <w:uiPriority w:val="99"/>
    <w:rsid w:val="00C95AA4"/>
  </w:style>
  <w:style w:type="paragraph" w:styleId="Footer">
    <w:name w:val="footer"/>
    <w:basedOn w:val="Normal"/>
    <w:link w:val="FooterChar"/>
    <w:uiPriority w:val="99"/>
    <w:unhideWhenUsed/>
    <w:rsid w:val="00C95AA4"/>
    <w:pPr>
      <w:tabs>
        <w:tab w:val="center" w:pos="4536"/>
        <w:tab w:val="right" w:pos="9072"/>
      </w:tabs>
      <w:spacing w:after="0" w:line="240" w:lineRule="auto"/>
    </w:pPr>
  </w:style>
  <w:style w:type="character" w:customStyle="1" w:styleId="FooterChar">
    <w:name w:val="Footer Char"/>
    <w:basedOn w:val="DefaultParagraphFont"/>
    <w:link w:val="Footer"/>
    <w:uiPriority w:val="99"/>
    <w:rsid w:val="00C95AA4"/>
  </w:style>
  <w:style w:type="character" w:customStyle="1" w:styleId="Heading1Char">
    <w:name w:val="Heading 1 Char"/>
    <w:basedOn w:val="DefaultParagraphFont"/>
    <w:link w:val="Heading1"/>
    <w:uiPriority w:val="9"/>
    <w:rsid w:val="00A264D7"/>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4C6807"/>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EndnoteText">
    <w:name w:val="endnote text"/>
    <w:basedOn w:val="Normal"/>
    <w:link w:val="EndnoteTextChar"/>
    <w:uiPriority w:val="99"/>
    <w:semiHidden/>
    <w:unhideWhenUsed/>
    <w:rsid w:val="002F652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6521"/>
    <w:rPr>
      <w:sz w:val="20"/>
      <w:szCs w:val="20"/>
    </w:rPr>
  </w:style>
  <w:style w:type="character" w:styleId="EndnoteReference">
    <w:name w:val="endnote reference"/>
    <w:basedOn w:val="DefaultParagraphFont"/>
    <w:uiPriority w:val="99"/>
    <w:semiHidden/>
    <w:unhideWhenUsed/>
    <w:rsid w:val="002F6521"/>
    <w:rPr>
      <w:vertAlign w:val="superscript"/>
    </w:rPr>
  </w:style>
  <w:style w:type="character" w:styleId="CommentReference">
    <w:name w:val="annotation reference"/>
    <w:basedOn w:val="DefaultParagraphFont"/>
    <w:uiPriority w:val="99"/>
    <w:semiHidden/>
    <w:unhideWhenUsed/>
    <w:rsid w:val="007248F4"/>
    <w:rPr>
      <w:sz w:val="16"/>
      <w:szCs w:val="16"/>
    </w:rPr>
  </w:style>
  <w:style w:type="paragraph" w:styleId="CommentText">
    <w:name w:val="annotation text"/>
    <w:basedOn w:val="Normal"/>
    <w:link w:val="CommentTextChar"/>
    <w:uiPriority w:val="99"/>
    <w:semiHidden/>
    <w:unhideWhenUsed/>
    <w:rsid w:val="007248F4"/>
    <w:pPr>
      <w:spacing w:line="240" w:lineRule="auto"/>
    </w:pPr>
    <w:rPr>
      <w:sz w:val="20"/>
      <w:szCs w:val="20"/>
    </w:rPr>
  </w:style>
  <w:style w:type="character" w:customStyle="1" w:styleId="CommentTextChar">
    <w:name w:val="Comment Text Char"/>
    <w:basedOn w:val="DefaultParagraphFont"/>
    <w:link w:val="CommentText"/>
    <w:uiPriority w:val="99"/>
    <w:semiHidden/>
    <w:rsid w:val="007248F4"/>
    <w:rPr>
      <w:sz w:val="20"/>
      <w:szCs w:val="20"/>
    </w:rPr>
  </w:style>
  <w:style w:type="paragraph" w:styleId="CommentSubject">
    <w:name w:val="annotation subject"/>
    <w:basedOn w:val="CommentText"/>
    <w:next w:val="CommentText"/>
    <w:link w:val="CommentSubjectChar"/>
    <w:uiPriority w:val="99"/>
    <w:semiHidden/>
    <w:unhideWhenUsed/>
    <w:rsid w:val="007248F4"/>
    <w:rPr>
      <w:b/>
      <w:bCs/>
    </w:rPr>
  </w:style>
  <w:style w:type="character" w:customStyle="1" w:styleId="CommentSubjectChar">
    <w:name w:val="Comment Subject Char"/>
    <w:basedOn w:val="CommentTextChar"/>
    <w:link w:val="CommentSubject"/>
    <w:uiPriority w:val="99"/>
    <w:semiHidden/>
    <w:rsid w:val="007248F4"/>
    <w:rPr>
      <w:b/>
      <w:bCs/>
      <w:sz w:val="20"/>
      <w:szCs w:val="20"/>
    </w:rPr>
  </w:style>
  <w:style w:type="character" w:styleId="FollowedHyperlink">
    <w:name w:val="FollowedHyperlink"/>
    <w:basedOn w:val="DefaultParagraphFont"/>
    <w:uiPriority w:val="99"/>
    <w:semiHidden/>
    <w:unhideWhenUsed/>
    <w:rsid w:val="00D93B6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264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6722"/>
    <w:pPr>
      <w:ind w:left="720"/>
      <w:contextualSpacing/>
    </w:pPr>
  </w:style>
  <w:style w:type="paragraph" w:styleId="FootnoteText">
    <w:name w:val="footnote text"/>
    <w:basedOn w:val="Normal"/>
    <w:link w:val="FootnoteTextChar"/>
    <w:uiPriority w:val="99"/>
    <w:semiHidden/>
    <w:unhideWhenUsed/>
    <w:rsid w:val="008F60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F60BA"/>
    <w:rPr>
      <w:sz w:val="20"/>
      <w:szCs w:val="20"/>
    </w:rPr>
  </w:style>
  <w:style w:type="character" w:styleId="FootnoteReference">
    <w:name w:val="footnote reference"/>
    <w:basedOn w:val="DefaultParagraphFont"/>
    <w:uiPriority w:val="99"/>
    <w:semiHidden/>
    <w:unhideWhenUsed/>
    <w:rsid w:val="008F60BA"/>
    <w:rPr>
      <w:vertAlign w:val="superscript"/>
    </w:rPr>
  </w:style>
  <w:style w:type="character" w:styleId="Hyperlink">
    <w:name w:val="Hyperlink"/>
    <w:basedOn w:val="DefaultParagraphFont"/>
    <w:uiPriority w:val="99"/>
    <w:unhideWhenUsed/>
    <w:rsid w:val="008F60BA"/>
    <w:rPr>
      <w:color w:val="0000FF" w:themeColor="hyperlink"/>
      <w:u w:val="single"/>
    </w:rPr>
  </w:style>
  <w:style w:type="character" w:styleId="PlaceholderText">
    <w:name w:val="Placeholder Text"/>
    <w:basedOn w:val="DefaultParagraphFont"/>
    <w:uiPriority w:val="99"/>
    <w:semiHidden/>
    <w:rsid w:val="00275054"/>
    <w:rPr>
      <w:color w:val="808080"/>
    </w:rPr>
  </w:style>
  <w:style w:type="paragraph" w:styleId="BalloonText">
    <w:name w:val="Balloon Text"/>
    <w:basedOn w:val="Normal"/>
    <w:link w:val="BalloonTextChar"/>
    <w:uiPriority w:val="99"/>
    <w:semiHidden/>
    <w:unhideWhenUsed/>
    <w:rsid w:val="002750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054"/>
    <w:rPr>
      <w:rFonts w:ascii="Tahoma" w:hAnsi="Tahoma" w:cs="Tahoma"/>
      <w:sz w:val="16"/>
      <w:szCs w:val="16"/>
    </w:rPr>
  </w:style>
  <w:style w:type="paragraph" w:styleId="Header">
    <w:name w:val="header"/>
    <w:basedOn w:val="Normal"/>
    <w:link w:val="HeaderChar"/>
    <w:uiPriority w:val="99"/>
    <w:unhideWhenUsed/>
    <w:rsid w:val="00C95AA4"/>
    <w:pPr>
      <w:tabs>
        <w:tab w:val="center" w:pos="4536"/>
        <w:tab w:val="right" w:pos="9072"/>
      </w:tabs>
      <w:spacing w:after="0" w:line="240" w:lineRule="auto"/>
    </w:pPr>
  </w:style>
  <w:style w:type="character" w:customStyle="1" w:styleId="HeaderChar">
    <w:name w:val="Header Char"/>
    <w:basedOn w:val="DefaultParagraphFont"/>
    <w:link w:val="Header"/>
    <w:uiPriority w:val="99"/>
    <w:rsid w:val="00C95AA4"/>
  </w:style>
  <w:style w:type="paragraph" w:styleId="Footer">
    <w:name w:val="footer"/>
    <w:basedOn w:val="Normal"/>
    <w:link w:val="FooterChar"/>
    <w:uiPriority w:val="99"/>
    <w:unhideWhenUsed/>
    <w:rsid w:val="00C95AA4"/>
    <w:pPr>
      <w:tabs>
        <w:tab w:val="center" w:pos="4536"/>
        <w:tab w:val="right" w:pos="9072"/>
      </w:tabs>
      <w:spacing w:after="0" w:line="240" w:lineRule="auto"/>
    </w:pPr>
  </w:style>
  <w:style w:type="character" w:customStyle="1" w:styleId="FooterChar">
    <w:name w:val="Footer Char"/>
    <w:basedOn w:val="DefaultParagraphFont"/>
    <w:link w:val="Footer"/>
    <w:uiPriority w:val="99"/>
    <w:rsid w:val="00C95AA4"/>
  </w:style>
  <w:style w:type="character" w:customStyle="1" w:styleId="Heading1Char">
    <w:name w:val="Heading 1 Char"/>
    <w:basedOn w:val="DefaultParagraphFont"/>
    <w:link w:val="Heading1"/>
    <w:uiPriority w:val="9"/>
    <w:rsid w:val="00A264D7"/>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4C6807"/>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EndnoteText">
    <w:name w:val="endnote text"/>
    <w:basedOn w:val="Normal"/>
    <w:link w:val="EndnoteTextChar"/>
    <w:uiPriority w:val="99"/>
    <w:semiHidden/>
    <w:unhideWhenUsed/>
    <w:rsid w:val="002F652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6521"/>
    <w:rPr>
      <w:sz w:val="20"/>
      <w:szCs w:val="20"/>
    </w:rPr>
  </w:style>
  <w:style w:type="character" w:styleId="EndnoteReference">
    <w:name w:val="endnote reference"/>
    <w:basedOn w:val="DefaultParagraphFont"/>
    <w:uiPriority w:val="99"/>
    <w:semiHidden/>
    <w:unhideWhenUsed/>
    <w:rsid w:val="002F6521"/>
    <w:rPr>
      <w:vertAlign w:val="superscript"/>
    </w:rPr>
  </w:style>
  <w:style w:type="character" w:styleId="CommentReference">
    <w:name w:val="annotation reference"/>
    <w:basedOn w:val="DefaultParagraphFont"/>
    <w:uiPriority w:val="99"/>
    <w:semiHidden/>
    <w:unhideWhenUsed/>
    <w:rsid w:val="007248F4"/>
    <w:rPr>
      <w:sz w:val="16"/>
      <w:szCs w:val="16"/>
    </w:rPr>
  </w:style>
  <w:style w:type="paragraph" w:styleId="CommentText">
    <w:name w:val="annotation text"/>
    <w:basedOn w:val="Normal"/>
    <w:link w:val="CommentTextChar"/>
    <w:uiPriority w:val="99"/>
    <w:semiHidden/>
    <w:unhideWhenUsed/>
    <w:rsid w:val="007248F4"/>
    <w:pPr>
      <w:spacing w:line="240" w:lineRule="auto"/>
    </w:pPr>
    <w:rPr>
      <w:sz w:val="20"/>
      <w:szCs w:val="20"/>
    </w:rPr>
  </w:style>
  <w:style w:type="character" w:customStyle="1" w:styleId="CommentTextChar">
    <w:name w:val="Comment Text Char"/>
    <w:basedOn w:val="DefaultParagraphFont"/>
    <w:link w:val="CommentText"/>
    <w:uiPriority w:val="99"/>
    <w:semiHidden/>
    <w:rsid w:val="007248F4"/>
    <w:rPr>
      <w:sz w:val="20"/>
      <w:szCs w:val="20"/>
    </w:rPr>
  </w:style>
  <w:style w:type="paragraph" w:styleId="CommentSubject">
    <w:name w:val="annotation subject"/>
    <w:basedOn w:val="CommentText"/>
    <w:next w:val="CommentText"/>
    <w:link w:val="CommentSubjectChar"/>
    <w:uiPriority w:val="99"/>
    <w:semiHidden/>
    <w:unhideWhenUsed/>
    <w:rsid w:val="007248F4"/>
    <w:rPr>
      <w:b/>
      <w:bCs/>
    </w:rPr>
  </w:style>
  <w:style w:type="character" w:customStyle="1" w:styleId="CommentSubjectChar">
    <w:name w:val="Comment Subject Char"/>
    <w:basedOn w:val="CommentTextChar"/>
    <w:link w:val="CommentSubject"/>
    <w:uiPriority w:val="99"/>
    <w:semiHidden/>
    <w:rsid w:val="007248F4"/>
    <w:rPr>
      <w:b/>
      <w:bCs/>
      <w:sz w:val="20"/>
      <w:szCs w:val="20"/>
    </w:rPr>
  </w:style>
</w:styles>
</file>

<file path=word/webSettings.xml><?xml version="1.0" encoding="utf-8"?>
<w:webSettings xmlns:r="http://schemas.openxmlformats.org/officeDocument/2006/relationships" xmlns:w="http://schemas.openxmlformats.org/wordprocessingml/2006/main">
  <w:divs>
    <w:div w:id="164177769">
      <w:bodyDiv w:val="1"/>
      <w:marLeft w:val="0"/>
      <w:marRight w:val="0"/>
      <w:marTop w:val="0"/>
      <w:marBottom w:val="0"/>
      <w:divBdr>
        <w:top w:val="none" w:sz="0" w:space="0" w:color="auto"/>
        <w:left w:val="none" w:sz="0" w:space="0" w:color="auto"/>
        <w:bottom w:val="none" w:sz="0" w:space="0" w:color="auto"/>
        <w:right w:val="none" w:sz="0" w:space="0" w:color="auto"/>
      </w:divBdr>
    </w:div>
    <w:div w:id="290745534">
      <w:bodyDiv w:val="1"/>
      <w:marLeft w:val="0"/>
      <w:marRight w:val="0"/>
      <w:marTop w:val="0"/>
      <w:marBottom w:val="0"/>
      <w:divBdr>
        <w:top w:val="none" w:sz="0" w:space="0" w:color="auto"/>
        <w:left w:val="none" w:sz="0" w:space="0" w:color="auto"/>
        <w:bottom w:val="none" w:sz="0" w:space="0" w:color="auto"/>
        <w:right w:val="none" w:sz="0" w:space="0" w:color="auto"/>
      </w:divBdr>
      <w:divsChild>
        <w:div w:id="499542005">
          <w:marLeft w:val="0"/>
          <w:marRight w:val="0"/>
          <w:marTop w:val="0"/>
          <w:marBottom w:val="0"/>
          <w:divBdr>
            <w:top w:val="none" w:sz="0" w:space="0" w:color="auto"/>
            <w:left w:val="none" w:sz="0" w:space="0" w:color="auto"/>
            <w:bottom w:val="none" w:sz="0" w:space="0" w:color="auto"/>
            <w:right w:val="none" w:sz="0" w:space="0" w:color="auto"/>
          </w:divBdr>
        </w:div>
        <w:div w:id="2073189736">
          <w:marLeft w:val="0"/>
          <w:marRight w:val="150"/>
          <w:marTop w:val="45"/>
          <w:marBottom w:val="0"/>
          <w:divBdr>
            <w:top w:val="none" w:sz="0" w:space="0" w:color="auto"/>
            <w:left w:val="none" w:sz="0" w:space="0" w:color="auto"/>
            <w:bottom w:val="none" w:sz="0" w:space="0" w:color="auto"/>
            <w:right w:val="none" w:sz="0" w:space="0" w:color="auto"/>
          </w:divBdr>
        </w:div>
        <w:div w:id="2093038560">
          <w:marLeft w:val="0"/>
          <w:marRight w:val="0"/>
          <w:marTop w:val="0"/>
          <w:marBottom w:val="0"/>
          <w:divBdr>
            <w:top w:val="none" w:sz="0" w:space="0" w:color="auto"/>
            <w:left w:val="none" w:sz="0" w:space="0" w:color="auto"/>
            <w:bottom w:val="none" w:sz="0" w:space="0" w:color="auto"/>
            <w:right w:val="none" w:sz="0" w:space="0" w:color="auto"/>
          </w:divBdr>
        </w:div>
      </w:divsChild>
    </w:div>
    <w:div w:id="337773753">
      <w:bodyDiv w:val="1"/>
      <w:marLeft w:val="0"/>
      <w:marRight w:val="0"/>
      <w:marTop w:val="0"/>
      <w:marBottom w:val="0"/>
      <w:divBdr>
        <w:top w:val="none" w:sz="0" w:space="0" w:color="auto"/>
        <w:left w:val="none" w:sz="0" w:space="0" w:color="auto"/>
        <w:bottom w:val="none" w:sz="0" w:space="0" w:color="auto"/>
        <w:right w:val="none" w:sz="0" w:space="0" w:color="auto"/>
      </w:divBdr>
    </w:div>
    <w:div w:id="682053442">
      <w:bodyDiv w:val="1"/>
      <w:marLeft w:val="0"/>
      <w:marRight w:val="0"/>
      <w:marTop w:val="0"/>
      <w:marBottom w:val="0"/>
      <w:divBdr>
        <w:top w:val="none" w:sz="0" w:space="0" w:color="auto"/>
        <w:left w:val="none" w:sz="0" w:space="0" w:color="auto"/>
        <w:bottom w:val="none" w:sz="0" w:space="0" w:color="auto"/>
        <w:right w:val="none" w:sz="0" w:space="0" w:color="auto"/>
      </w:divBdr>
    </w:div>
    <w:div w:id="708803592">
      <w:bodyDiv w:val="1"/>
      <w:marLeft w:val="0"/>
      <w:marRight w:val="0"/>
      <w:marTop w:val="0"/>
      <w:marBottom w:val="0"/>
      <w:divBdr>
        <w:top w:val="none" w:sz="0" w:space="0" w:color="auto"/>
        <w:left w:val="none" w:sz="0" w:space="0" w:color="auto"/>
        <w:bottom w:val="none" w:sz="0" w:space="0" w:color="auto"/>
        <w:right w:val="none" w:sz="0" w:space="0" w:color="auto"/>
      </w:divBdr>
    </w:div>
    <w:div w:id="920330690">
      <w:bodyDiv w:val="1"/>
      <w:marLeft w:val="0"/>
      <w:marRight w:val="0"/>
      <w:marTop w:val="0"/>
      <w:marBottom w:val="0"/>
      <w:divBdr>
        <w:top w:val="none" w:sz="0" w:space="0" w:color="auto"/>
        <w:left w:val="none" w:sz="0" w:space="0" w:color="auto"/>
        <w:bottom w:val="none" w:sz="0" w:space="0" w:color="auto"/>
        <w:right w:val="none" w:sz="0" w:space="0" w:color="auto"/>
      </w:divBdr>
      <w:divsChild>
        <w:div w:id="1938368456">
          <w:marLeft w:val="0"/>
          <w:marRight w:val="0"/>
          <w:marTop w:val="0"/>
          <w:marBottom w:val="0"/>
          <w:divBdr>
            <w:top w:val="none" w:sz="0" w:space="0" w:color="auto"/>
            <w:left w:val="none" w:sz="0" w:space="0" w:color="auto"/>
            <w:bottom w:val="none" w:sz="0" w:space="0" w:color="auto"/>
            <w:right w:val="none" w:sz="0" w:space="0" w:color="auto"/>
          </w:divBdr>
        </w:div>
      </w:divsChild>
    </w:div>
    <w:div w:id="1080904381">
      <w:bodyDiv w:val="1"/>
      <w:marLeft w:val="0"/>
      <w:marRight w:val="0"/>
      <w:marTop w:val="0"/>
      <w:marBottom w:val="0"/>
      <w:divBdr>
        <w:top w:val="none" w:sz="0" w:space="0" w:color="auto"/>
        <w:left w:val="none" w:sz="0" w:space="0" w:color="auto"/>
        <w:bottom w:val="none" w:sz="0" w:space="0" w:color="auto"/>
        <w:right w:val="none" w:sz="0" w:space="0" w:color="auto"/>
      </w:divBdr>
    </w:div>
    <w:div w:id="1292639559">
      <w:bodyDiv w:val="1"/>
      <w:marLeft w:val="0"/>
      <w:marRight w:val="0"/>
      <w:marTop w:val="0"/>
      <w:marBottom w:val="0"/>
      <w:divBdr>
        <w:top w:val="none" w:sz="0" w:space="0" w:color="auto"/>
        <w:left w:val="none" w:sz="0" w:space="0" w:color="auto"/>
        <w:bottom w:val="none" w:sz="0" w:space="0" w:color="auto"/>
        <w:right w:val="none" w:sz="0" w:space="0" w:color="auto"/>
      </w:divBdr>
      <w:divsChild>
        <w:div w:id="1587613991">
          <w:marLeft w:val="0"/>
          <w:marRight w:val="300"/>
          <w:marTop w:val="0"/>
          <w:marBottom w:val="300"/>
          <w:divBdr>
            <w:top w:val="none" w:sz="0" w:space="0" w:color="auto"/>
            <w:left w:val="none" w:sz="0" w:space="0" w:color="auto"/>
            <w:bottom w:val="none" w:sz="0" w:space="0" w:color="auto"/>
            <w:right w:val="none" w:sz="0" w:space="0" w:color="auto"/>
          </w:divBdr>
        </w:div>
      </w:divsChild>
    </w:div>
    <w:div w:id="1737507453">
      <w:bodyDiv w:val="1"/>
      <w:marLeft w:val="0"/>
      <w:marRight w:val="0"/>
      <w:marTop w:val="0"/>
      <w:marBottom w:val="0"/>
      <w:divBdr>
        <w:top w:val="none" w:sz="0" w:space="0" w:color="auto"/>
        <w:left w:val="none" w:sz="0" w:space="0" w:color="auto"/>
        <w:bottom w:val="none" w:sz="0" w:space="0" w:color="auto"/>
        <w:right w:val="none" w:sz="0" w:space="0" w:color="auto"/>
      </w:divBdr>
      <w:divsChild>
        <w:div w:id="1711228735">
          <w:marLeft w:val="0"/>
          <w:marRight w:val="0"/>
          <w:marTop w:val="0"/>
          <w:marBottom w:val="0"/>
          <w:divBdr>
            <w:top w:val="none" w:sz="0" w:space="0" w:color="auto"/>
            <w:left w:val="none" w:sz="0" w:space="0" w:color="auto"/>
            <w:bottom w:val="none" w:sz="0" w:space="0" w:color="auto"/>
            <w:right w:val="none" w:sz="0" w:space="0" w:color="auto"/>
          </w:divBdr>
        </w:div>
      </w:divsChild>
    </w:div>
    <w:div w:id="1818304417">
      <w:bodyDiv w:val="1"/>
      <w:marLeft w:val="0"/>
      <w:marRight w:val="0"/>
      <w:marTop w:val="0"/>
      <w:marBottom w:val="0"/>
      <w:divBdr>
        <w:top w:val="none" w:sz="0" w:space="0" w:color="auto"/>
        <w:left w:val="none" w:sz="0" w:space="0" w:color="auto"/>
        <w:bottom w:val="none" w:sz="0" w:space="0" w:color="auto"/>
        <w:right w:val="none" w:sz="0" w:space="0" w:color="auto"/>
      </w:divBdr>
    </w:div>
    <w:div w:id="201183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dition.cnn.com/2003/US/06/04/nyt.friedman/" TargetMode="External"/><Relationship Id="rId13" Type="http://schemas.openxmlformats.org/officeDocument/2006/relationships/hyperlink" Target="http://english.caixin.com/2012-11-28/100466077.html" TargetMode="External"/><Relationship Id="rId18" Type="http://schemas.openxmlformats.org/officeDocument/2006/relationships/hyperlink" Target="http://www.hotnews.ro/articole_autor/Cristian%20Pantazi?_page=2" TargetMode="External"/><Relationship Id="rId26"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image" Target="media/image3.jpe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conomist.com/news/21589051-once-european-elections-may-will-matter-both-eu-and-its-members-anti-european" TargetMode="External"/><Relationship Id="rId17" Type="http://schemas.openxmlformats.org/officeDocument/2006/relationships/hyperlink" Target="http://mixich.ro/about/" TargetMode="External"/><Relationship Id="rId25" Type="http://schemas.openxmlformats.org/officeDocument/2006/relationships/image" Target="media/image7.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rpe.ro/despre-crpe/echipa-crpe/" TargetMode="External"/><Relationship Id="rId20" Type="http://schemas.openxmlformats.org/officeDocument/2006/relationships/image" Target="media/image2.jpeg"/><Relationship Id="rId29" Type="http://schemas.openxmlformats.org/officeDocument/2006/relationships/hyperlink" Target="http://www.cfr.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t.com/intl/cms/s/0/7a03e5b6-c541-11dd-b516-000077b07658.html" TargetMode="External"/><Relationship Id="rId24" Type="http://schemas.openxmlformats.org/officeDocument/2006/relationships/image" Target="media/image6.jpeg"/><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blog.lefigaro.fr/lettres-de-washington/2013/09/manoeuvre-de-diversion-russe-ou-porte-de-sortie-de-crise.html" TargetMode="External"/><Relationship Id="rId23" Type="http://schemas.openxmlformats.org/officeDocument/2006/relationships/image" Target="media/image5.jpeg"/><Relationship Id="rId28" Type="http://schemas.openxmlformats.org/officeDocument/2006/relationships/image" Target="media/image10.jpeg"/><Relationship Id="rId10" Type="http://schemas.openxmlformats.org/officeDocument/2006/relationships/hyperlink" Target="http://www.newyorker.com/reporting/2013/09/30/130930fa_fact_filkins?currentPage=all" TargetMode="External"/><Relationship Id="rId19" Type="http://schemas.openxmlformats.org/officeDocument/2006/relationships/image" Target="media/image1.jpeg"/><Relationship Id="rId31" Type="http://schemas.openxmlformats.org/officeDocument/2006/relationships/hyperlink" Target="http://www.crpe.ro/" TargetMode="External"/><Relationship Id="rId4" Type="http://schemas.openxmlformats.org/officeDocument/2006/relationships/settings" Target="settings.xml"/><Relationship Id="rId9" Type="http://schemas.openxmlformats.org/officeDocument/2006/relationships/hyperlink" Target="http://spme.org/boycotts-divestments-sanctions-bds/boycotts-divestments-and-sanctions-bds-news/nicholas-d-kristof-darfur-if-not-now-when/2035/" TargetMode="External"/><Relationship Id="rId14" Type="http://schemas.openxmlformats.org/officeDocument/2006/relationships/hyperlink" Target="http://www.huffingtonpost.com/howard-steven-friedman/" TargetMode="External"/><Relationship Id="rId22" Type="http://schemas.openxmlformats.org/officeDocument/2006/relationships/image" Target="media/image4.jpeg"/><Relationship Id="rId27" Type="http://schemas.openxmlformats.org/officeDocument/2006/relationships/image" Target="media/image9.jpeg"/><Relationship Id="rId30" Type="http://schemas.openxmlformats.org/officeDocument/2006/relationships/hyperlink" Target="http://www.ecipe.org/" TargetMode="External"/><Relationship Id="rId35" Type="http://schemas.microsoft.com/office/2007/relationships/stylesWithEffects" Target="stylesWithEffects.xml"/></Relationships>
</file>

<file path=word/_rels/footnotes.xml.rels><?xml version="1.0" encoding="UTF-8" standalone="yes"?>
<Relationships xmlns="http://schemas.openxmlformats.org/package/2006/relationships"><Relationship Id="rId8" Type="http://schemas.openxmlformats.org/officeDocument/2006/relationships/hyperlink" Target="http://www.bruegel.org/media/bruegelnews/detail/publication/31-bruegel-awarded-five-stars-for-transparency/" TargetMode="External"/><Relationship Id="rId13" Type="http://schemas.openxmlformats.org/officeDocument/2006/relationships/hyperlink" Target="http://www.cfr.org/about/mission.html" TargetMode="External"/><Relationship Id="rId18" Type="http://schemas.openxmlformats.org/officeDocument/2006/relationships/hyperlink" Target="http://www.crpe.ro/despre-crpe/" TargetMode="External"/><Relationship Id="rId3" Type="http://schemas.openxmlformats.org/officeDocument/2006/relationships/hyperlink" Target="http://www.brookings.edu/about/history" TargetMode="External"/><Relationship Id="rId21" Type="http://schemas.openxmlformats.org/officeDocument/2006/relationships/hyperlink" Target="http://www.crpe.ro/publicatii/" TargetMode="External"/><Relationship Id="rId7" Type="http://schemas.openxmlformats.org/officeDocument/2006/relationships/hyperlink" Target="http://www.bruegel.org/about/" TargetMode="External"/><Relationship Id="rId12" Type="http://schemas.openxmlformats.org/officeDocument/2006/relationships/hyperlink" Target="http://www.bruegel.org/research/" TargetMode="External"/><Relationship Id="rId17" Type="http://schemas.openxmlformats.org/officeDocument/2006/relationships/hyperlink" Target="http://www.ecipe.org/about-us/" TargetMode="External"/><Relationship Id="rId2" Type="http://schemas.openxmlformats.org/officeDocument/2006/relationships/hyperlink" Target="http://web.archive.org/web/20130522060454/http://www.gotothinktank.com/wp-content/uploads/2013/01/2012-Global-Go-To-Think-Tank-Report.pdf" TargetMode="External"/><Relationship Id="rId16" Type="http://schemas.openxmlformats.org/officeDocument/2006/relationships/hyperlink" Target="http://www.ecipe.org/about-us/" TargetMode="External"/><Relationship Id="rId20" Type="http://schemas.openxmlformats.org/officeDocument/2006/relationships/hyperlink" Target="http://www.crpe.ro/despre-crpe/echipa-crpe/" TargetMode="External"/><Relationship Id="rId1" Type="http://schemas.openxmlformats.org/officeDocument/2006/relationships/hyperlink" Target="http://www.brookings.edu/about" TargetMode="External"/><Relationship Id="rId6" Type="http://schemas.openxmlformats.org/officeDocument/2006/relationships/hyperlink" Target="http://www.bruegel.org/about/history-and-name/" TargetMode="External"/><Relationship Id="rId11" Type="http://schemas.openxmlformats.org/officeDocument/2006/relationships/hyperlink" Target="http://www.bruegel.org/about/history-and-name/" TargetMode="External"/><Relationship Id="rId5" Type="http://schemas.openxmlformats.org/officeDocument/2006/relationships/hyperlink" Target="http://www.brookings.edu/about/history" TargetMode="External"/><Relationship Id="rId15" Type="http://schemas.openxmlformats.org/officeDocument/2006/relationships/hyperlink" Target="http://www.ecipe.org/about-us/" TargetMode="External"/><Relationship Id="rId10" Type="http://schemas.openxmlformats.org/officeDocument/2006/relationships/hyperlink" Target="http://www.bruegel.org/about/" TargetMode="External"/><Relationship Id="rId19" Type="http://schemas.openxmlformats.org/officeDocument/2006/relationships/hyperlink" Target="http://www.crpe.ro/misiune/" TargetMode="External"/><Relationship Id="rId4" Type="http://schemas.openxmlformats.org/officeDocument/2006/relationships/hyperlink" Target="http://www.brookings.edu/about/history/marshallplan" TargetMode="External"/><Relationship Id="rId9" Type="http://schemas.openxmlformats.org/officeDocument/2006/relationships/hyperlink" Target="http://www.bruegel.org/publications/publication-detail/publication/823-europes-social-problem-and-its-implications-for-economic-growth/" TargetMode="External"/><Relationship Id="rId14" Type="http://schemas.openxmlformats.org/officeDocument/2006/relationships/hyperlink" Target="http://www.cfr.org/about/history/cfr/" TargetMode="External"/><Relationship Id="rId22" Type="http://schemas.openxmlformats.org/officeDocument/2006/relationships/hyperlink" Target="http://www.crpe.ro/despre-crpe/afilie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F5251-B4F1-47DC-9D31-9019DF712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33</Pages>
  <Words>7506</Words>
  <Characters>42790</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dc:creator>
  <cp:lastModifiedBy>georgejiglau</cp:lastModifiedBy>
  <cp:revision>3</cp:revision>
  <dcterms:created xsi:type="dcterms:W3CDTF">2014-05-23T12:25:00Z</dcterms:created>
  <dcterms:modified xsi:type="dcterms:W3CDTF">2014-05-27T13:46:00Z</dcterms:modified>
</cp:coreProperties>
</file>