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25" w:rsidRDefault="007E2225" w:rsidP="003811B5">
      <w:pPr>
        <w:jc w:val="center"/>
        <w:rPr>
          <w:rFonts w:ascii="Arial" w:hAnsi="Arial" w:cs="Arial"/>
          <w:b/>
          <w:sz w:val="22"/>
        </w:rPr>
      </w:pPr>
    </w:p>
    <w:p w:rsidR="004020D5" w:rsidRDefault="00AB451A" w:rsidP="004020D5">
      <w:pPr>
        <w:jc w:val="center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/>
          <w:b/>
          <w:sz w:val="22"/>
          <w:lang w:val="en-US"/>
        </w:rPr>
        <w:t>DAFTAR TUGAS BOOK REVIEW</w:t>
      </w:r>
    </w:p>
    <w:p w:rsidR="00AB451A" w:rsidRDefault="00AB451A" w:rsidP="004020D5">
      <w:pPr>
        <w:jc w:val="center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/>
          <w:b/>
          <w:sz w:val="22"/>
          <w:lang w:val="en-US"/>
        </w:rPr>
        <w:t>ITWS – SEMESTER 2</w:t>
      </w:r>
    </w:p>
    <w:p w:rsidR="006F73FF" w:rsidRDefault="006F73FF" w:rsidP="004020D5">
      <w:pPr>
        <w:jc w:val="center"/>
        <w:rPr>
          <w:rFonts w:ascii="Arial" w:hAnsi="Arial" w:cs="Arial"/>
          <w:b/>
          <w:sz w:val="22"/>
          <w:lang w:val="en-US"/>
        </w:rPr>
      </w:pPr>
    </w:p>
    <w:p w:rsidR="006F73FF" w:rsidRDefault="006F73FF" w:rsidP="006F73FF">
      <w:pPr>
        <w:jc w:val="both"/>
        <w:rPr>
          <w:rFonts w:ascii="Arial" w:hAnsi="Arial" w:cs="Arial"/>
          <w:sz w:val="22"/>
          <w:lang w:val="en-US"/>
        </w:rPr>
      </w:pPr>
      <w:r w:rsidRPr="006F73FF">
        <w:rPr>
          <w:rFonts w:ascii="Arial" w:hAnsi="Arial" w:cs="Arial"/>
          <w:sz w:val="22"/>
          <w:lang w:val="en-US"/>
        </w:rPr>
        <w:t>Bapak/Ibu Cohort 5 yth</w:t>
      </w:r>
    </w:p>
    <w:p w:rsidR="006F73FF" w:rsidRDefault="006F73FF" w:rsidP="006F73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Saya mendapat tugas mengampu mata kuliah Indonesian Total War Strategy (ITWS). Salah satu komponen penilai mata kuliah itu adalah book review . Buku yang diminta direview ini  berkaitan dengan masalah total war.</w:t>
      </w:r>
    </w:p>
    <w:p w:rsidR="006F73FF" w:rsidRDefault="006F73FF" w:rsidP="006F73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Setiap mahasiswa diminta mereview satu buku. Di bawah ini adalah daftar nama mahasiswa yang diminta mereview buku dengan nomer kode seperti tersebut dalam table di bawah ini.</w:t>
      </w:r>
    </w:p>
    <w:p w:rsidR="006F73FF" w:rsidRDefault="006F73FF" w:rsidP="006F73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lang w:val="en-US"/>
        </w:rPr>
      </w:pPr>
      <w:r w:rsidRPr="00B62315">
        <w:rPr>
          <w:rFonts w:ascii="Arial" w:hAnsi="Arial" w:cs="Arial"/>
          <w:sz w:val="22"/>
          <w:lang w:val="en-US"/>
        </w:rPr>
        <w:t xml:space="preserve">Nomer kode itu menujukkan jumlah buku mengenai total war yang seluruhnya  berjumlah sekitar 80an buku.   </w:t>
      </w:r>
      <w:r w:rsidR="00B62315" w:rsidRPr="00B62315">
        <w:rPr>
          <w:rFonts w:ascii="Arial" w:hAnsi="Arial" w:cs="Arial"/>
          <w:sz w:val="22"/>
          <w:lang w:val="en-US"/>
        </w:rPr>
        <w:t>Dri 80an buku itu, saya hanya mengambil 31 buku</w:t>
      </w:r>
      <w:r w:rsidR="00584A7A">
        <w:rPr>
          <w:rFonts w:ascii="Arial" w:hAnsi="Arial" w:cs="Arial"/>
          <w:sz w:val="22"/>
          <w:lang w:val="en-US"/>
        </w:rPr>
        <w:t xml:space="preserve">  (sesuai jumlah mahasiswa) </w:t>
      </w:r>
      <w:r w:rsidR="00B62315" w:rsidRPr="00B62315">
        <w:rPr>
          <w:rFonts w:ascii="Arial" w:hAnsi="Arial" w:cs="Arial"/>
          <w:sz w:val="22"/>
          <w:lang w:val="en-US"/>
        </w:rPr>
        <w:t xml:space="preserve"> dengan nomer seperti terlihat dalam tabel.  Siapa mereview buku nomer berapa adalah hasil undian yang saya lakukan sendiri. Jumlah halaman buku sekitar  300an halaman.</w:t>
      </w:r>
    </w:p>
    <w:p w:rsidR="00B62315" w:rsidRDefault="00B62315" w:rsidP="006F73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Karena mahasiswa membutuhkan waktu lama untuk membaca dan mereview buku itu, maka tugas review buku ini diserahkan 2 minggu sebelum semester 2 ber</w:t>
      </w:r>
      <w:r w:rsidR="00584A7A">
        <w:rPr>
          <w:rFonts w:ascii="Arial" w:hAnsi="Arial" w:cs="Arial"/>
          <w:sz w:val="22"/>
          <w:lang w:val="en-US"/>
        </w:rPr>
        <w:t xml:space="preserve">akhir. Jadi masih banyak waktu untuk menyelesaikan tugas review buku. </w:t>
      </w:r>
      <w:r w:rsidR="00A97F35">
        <w:rPr>
          <w:rFonts w:ascii="Arial" w:hAnsi="Arial" w:cs="Arial"/>
          <w:sz w:val="22"/>
          <w:lang w:val="en-US"/>
        </w:rPr>
        <w:t xml:space="preserve">Tugas review buku ini cukup menantang. Begitu mahasiswa sudah  mengetahui  buku dengan nomer kode  berapa yang harus direview , saya sarankan segera mulai mencicil membaca buku itu. Mohon tidak membuang waktu terlalu lama. </w:t>
      </w:r>
      <w:bookmarkStart w:id="0" w:name="_GoBack"/>
      <w:bookmarkEnd w:id="0"/>
    </w:p>
    <w:p w:rsidR="00B62315" w:rsidRDefault="00B62315" w:rsidP="006F73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Nanti secara bertahap akan saya kirimkan buku2 tersebut kepada mahasiswa</w:t>
      </w:r>
      <w:r w:rsidR="00584A7A">
        <w:rPr>
          <w:rFonts w:ascii="Arial" w:hAnsi="Arial" w:cs="Arial"/>
          <w:sz w:val="22"/>
          <w:lang w:val="en-US"/>
        </w:rPr>
        <w:t xml:space="preserve"> via email grup</w:t>
      </w:r>
      <w:r>
        <w:rPr>
          <w:rFonts w:ascii="Arial" w:hAnsi="Arial" w:cs="Arial"/>
          <w:sz w:val="22"/>
          <w:lang w:val="en-US"/>
        </w:rPr>
        <w:t xml:space="preserve">. </w:t>
      </w:r>
      <w:r w:rsidR="00584A7A">
        <w:rPr>
          <w:rFonts w:ascii="Arial" w:hAnsi="Arial" w:cs="Arial"/>
          <w:sz w:val="22"/>
          <w:lang w:val="en-US"/>
        </w:rPr>
        <w:t xml:space="preserve">Atau nanti akan saya copy daftar buku itu ke komputer kelas pada kesempatan pertama kuliah perdana ITWS. </w:t>
      </w:r>
      <w:r>
        <w:rPr>
          <w:rFonts w:ascii="Arial" w:hAnsi="Arial" w:cs="Arial"/>
          <w:sz w:val="22"/>
          <w:lang w:val="en-US"/>
        </w:rPr>
        <w:t>Nama file buku tersebut misalnya: Afrizal-40-judul buku. Itu berarti Pak Rizal diminta mereview buku dengan nomer urut 40</w:t>
      </w:r>
      <w:r w:rsidR="00584A7A">
        <w:rPr>
          <w:rFonts w:ascii="Arial" w:hAnsi="Arial" w:cs="Arial"/>
          <w:sz w:val="22"/>
          <w:lang w:val="en-US"/>
        </w:rPr>
        <w:t>. Demikian seterusnya (lihat tabel di bawah ini) .</w:t>
      </w:r>
    </w:p>
    <w:p w:rsidR="00584A7A" w:rsidRDefault="00584A7A" w:rsidP="006F73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Nati aka</w:t>
      </w:r>
      <w:r w:rsidR="00A97F35">
        <w:rPr>
          <w:rFonts w:ascii="Arial" w:hAnsi="Arial" w:cs="Arial"/>
          <w:sz w:val="22"/>
          <w:lang w:val="en-US"/>
        </w:rPr>
        <w:t>n</w:t>
      </w:r>
      <w:r>
        <w:rPr>
          <w:rFonts w:ascii="Arial" w:hAnsi="Arial" w:cs="Arial"/>
          <w:sz w:val="22"/>
          <w:lang w:val="en-US"/>
        </w:rPr>
        <w:t xml:space="preserve"> saya kirim  catatan mengenai </w:t>
      </w:r>
      <w:r w:rsidR="00A97F35">
        <w:rPr>
          <w:rFonts w:ascii="Arial" w:hAnsi="Arial" w:cs="Arial"/>
          <w:sz w:val="22"/>
          <w:lang w:val="en-US"/>
        </w:rPr>
        <w:t xml:space="preserve"> bagaimana </w:t>
      </w:r>
      <w:r>
        <w:rPr>
          <w:rFonts w:ascii="Arial" w:hAnsi="Arial" w:cs="Arial"/>
          <w:sz w:val="22"/>
          <w:lang w:val="en-US"/>
        </w:rPr>
        <w:t>mereview sebuah buku</w:t>
      </w:r>
      <w:r w:rsidR="00A97F35">
        <w:rPr>
          <w:rFonts w:ascii="Arial" w:hAnsi="Arial" w:cs="Arial"/>
          <w:sz w:val="22"/>
          <w:lang w:val="en-US"/>
        </w:rPr>
        <w:t xml:space="preserve">, </w:t>
      </w:r>
      <w:r>
        <w:rPr>
          <w:rFonts w:ascii="Arial" w:hAnsi="Arial" w:cs="Arial"/>
          <w:sz w:val="22"/>
          <w:lang w:val="en-US"/>
        </w:rPr>
        <w:t xml:space="preserve"> baik itu berupa buku yang ditulis oleh seorang secara sendirian maupun buku yang isinya adalah  koleksi dari beberapa tulisan .</w:t>
      </w:r>
    </w:p>
    <w:p w:rsidR="00584A7A" w:rsidRPr="00B62315" w:rsidRDefault="00584A7A" w:rsidP="00584A7A">
      <w:pPr>
        <w:pStyle w:val="ListParagraph"/>
        <w:jc w:val="both"/>
        <w:rPr>
          <w:rFonts w:ascii="Arial" w:hAnsi="Arial" w:cs="Arial"/>
          <w:sz w:val="22"/>
          <w:lang w:val="en-US"/>
        </w:rPr>
      </w:pPr>
    </w:p>
    <w:p w:rsidR="004020D5" w:rsidRPr="00D0798C" w:rsidRDefault="004020D5" w:rsidP="004020D5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875" w:type="dxa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126"/>
        <w:gridCol w:w="3686"/>
        <w:gridCol w:w="1701"/>
        <w:gridCol w:w="1701"/>
      </w:tblGrid>
      <w:tr w:rsidR="006734FD" w:rsidRPr="003B24AF" w:rsidTr="008A6CE8">
        <w:trPr>
          <w:trHeight w:val="300"/>
        </w:trPr>
        <w:tc>
          <w:tcPr>
            <w:tcW w:w="661" w:type="dxa"/>
            <w:shd w:val="clear" w:color="auto" w:fill="auto"/>
            <w:noWrap/>
            <w:vAlign w:val="center"/>
            <w:hideMark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B24AF">
              <w:rPr>
                <w:rFonts w:ascii="Arial" w:hAnsi="Arial" w:cs="Arial"/>
                <w:b/>
                <w:color w:val="000000"/>
              </w:rPr>
              <w:t>NO</w:t>
            </w:r>
          </w:p>
        </w:tc>
        <w:tc>
          <w:tcPr>
            <w:tcW w:w="2126" w:type="dxa"/>
          </w:tcPr>
          <w:p w:rsidR="006734FD" w:rsidRPr="00D73ED6" w:rsidRDefault="006734FD" w:rsidP="005C455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NIM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3B24AF">
              <w:rPr>
                <w:rFonts w:ascii="Arial" w:hAnsi="Arial" w:cs="Arial"/>
                <w:b/>
                <w:color w:val="000000"/>
              </w:rPr>
              <w:t xml:space="preserve">NAMA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734FD" w:rsidRPr="00AB451A" w:rsidRDefault="00AB451A" w:rsidP="005C4552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NO URUT BUKU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734FD" w:rsidRPr="003B24AF" w:rsidTr="008A6CE8">
        <w:trPr>
          <w:trHeight w:val="365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</w:t>
            </w:r>
          </w:p>
        </w:tc>
        <w:tc>
          <w:tcPr>
            <w:tcW w:w="2126" w:type="dxa"/>
            <w:vAlign w:val="center"/>
          </w:tcPr>
          <w:p w:rsidR="006734FD" w:rsidRPr="00D73ED6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1 2013 01 01 001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Afrizal Hendra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1701" w:type="dxa"/>
          </w:tcPr>
          <w:p w:rsidR="006734FD" w:rsidRPr="006734FD" w:rsidRDefault="006734FD" w:rsidP="006734FD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Andi Syarif Triyogo Umar Wahid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3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  <w:szCs w:val="22"/>
              </w:rPr>
              <w:t>Anna Veronic</w:t>
            </w:r>
            <w:r w:rsidRPr="003B24AF">
              <w:rPr>
                <w:rFonts w:ascii="Arial" w:hAnsi="Arial" w:cs="Arial"/>
                <w:color w:val="000000"/>
                <w:spacing w:val="-1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pacing w:val="-1"/>
                <w:szCs w:val="22"/>
              </w:rPr>
              <w:t xml:space="preserve"> PS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color w:val="000000"/>
                <w:lang w:val="en-US" w:eastAsia="id-ID"/>
              </w:rPr>
            </w:pPr>
            <w:r>
              <w:rPr>
                <w:rFonts w:ascii="Arial" w:hAnsi="Arial" w:cs="Arial"/>
                <w:color w:val="000000"/>
                <w:lang w:val="en-US" w:eastAsia="id-ID"/>
              </w:rPr>
              <w:t>25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  <w:color w:val="000000"/>
                <w:lang w:eastAsia="id-ID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4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Ari Siswono Sardjito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03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5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1 2013 01 01 005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Asril Samani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6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1 2013 01 01 006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Ayu Agung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51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7</w:t>
            </w:r>
          </w:p>
        </w:tc>
        <w:tc>
          <w:tcPr>
            <w:tcW w:w="2126" w:type="dxa"/>
            <w:vAlign w:val="center"/>
          </w:tcPr>
          <w:p w:rsidR="006734FD" w:rsidRPr="00D73ED6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1 2013 01 01 007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bottom"/>
          </w:tcPr>
          <w:p w:rsidR="006734FD" w:rsidRPr="003B24AF" w:rsidRDefault="006734FD" w:rsidP="00D30C9C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Azmaryad</w:t>
            </w:r>
            <w:r>
              <w:rPr>
                <w:rFonts w:ascii="Arial" w:hAnsi="Arial" w:cs="Arial"/>
                <w:color w:val="000000"/>
              </w:rPr>
              <w:t>h</w:t>
            </w:r>
            <w:r w:rsidRPr="003B24AF">
              <w:rPr>
                <w:rFonts w:ascii="Arial" w:hAnsi="Arial" w:cs="Arial"/>
                <w:color w:val="000000"/>
              </w:rPr>
              <w:t xml:space="preserve">y </w:t>
            </w:r>
            <w:r>
              <w:rPr>
                <w:rFonts w:ascii="Arial" w:hAnsi="Arial" w:cs="Arial"/>
                <w:color w:val="000000"/>
              </w:rPr>
              <w:t>Djunae</w:t>
            </w:r>
            <w:r w:rsidRPr="003B24AF"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hy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</w:t>
            </w:r>
          </w:p>
        </w:tc>
        <w:tc>
          <w:tcPr>
            <w:tcW w:w="1701" w:type="dxa"/>
          </w:tcPr>
          <w:p w:rsidR="006734FD" w:rsidRPr="006734FD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8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1 2013 01 01 008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Baja Bungaran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9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1 2013 01 01 009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Boy Bayu Idisondjaja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10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1 2013 01 01 010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Catur Sulasdiarso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04</w:t>
            </w:r>
          </w:p>
        </w:tc>
        <w:tc>
          <w:tcPr>
            <w:tcW w:w="1701" w:type="dxa"/>
          </w:tcPr>
          <w:p w:rsidR="006734FD" w:rsidRPr="006734FD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11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Darus Darusman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56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12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Dwi Soediantono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13</w:t>
            </w:r>
          </w:p>
        </w:tc>
        <w:tc>
          <w:tcPr>
            <w:tcW w:w="2126" w:type="dxa"/>
            <w:vAlign w:val="center"/>
          </w:tcPr>
          <w:p w:rsidR="006734FD" w:rsidRPr="00D73ED6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Gufron Albayroni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44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14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1 2013 01 01 014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Hargianto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29</w:t>
            </w:r>
          </w:p>
        </w:tc>
        <w:tc>
          <w:tcPr>
            <w:tcW w:w="1701" w:type="dxa"/>
          </w:tcPr>
          <w:p w:rsidR="006734FD" w:rsidRPr="006734FD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15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1 2013 01 01 015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bottom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I Nengah Putra Apriyanto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</w:t>
            </w:r>
          </w:p>
        </w:tc>
        <w:tc>
          <w:tcPr>
            <w:tcW w:w="1701" w:type="dxa"/>
          </w:tcPr>
          <w:p w:rsidR="006734FD" w:rsidRPr="006734FD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16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1 2013 01 01 016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Ian Montratama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17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Janos Wazar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18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1 2013 01 01 018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Jonas Timbul Bonar Naing</w:t>
            </w:r>
            <w:r>
              <w:rPr>
                <w:rFonts w:ascii="Arial" w:hAnsi="Arial" w:cs="Arial"/>
                <w:szCs w:val="22"/>
              </w:rPr>
              <w:t>g</w:t>
            </w:r>
            <w:r w:rsidRPr="003B24AF">
              <w:rPr>
                <w:rFonts w:ascii="Arial" w:hAnsi="Arial" w:cs="Arial"/>
                <w:szCs w:val="22"/>
              </w:rPr>
              <w:t>olan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19</w:t>
            </w:r>
          </w:p>
        </w:tc>
        <w:tc>
          <w:tcPr>
            <w:tcW w:w="2126" w:type="dxa"/>
            <w:vAlign w:val="center"/>
          </w:tcPr>
          <w:p w:rsidR="006734FD" w:rsidRPr="00D73ED6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1 2013 01 01 019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bottom"/>
          </w:tcPr>
          <w:p w:rsidR="006734FD" w:rsidRPr="00DE021C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Lilik Abu Siswanto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</w:p>
        </w:tc>
        <w:tc>
          <w:tcPr>
            <w:tcW w:w="1701" w:type="dxa"/>
          </w:tcPr>
          <w:p w:rsidR="006734FD" w:rsidRPr="00FF6439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lastRenderedPageBreak/>
              <w:t>20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Lukman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21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Moelyanto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47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22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Ocktave Ferdinal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23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Rachma Fitria</w:t>
            </w:r>
            <w:r w:rsidRPr="003B24AF">
              <w:rPr>
                <w:rFonts w:ascii="Arial" w:hAnsi="Arial" w:cs="Arial"/>
                <w:szCs w:val="22"/>
                <w:lang w:val="en-US"/>
              </w:rPr>
              <w:t>t</w:t>
            </w:r>
            <w:r w:rsidRPr="003B24AF">
              <w:rPr>
                <w:rFonts w:ascii="Arial" w:hAnsi="Arial" w:cs="Arial"/>
                <w:szCs w:val="22"/>
              </w:rPr>
              <w:t xml:space="preserve">i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24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1 2013 01 01 024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bottom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Randy Suparman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</w:t>
            </w:r>
          </w:p>
        </w:tc>
        <w:tc>
          <w:tcPr>
            <w:tcW w:w="1701" w:type="dxa"/>
          </w:tcPr>
          <w:p w:rsidR="006734FD" w:rsidRPr="006734FD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25</w:t>
            </w:r>
          </w:p>
        </w:tc>
        <w:tc>
          <w:tcPr>
            <w:tcW w:w="2126" w:type="dxa"/>
            <w:vAlign w:val="center"/>
          </w:tcPr>
          <w:p w:rsidR="006734FD" w:rsidRPr="00D73ED6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1 2013 01 01 025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Sutarmono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center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26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1 2013 01 01 026</w:t>
            </w:r>
          </w:p>
        </w:tc>
        <w:tc>
          <w:tcPr>
            <w:tcW w:w="3686" w:type="dxa"/>
            <w:shd w:val="clear" w:color="auto" w:fill="FFFFFF" w:themeFill="background1"/>
            <w:noWrap/>
            <w:vAlign w:val="bottom"/>
          </w:tcPr>
          <w:p w:rsidR="006734FD" w:rsidRPr="003B24AF" w:rsidRDefault="006734FD" w:rsidP="005C4552">
            <w:pPr>
              <w:rPr>
                <w:rFonts w:ascii="Arial" w:hAnsi="Arial" w:cs="Arial"/>
                <w:color w:val="000000"/>
              </w:rPr>
            </w:pPr>
            <w:r w:rsidRPr="003B24AF">
              <w:rPr>
                <w:rFonts w:ascii="Arial" w:hAnsi="Arial" w:cs="Arial"/>
                <w:color w:val="000000"/>
              </w:rPr>
              <w:t>Suwito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</w:p>
        </w:tc>
        <w:tc>
          <w:tcPr>
            <w:tcW w:w="1701" w:type="dxa"/>
          </w:tcPr>
          <w:p w:rsidR="006734FD" w:rsidRPr="006734FD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27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Victor Tobing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28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1 2013 01 01 028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Wib</w:t>
            </w:r>
            <w:r w:rsidRPr="003B24AF">
              <w:rPr>
                <w:rFonts w:ascii="Arial" w:hAnsi="Arial" w:cs="Arial"/>
                <w:szCs w:val="22"/>
                <w:lang w:val="en-US"/>
              </w:rPr>
              <w:t>i</w:t>
            </w:r>
            <w:r w:rsidRPr="003B24AF">
              <w:rPr>
                <w:rFonts w:ascii="Arial" w:hAnsi="Arial" w:cs="Arial"/>
                <w:szCs w:val="22"/>
              </w:rPr>
              <w:t>sono Poespitohadi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29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1 2013 01 01 029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Wisnu Sumarto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30</w:t>
            </w:r>
          </w:p>
        </w:tc>
        <w:tc>
          <w:tcPr>
            <w:tcW w:w="2126" w:type="dxa"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1 2013 01 01 030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Wuri Widowati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  <w:tr w:rsidR="006734FD" w:rsidRPr="003B24AF" w:rsidTr="008A6CE8">
        <w:trPr>
          <w:trHeight w:val="397"/>
        </w:trPr>
        <w:tc>
          <w:tcPr>
            <w:tcW w:w="661" w:type="dxa"/>
            <w:shd w:val="clear" w:color="auto" w:fill="auto"/>
            <w:noWrap/>
            <w:vAlign w:val="bottom"/>
          </w:tcPr>
          <w:p w:rsidR="006734FD" w:rsidRPr="00457835" w:rsidRDefault="006734FD" w:rsidP="005C4552">
            <w:pPr>
              <w:jc w:val="center"/>
              <w:rPr>
                <w:rFonts w:ascii="Arial" w:hAnsi="Arial" w:cs="Arial"/>
                <w:lang w:eastAsia="id-ID"/>
              </w:rPr>
            </w:pPr>
            <w:r w:rsidRPr="00457835">
              <w:rPr>
                <w:rFonts w:ascii="Arial" w:hAnsi="Arial" w:cs="Arial"/>
                <w:lang w:eastAsia="id-ID"/>
              </w:rPr>
              <w:t>31</w:t>
            </w:r>
          </w:p>
        </w:tc>
        <w:tc>
          <w:tcPr>
            <w:tcW w:w="2126" w:type="dxa"/>
            <w:vAlign w:val="center"/>
          </w:tcPr>
          <w:p w:rsidR="006734FD" w:rsidRPr="00D73ED6" w:rsidRDefault="006734FD" w:rsidP="005C4552">
            <w:pPr>
              <w:spacing w:before="149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1 2013 01 01 031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6734FD" w:rsidRPr="003B24AF" w:rsidRDefault="006734FD" w:rsidP="005C4552">
            <w:pPr>
              <w:rPr>
                <w:rFonts w:ascii="Arial" w:hAnsi="Arial" w:cs="Arial"/>
              </w:rPr>
            </w:pPr>
            <w:r w:rsidRPr="003B24AF">
              <w:rPr>
                <w:rFonts w:ascii="Arial" w:hAnsi="Arial" w:cs="Arial"/>
                <w:szCs w:val="22"/>
              </w:rPr>
              <w:t>Yanuar Adi Legowo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734FD" w:rsidRPr="00C074EF" w:rsidRDefault="00C074EF" w:rsidP="005C455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</w:t>
            </w:r>
          </w:p>
        </w:tc>
        <w:tc>
          <w:tcPr>
            <w:tcW w:w="1701" w:type="dxa"/>
          </w:tcPr>
          <w:p w:rsidR="006734FD" w:rsidRPr="003B24AF" w:rsidRDefault="006734FD" w:rsidP="005C455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D6986" w:rsidRPr="00C074EF" w:rsidRDefault="00FD6986" w:rsidP="006F73FF">
      <w:pPr>
        <w:ind w:left="4320"/>
        <w:jc w:val="center"/>
        <w:rPr>
          <w:rFonts w:ascii="Arial" w:hAnsi="Arial" w:cs="Arial"/>
          <w:lang w:val="en-US"/>
        </w:rPr>
      </w:pPr>
    </w:p>
    <w:sectPr w:rsidR="00FD6986" w:rsidRPr="00C074EF" w:rsidSect="006F73FF">
      <w:pgSz w:w="11907" w:h="16839" w:code="9"/>
      <w:pgMar w:top="450" w:right="720" w:bottom="42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0B93"/>
    <w:multiLevelType w:val="hybridMultilevel"/>
    <w:tmpl w:val="797AB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1A"/>
    <w:rsid w:val="00010F8E"/>
    <w:rsid w:val="00013AF0"/>
    <w:rsid w:val="00037560"/>
    <w:rsid w:val="00041FCB"/>
    <w:rsid w:val="000644BE"/>
    <w:rsid w:val="0008182B"/>
    <w:rsid w:val="000A659C"/>
    <w:rsid w:val="000D3FF5"/>
    <w:rsid w:val="000D7729"/>
    <w:rsid w:val="000E590E"/>
    <w:rsid w:val="000E705B"/>
    <w:rsid w:val="00115A99"/>
    <w:rsid w:val="00120C34"/>
    <w:rsid w:val="001218AC"/>
    <w:rsid w:val="00123E76"/>
    <w:rsid w:val="001407D6"/>
    <w:rsid w:val="00154A17"/>
    <w:rsid w:val="00194B88"/>
    <w:rsid w:val="001A564F"/>
    <w:rsid w:val="001B6A90"/>
    <w:rsid w:val="001E16EE"/>
    <w:rsid w:val="001E7930"/>
    <w:rsid w:val="002131F2"/>
    <w:rsid w:val="00216E4C"/>
    <w:rsid w:val="0022265F"/>
    <w:rsid w:val="00237E99"/>
    <w:rsid w:val="002619BE"/>
    <w:rsid w:val="00262032"/>
    <w:rsid w:val="002B7607"/>
    <w:rsid w:val="002C2439"/>
    <w:rsid w:val="002F19F9"/>
    <w:rsid w:val="00331302"/>
    <w:rsid w:val="003429C4"/>
    <w:rsid w:val="00344F20"/>
    <w:rsid w:val="00354EAC"/>
    <w:rsid w:val="0036154B"/>
    <w:rsid w:val="00364D0B"/>
    <w:rsid w:val="00372166"/>
    <w:rsid w:val="00375497"/>
    <w:rsid w:val="00377624"/>
    <w:rsid w:val="003811B5"/>
    <w:rsid w:val="003A3DF5"/>
    <w:rsid w:val="003B24AF"/>
    <w:rsid w:val="003F10BB"/>
    <w:rsid w:val="004020D5"/>
    <w:rsid w:val="00441E1A"/>
    <w:rsid w:val="00457835"/>
    <w:rsid w:val="00464C5A"/>
    <w:rsid w:val="0048221D"/>
    <w:rsid w:val="004A44C7"/>
    <w:rsid w:val="004B2144"/>
    <w:rsid w:val="004B31F4"/>
    <w:rsid w:val="004D1AA7"/>
    <w:rsid w:val="004D1B88"/>
    <w:rsid w:val="004D5BC0"/>
    <w:rsid w:val="004D7DBF"/>
    <w:rsid w:val="004E548D"/>
    <w:rsid w:val="005416B6"/>
    <w:rsid w:val="00584A7A"/>
    <w:rsid w:val="005A3AA3"/>
    <w:rsid w:val="005A3B66"/>
    <w:rsid w:val="005B544D"/>
    <w:rsid w:val="005B6754"/>
    <w:rsid w:val="005E07D4"/>
    <w:rsid w:val="005F03F7"/>
    <w:rsid w:val="005F5C3B"/>
    <w:rsid w:val="00613812"/>
    <w:rsid w:val="00623E86"/>
    <w:rsid w:val="00646E8B"/>
    <w:rsid w:val="00651E3B"/>
    <w:rsid w:val="006722E9"/>
    <w:rsid w:val="006734FD"/>
    <w:rsid w:val="006B2518"/>
    <w:rsid w:val="006C1F20"/>
    <w:rsid w:val="006D2587"/>
    <w:rsid w:val="006D5A43"/>
    <w:rsid w:val="006D7FDE"/>
    <w:rsid w:val="006E5310"/>
    <w:rsid w:val="006F73FF"/>
    <w:rsid w:val="00722558"/>
    <w:rsid w:val="00724124"/>
    <w:rsid w:val="00724E91"/>
    <w:rsid w:val="00727F1A"/>
    <w:rsid w:val="0075436B"/>
    <w:rsid w:val="007613D0"/>
    <w:rsid w:val="007B5CC6"/>
    <w:rsid w:val="007B76FF"/>
    <w:rsid w:val="007C68DE"/>
    <w:rsid w:val="007C6B96"/>
    <w:rsid w:val="007E2225"/>
    <w:rsid w:val="00833533"/>
    <w:rsid w:val="00847800"/>
    <w:rsid w:val="0086671A"/>
    <w:rsid w:val="00867A5F"/>
    <w:rsid w:val="00884CB8"/>
    <w:rsid w:val="00893163"/>
    <w:rsid w:val="008A6CE8"/>
    <w:rsid w:val="008A70A0"/>
    <w:rsid w:val="008D567E"/>
    <w:rsid w:val="008D71BC"/>
    <w:rsid w:val="008D7D8F"/>
    <w:rsid w:val="00910947"/>
    <w:rsid w:val="00926D42"/>
    <w:rsid w:val="009345E0"/>
    <w:rsid w:val="00955A7B"/>
    <w:rsid w:val="00962FEB"/>
    <w:rsid w:val="009732D3"/>
    <w:rsid w:val="009A6DAA"/>
    <w:rsid w:val="009B22B1"/>
    <w:rsid w:val="009F6FB4"/>
    <w:rsid w:val="00A07694"/>
    <w:rsid w:val="00A128B4"/>
    <w:rsid w:val="00A41802"/>
    <w:rsid w:val="00A53321"/>
    <w:rsid w:val="00A603FF"/>
    <w:rsid w:val="00A631CD"/>
    <w:rsid w:val="00A97F35"/>
    <w:rsid w:val="00AB451A"/>
    <w:rsid w:val="00AD344B"/>
    <w:rsid w:val="00AD5956"/>
    <w:rsid w:val="00AF4183"/>
    <w:rsid w:val="00B23D3D"/>
    <w:rsid w:val="00B62315"/>
    <w:rsid w:val="00B852C6"/>
    <w:rsid w:val="00B911E2"/>
    <w:rsid w:val="00B96B1A"/>
    <w:rsid w:val="00BD22C4"/>
    <w:rsid w:val="00BE0157"/>
    <w:rsid w:val="00BE6094"/>
    <w:rsid w:val="00C074EF"/>
    <w:rsid w:val="00C277AB"/>
    <w:rsid w:val="00C54D34"/>
    <w:rsid w:val="00C55531"/>
    <w:rsid w:val="00C63A7A"/>
    <w:rsid w:val="00C941DA"/>
    <w:rsid w:val="00CC3C63"/>
    <w:rsid w:val="00CC6EB7"/>
    <w:rsid w:val="00CF0739"/>
    <w:rsid w:val="00D0798C"/>
    <w:rsid w:val="00D30C9C"/>
    <w:rsid w:val="00D326DF"/>
    <w:rsid w:val="00D637D4"/>
    <w:rsid w:val="00D73ED6"/>
    <w:rsid w:val="00D772DC"/>
    <w:rsid w:val="00D84495"/>
    <w:rsid w:val="00D86238"/>
    <w:rsid w:val="00DE021C"/>
    <w:rsid w:val="00DF355A"/>
    <w:rsid w:val="00DF3CED"/>
    <w:rsid w:val="00DF48C8"/>
    <w:rsid w:val="00E10244"/>
    <w:rsid w:val="00E14596"/>
    <w:rsid w:val="00E15A05"/>
    <w:rsid w:val="00E328C6"/>
    <w:rsid w:val="00E402E2"/>
    <w:rsid w:val="00E40BFD"/>
    <w:rsid w:val="00E43EAE"/>
    <w:rsid w:val="00E93B8A"/>
    <w:rsid w:val="00E94FA1"/>
    <w:rsid w:val="00EC4456"/>
    <w:rsid w:val="00EC6744"/>
    <w:rsid w:val="00ED22F4"/>
    <w:rsid w:val="00ED4FD3"/>
    <w:rsid w:val="00EF2A0F"/>
    <w:rsid w:val="00F05B6D"/>
    <w:rsid w:val="00F3577F"/>
    <w:rsid w:val="00F62DA1"/>
    <w:rsid w:val="00F86A81"/>
    <w:rsid w:val="00FD1348"/>
    <w:rsid w:val="00FD6986"/>
    <w:rsid w:val="00FF6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DAA"/>
    <w:rPr>
      <w:rFonts w:ascii="Tahoma" w:eastAsia="Times New Roman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DE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DAA"/>
    <w:rPr>
      <w:rFonts w:ascii="Tahoma" w:eastAsia="Times New Roman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DE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21BF-DC8C-4493-8D30-2F212122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Bantarto</cp:lastModifiedBy>
  <cp:revision>4</cp:revision>
  <cp:lastPrinted>2013-12-17T06:38:00Z</cp:lastPrinted>
  <dcterms:created xsi:type="dcterms:W3CDTF">2014-01-04T11:04:00Z</dcterms:created>
  <dcterms:modified xsi:type="dcterms:W3CDTF">2014-01-04T12:28:00Z</dcterms:modified>
</cp:coreProperties>
</file>