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AAD" w:rsidRDefault="00580335" w:rsidP="00580335">
      <w:pPr>
        <w:pStyle w:val="NoSpacing"/>
      </w:pPr>
      <w:r>
        <w:t>Education Program Protocol</w:t>
      </w:r>
    </w:p>
    <w:p w:rsidR="00580335" w:rsidRDefault="00580335" w:rsidP="00580335">
      <w:pPr>
        <w:pStyle w:val="NoSpacing"/>
      </w:pPr>
      <w:r>
        <w:t xml:space="preserve">Last update </w:t>
      </w:r>
      <w:r w:rsidR="0079532D">
        <w:t>6</w:t>
      </w:r>
      <w:r>
        <w:t>/</w:t>
      </w:r>
      <w:r w:rsidR="0079532D">
        <w:t>2</w:t>
      </w:r>
      <w:r>
        <w:t>6/2014</w:t>
      </w:r>
    </w:p>
    <w:p w:rsidR="00580335" w:rsidRDefault="00580335" w:rsidP="00580335">
      <w:pPr>
        <w:pStyle w:val="NoSpacing"/>
      </w:pPr>
      <w:r>
        <w:t xml:space="preserve">Nancy </w:t>
      </w:r>
      <w:proofErr w:type="spellStart"/>
      <w:r>
        <w:t>Scanlan</w:t>
      </w:r>
      <w:proofErr w:type="spellEnd"/>
      <w:r>
        <w:t xml:space="preserve"> DVM</w:t>
      </w:r>
    </w:p>
    <w:p w:rsidR="00580335" w:rsidRDefault="00580335" w:rsidP="00580335">
      <w:pPr>
        <w:pStyle w:val="NoSpacing"/>
      </w:pPr>
    </w:p>
    <w:p w:rsidR="00580335" w:rsidRDefault="00580335" w:rsidP="00580335">
      <w:pPr>
        <w:pStyle w:val="NoSpacing"/>
      </w:pPr>
      <w:r>
        <w:t xml:space="preserve">Veterinary schools will be identified as potential centers for various aspects of Complimentary and Alternative Veterinary Medicine (CAVM) through competition for a $10,000 education grant. The grant application (attached) will identify the school with the strongest interest in CAVM, as evidenced by support of faculty and pertinent research, as well as facilities that lend themselves to CAVM teaching and research. The grant shall be awarded </w:t>
      </w:r>
      <w:r w:rsidR="00E46286">
        <w:t xml:space="preserve">to a school </w:t>
      </w:r>
      <w:r>
        <w:t xml:space="preserve">as needed to identify veterinary school interest as often as needed but not closer together than once every 10 years. </w:t>
      </w:r>
    </w:p>
    <w:p w:rsidR="00926CD9" w:rsidRDefault="00926CD9" w:rsidP="00580335">
      <w:pPr>
        <w:pStyle w:val="NoSpacing"/>
      </w:pPr>
    </w:p>
    <w:p w:rsidR="00580335" w:rsidRDefault="00926CD9" w:rsidP="00580335">
      <w:pPr>
        <w:pStyle w:val="NoSpacing"/>
      </w:pPr>
      <w:r>
        <w:t xml:space="preserve">Aspects </w:t>
      </w:r>
      <w:r w:rsidR="00580335">
        <w:t>of CAVM shall be chosen using 2 criteria:</w:t>
      </w:r>
    </w:p>
    <w:p w:rsidR="00580335" w:rsidRDefault="00580335" w:rsidP="00580335">
      <w:pPr>
        <w:pStyle w:val="NoSpacing"/>
      </w:pPr>
      <w:r>
        <w:t>Perceived use/need by practicing veterinarians</w:t>
      </w:r>
    </w:p>
    <w:p w:rsidR="00580335" w:rsidRDefault="00580335" w:rsidP="00580335">
      <w:pPr>
        <w:pStyle w:val="NoSpacing"/>
      </w:pPr>
      <w:r>
        <w:t>Strengths of veterinary schools, measured by:</w:t>
      </w:r>
    </w:p>
    <w:p w:rsidR="00580335" w:rsidRDefault="00580335" w:rsidP="00580335">
      <w:pPr>
        <w:pStyle w:val="NoSpacing"/>
      </w:pPr>
      <w:r>
        <w:tab/>
        <w:t>Abilities/interests/certifications of faculty members</w:t>
      </w:r>
    </w:p>
    <w:p w:rsidR="00580335" w:rsidRDefault="00580335" w:rsidP="00580335">
      <w:pPr>
        <w:pStyle w:val="NoSpacing"/>
      </w:pPr>
      <w:r>
        <w:tab/>
        <w:t>Available facilities at each veterinary school</w:t>
      </w:r>
    </w:p>
    <w:p w:rsidR="00580335" w:rsidRDefault="00580335" w:rsidP="00580335">
      <w:pPr>
        <w:pStyle w:val="NoSpacing"/>
      </w:pPr>
      <w:r>
        <w:tab/>
        <w:t>Support by interested dean/faculty members for a specific modality</w:t>
      </w:r>
    </w:p>
    <w:p w:rsidR="00580335" w:rsidRDefault="00580335" w:rsidP="00580335">
      <w:pPr>
        <w:pStyle w:val="NoSpacing"/>
      </w:pPr>
    </w:p>
    <w:p w:rsidR="00580335" w:rsidRDefault="00580335" w:rsidP="00580335">
      <w:pPr>
        <w:pStyle w:val="NoSpacing"/>
      </w:pPr>
      <w:r>
        <w:t>Each school chosen for funding will be a center for a program, but will be required to build alliances among other veterinary schools, other colleges/universities, and faculty at other colleges/universities.</w:t>
      </w:r>
    </w:p>
    <w:p w:rsidR="00580335" w:rsidRDefault="00580335" w:rsidP="00580335">
      <w:pPr>
        <w:pStyle w:val="NoSpacing"/>
      </w:pPr>
    </w:p>
    <w:p w:rsidR="00926CD9" w:rsidRDefault="00580335" w:rsidP="00580335">
      <w:pPr>
        <w:pStyle w:val="NoSpacing"/>
      </w:pPr>
      <w:r>
        <w:t xml:space="preserve">Funding </w:t>
      </w:r>
      <w:r w:rsidR="00926CD9">
        <w:t xml:space="preserve">for a given aspect </w:t>
      </w:r>
      <w:r>
        <w:t xml:space="preserve">shall only </w:t>
      </w:r>
      <w:r w:rsidR="00926CD9">
        <w:t>support one individual center. If interest for a single subject emerges in more than one veterinary school, preference will be given to the one with the most strengths listed above, the best plan for alliance, and the best plan for evolving their center, including funding from other sources.</w:t>
      </w:r>
    </w:p>
    <w:p w:rsidR="00926CD9" w:rsidRDefault="00926CD9" w:rsidP="00580335">
      <w:pPr>
        <w:pStyle w:val="NoSpacing"/>
      </w:pPr>
    </w:p>
    <w:p w:rsidR="00926CD9" w:rsidRDefault="00926CD9" w:rsidP="00580335">
      <w:pPr>
        <w:pStyle w:val="NoSpacing"/>
      </w:pPr>
      <w:r>
        <w:t>Upon being identified as a center or prospective center, a veterinary school must submit a specific plan for evolution of that center, with proposed requirements for staff, facilities, and other budget items, as well as a plan for creating an alliance with other veterinary schools. The alliance plan must include strengths and weaknesses of the proposed veterinary schools, as well as the way in which they will interact. Planning must also include methods of obtaining additional funding and potential sponsors.</w:t>
      </w:r>
    </w:p>
    <w:p w:rsidR="00926CD9" w:rsidRDefault="00926CD9" w:rsidP="00580335">
      <w:pPr>
        <w:pStyle w:val="NoSpacing"/>
      </w:pPr>
    </w:p>
    <w:p w:rsidR="00926CD9" w:rsidRDefault="00926CD9" w:rsidP="00926CD9">
      <w:pPr>
        <w:pStyle w:val="NoSpacing"/>
      </w:pPr>
      <w:r>
        <w:t>Plans shall be evaluated by the Research Committee and the Grants Committee.</w:t>
      </w:r>
      <w:r w:rsidR="0018463C">
        <w:t xml:space="preserve"> No funds will be disbursed without an approved grant application.</w:t>
      </w:r>
      <w:bookmarkStart w:id="0" w:name="_GoBack"/>
      <w:bookmarkEnd w:id="0"/>
    </w:p>
    <w:p w:rsidR="00926CD9" w:rsidRDefault="00926CD9" w:rsidP="00580335">
      <w:pPr>
        <w:pStyle w:val="NoSpacing"/>
      </w:pPr>
    </w:p>
    <w:p w:rsidR="00926CD9" w:rsidRDefault="00926CD9" w:rsidP="00580335">
      <w:pPr>
        <w:pStyle w:val="NoSpacing"/>
      </w:pPr>
      <w:r>
        <w:t xml:space="preserve">One center at a time will be funded, until </w:t>
      </w:r>
      <w:r w:rsidR="000E10AA">
        <w:t>they have the framework for a viable center. Then the next center will be considered. 5 centers are envisioned.</w:t>
      </w:r>
    </w:p>
    <w:p w:rsidR="000E10AA" w:rsidRDefault="000E10AA" w:rsidP="00580335">
      <w:pPr>
        <w:pStyle w:val="NoSpacing"/>
      </w:pPr>
    </w:p>
    <w:p w:rsidR="00926CD9" w:rsidRDefault="00926CD9" w:rsidP="00580335">
      <w:pPr>
        <w:pStyle w:val="NoSpacing"/>
      </w:pPr>
      <w:r>
        <w:t>Amount of funding is dependent upon the plan of the veterinary school, as well as the available funds from the Foundation.</w:t>
      </w:r>
    </w:p>
    <w:p w:rsidR="00926CD9" w:rsidRDefault="00926CD9" w:rsidP="00580335">
      <w:pPr>
        <w:pStyle w:val="NoSpacing"/>
      </w:pPr>
    </w:p>
    <w:p w:rsidR="00926CD9" w:rsidRDefault="00926CD9" w:rsidP="00580335">
      <w:pPr>
        <w:pStyle w:val="NoSpacing"/>
      </w:pPr>
      <w:r>
        <w:t>Funding will be discontinued if not spent in a way to further CAVM and the evolution of the center’s primary activity.</w:t>
      </w:r>
    </w:p>
    <w:sectPr w:rsidR="00926C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335"/>
    <w:rsid w:val="000E10AA"/>
    <w:rsid w:val="0018463C"/>
    <w:rsid w:val="002F5D37"/>
    <w:rsid w:val="00580335"/>
    <w:rsid w:val="00672875"/>
    <w:rsid w:val="00681A4F"/>
    <w:rsid w:val="0079532D"/>
    <w:rsid w:val="00926CD9"/>
    <w:rsid w:val="00E22AAD"/>
    <w:rsid w:val="00E46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5D37"/>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5D37"/>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AHVMF</dc:creator>
  <cp:lastModifiedBy>AHVMF</cp:lastModifiedBy>
  <cp:revision>4</cp:revision>
  <dcterms:created xsi:type="dcterms:W3CDTF">2014-06-26T17:22:00Z</dcterms:created>
  <dcterms:modified xsi:type="dcterms:W3CDTF">2014-06-26T17:34:00Z</dcterms:modified>
</cp:coreProperties>
</file>