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D8A" w:rsidRDefault="0007427E" w:rsidP="00A24D8A">
      <w:pPr>
        <w:jc w:val="both"/>
      </w:pPr>
      <w:r>
        <w:t xml:space="preserve">As a full voting member of the House of Delegates of the American Veterinary Medical Association (AVMA), the American Holistic Veterinary Medical Association (AHVMA) and its sister organization, the American Holistic </w:t>
      </w:r>
      <w:r w:rsidR="00270719">
        <w:t xml:space="preserve">Veterinary </w:t>
      </w:r>
      <w:r>
        <w:t xml:space="preserve">Medical Foundation (AHVMF) wish to comment upon the appropriate use of vaccines for dogs.  This statement and summary were prompted by the recent promotion by Walgreens Pharmacy </w:t>
      </w:r>
      <w:r w:rsidR="00A24D8A">
        <w:t xml:space="preserve">in conjunction with </w:t>
      </w:r>
      <w:r w:rsidR="00A24D8A" w:rsidRPr="00A24D8A">
        <w:rPr>
          <w:u w:val="single"/>
        </w:rPr>
        <w:t>www.</w:t>
      </w:r>
      <w:r w:rsidRPr="00A24D8A">
        <w:rPr>
          <w:u w:val="single"/>
        </w:rPr>
        <w:t>ShotVet.com</w:t>
      </w:r>
      <w:r>
        <w:t xml:space="preserve"> </w:t>
      </w:r>
      <w:r w:rsidR="00077493">
        <w:t xml:space="preserve">and others </w:t>
      </w:r>
      <w:bookmarkStart w:id="0" w:name="_GoBack"/>
      <w:bookmarkEnd w:id="0"/>
      <w:r w:rsidR="00A24D8A">
        <w:t xml:space="preserve">throughout the many states where this company does business. </w:t>
      </w:r>
    </w:p>
    <w:p w:rsidR="00A24D8A" w:rsidRDefault="00A24D8A" w:rsidP="00A24D8A">
      <w:pPr>
        <w:jc w:val="both"/>
      </w:pPr>
      <w:r>
        <w:t xml:space="preserve">Mobile veterinary clinics set up in conjunction with Walgreens are advertising and offering vaccine packages at discounted prices directly to dog owners, including the legally required rabies vaccines. Our </w:t>
      </w:r>
      <w:r w:rsidR="001F1C2B">
        <w:t xml:space="preserve">comments and </w:t>
      </w:r>
      <w:r>
        <w:t xml:space="preserve">concerns are listed below:  </w:t>
      </w:r>
    </w:p>
    <w:p w:rsidR="00A24D8A" w:rsidRDefault="00A24D8A" w:rsidP="00A24D8A">
      <w:pPr>
        <w:pStyle w:val="ListParagraph"/>
        <w:numPr>
          <w:ilvl w:val="0"/>
          <w:numId w:val="1"/>
        </w:numPr>
        <w:ind w:left="360"/>
      </w:pPr>
      <w:r>
        <w:t>As with human medicine, any medical procedure, including vaccination, must be performed on healthy individuals after a patient/client relationship has been established;</w:t>
      </w:r>
    </w:p>
    <w:p w:rsidR="00A24D8A" w:rsidRDefault="00A24D8A" w:rsidP="00A24D8A">
      <w:pPr>
        <w:pStyle w:val="ListParagraph"/>
        <w:numPr>
          <w:ilvl w:val="0"/>
          <w:numId w:val="1"/>
        </w:numPr>
        <w:ind w:left="360"/>
      </w:pPr>
      <w:r>
        <w:t>This requires obtaining a patient history and physical examination along with maintenance of client /patient records;</w:t>
      </w:r>
    </w:p>
    <w:p w:rsidR="00685E68" w:rsidRDefault="00685E68" w:rsidP="00A24D8A">
      <w:pPr>
        <w:pStyle w:val="ListParagraph"/>
        <w:numPr>
          <w:ilvl w:val="0"/>
          <w:numId w:val="1"/>
        </w:numPr>
        <w:ind w:left="360"/>
      </w:pPr>
      <w:r>
        <w:t xml:space="preserve">Informed consent must be obtained beforehand from all clients, and appropriate information should be provided about the benefits and risks of vaccination; </w:t>
      </w:r>
    </w:p>
    <w:p w:rsidR="00A24D8A" w:rsidRDefault="001F1C2B" w:rsidP="00A24D8A">
      <w:pPr>
        <w:pStyle w:val="ListParagraph"/>
        <w:numPr>
          <w:ilvl w:val="0"/>
          <w:numId w:val="1"/>
        </w:numPr>
        <w:ind w:left="360"/>
      </w:pPr>
      <w:r>
        <w:t>F</w:t>
      </w:r>
      <w:r w:rsidR="00A24D8A">
        <w:t xml:space="preserve">ollow up monitoring of the dog should be made for the 30-45 minutes following vaccination, to watch for adverse events including anaphylaxis and </w:t>
      </w:r>
      <w:proofErr w:type="spellStart"/>
      <w:r w:rsidR="00A24D8A">
        <w:t>anaphylactoid</w:t>
      </w:r>
      <w:proofErr w:type="spellEnd"/>
      <w:r w:rsidR="00A24D8A">
        <w:t xml:space="preserve"> reactions;</w:t>
      </w:r>
    </w:p>
    <w:p w:rsidR="00A24D8A" w:rsidRDefault="00A24D8A" w:rsidP="00A24D8A">
      <w:pPr>
        <w:pStyle w:val="ListParagraph"/>
        <w:numPr>
          <w:ilvl w:val="0"/>
          <w:numId w:val="1"/>
        </w:numPr>
        <w:ind w:left="360"/>
      </w:pPr>
      <w:r>
        <w:t xml:space="preserve">Should these occur, immediate treatment </w:t>
      </w:r>
      <w:r w:rsidR="00685E68">
        <w:t>is required by the attending veterinarian and staff;</w:t>
      </w:r>
    </w:p>
    <w:p w:rsidR="00685E68" w:rsidRDefault="00685E68" w:rsidP="00A24D8A">
      <w:pPr>
        <w:pStyle w:val="ListParagraph"/>
        <w:numPr>
          <w:ilvl w:val="0"/>
          <w:numId w:val="1"/>
        </w:numPr>
        <w:ind w:left="360"/>
      </w:pPr>
      <w:r>
        <w:t>Clients should be told and given appropriate literature explaining that adverse events can still occur for up to 3</w:t>
      </w:r>
      <w:r w:rsidR="001F1C2B">
        <w:t>0</w:t>
      </w:r>
      <w:r>
        <w:t xml:space="preserve">-45 days after vaccination, especially for rabies vaccine, as all but one currently licensed </w:t>
      </w:r>
      <w:r w:rsidR="001F1C2B">
        <w:t>rabies vaccines also</w:t>
      </w:r>
      <w:r>
        <w:t xml:space="preserve"> contain </w:t>
      </w:r>
      <w:proofErr w:type="spellStart"/>
      <w:r>
        <w:t>thimerosol</w:t>
      </w:r>
      <w:proofErr w:type="spellEnd"/>
      <w:r>
        <w:t xml:space="preserve"> (mercury). </w:t>
      </w:r>
    </w:p>
    <w:p w:rsidR="00685E68" w:rsidRDefault="00685E68" w:rsidP="00685E68"/>
    <w:p w:rsidR="00A24D8A" w:rsidRDefault="00685E68" w:rsidP="001F1C2B">
      <w:pPr>
        <w:jc w:val="both"/>
      </w:pPr>
      <w:r>
        <w:t>We also believe that the CEO and other managerial staff of Walgreens Pharmacy should be</w:t>
      </w:r>
      <w:r w:rsidR="00A24D8A">
        <w:t xml:space="preserve"> </w:t>
      </w:r>
      <w:r>
        <w:t xml:space="preserve">informed and further educated about this matter. </w:t>
      </w:r>
      <w:r w:rsidR="001F1C2B">
        <w:t xml:space="preserve">  T</w:t>
      </w:r>
      <w:r>
        <w:t xml:space="preserve">he outcome of such dialog </w:t>
      </w:r>
      <w:r w:rsidR="001F1C2B">
        <w:t xml:space="preserve">would hopefully </w:t>
      </w:r>
      <w:r>
        <w:t>be an informed educational effort by Walgreens to encourage clients to seek out local veterinarians for the medical and preventive health care of their pets</w:t>
      </w:r>
      <w:r w:rsidR="001F1C2B">
        <w:t xml:space="preserve">. This should include </w:t>
      </w:r>
      <w:r>
        <w:t>the use</w:t>
      </w:r>
      <w:r w:rsidR="001F1C2B">
        <w:t>, type,</w:t>
      </w:r>
      <w:r>
        <w:t xml:space="preserve"> </w:t>
      </w:r>
      <w:r w:rsidR="001F1C2B">
        <w:t xml:space="preserve">and frequency </w:t>
      </w:r>
      <w:r>
        <w:t>of vaccinations</w:t>
      </w:r>
      <w:r w:rsidR="001F1C2B">
        <w:t xml:space="preserve">, as appropriate for the animal, </w:t>
      </w:r>
      <w:r>
        <w:t xml:space="preserve">and offering </w:t>
      </w:r>
      <w:r w:rsidR="001F1C2B">
        <w:t xml:space="preserve">of </w:t>
      </w:r>
      <w:r>
        <w:t>serum vaccine titers as</w:t>
      </w:r>
      <w:r w:rsidR="001F1C2B">
        <w:t xml:space="preserve"> an alternative for routine boosters of previously immunized pets.</w:t>
      </w:r>
      <w:r>
        <w:t xml:space="preserve"> </w:t>
      </w:r>
    </w:p>
    <w:sectPr w:rsidR="00A24D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0A7872"/>
    <w:multiLevelType w:val="hybridMultilevel"/>
    <w:tmpl w:val="23724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F5E"/>
    <w:rsid w:val="0007427E"/>
    <w:rsid w:val="00077493"/>
    <w:rsid w:val="001F1C2B"/>
    <w:rsid w:val="00270719"/>
    <w:rsid w:val="00374704"/>
    <w:rsid w:val="003D7F5E"/>
    <w:rsid w:val="00685E68"/>
    <w:rsid w:val="00A2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6425C-84E0-4467-86E1-0859B4714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4D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9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74FAE-6D57-428A-8F45-420DA8525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Dodds</dc:creator>
  <cp:keywords/>
  <dc:description/>
  <cp:lastModifiedBy>Jean Dodds</cp:lastModifiedBy>
  <cp:revision>4</cp:revision>
  <dcterms:created xsi:type="dcterms:W3CDTF">2015-02-01T16:53:00Z</dcterms:created>
  <dcterms:modified xsi:type="dcterms:W3CDTF">2015-02-02T02:29:00Z</dcterms:modified>
</cp:coreProperties>
</file>