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F7C" w:rsidRDefault="005B4F7C" w:rsidP="005B4F7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W. Jean Dodds, DVM </w:t>
      </w:r>
      <w:r>
        <w:rPr>
          <w:rFonts w:ascii="Arial" w:hAnsi="Arial" w:cs="Arial"/>
          <w:sz w:val="20"/>
          <w:szCs w:val="20"/>
        </w:rPr>
        <w:t xml:space="preserve">became a veterinarian in 1964 and has spent 5 decades in clinical research and diagnostic veterinary clinical pathology.  She started Hemopet in 1986, </w:t>
      </w:r>
      <w:r>
        <w:rPr>
          <w:rFonts w:ascii="Arial" w:hAnsi="Arial" w:cs="Arial"/>
          <w:sz w:val="20"/>
          <w:szCs w:val="20"/>
        </w:rPr>
        <w:t xml:space="preserve">the first non-profit national animal blood bank.  Today, </w:t>
      </w:r>
      <w:proofErr w:type="spellStart"/>
      <w:r>
        <w:rPr>
          <w:rFonts w:ascii="Arial" w:hAnsi="Arial" w:cs="Arial"/>
          <w:sz w:val="20"/>
          <w:szCs w:val="20"/>
        </w:rPr>
        <w:t>Hemopet’s</w:t>
      </w:r>
      <w:proofErr w:type="spellEnd"/>
      <w:r>
        <w:rPr>
          <w:rFonts w:ascii="Arial" w:hAnsi="Arial" w:cs="Arial"/>
          <w:sz w:val="20"/>
          <w:szCs w:val="20"/>
        </w:rPr>
        <w:t xml:space="preserve"> range of nonprofit services and educational activities include: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roviding canine blood components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and related services; adopting retired Greyhound blood donors as companions; </w:t>
      </w:r>
      <w:r w:rsidR="0099303A">
        <w:rPr>
          <w:rFonts w:ascii="Arial" w:hAnsi="Arial" w:cs="Arial"/>
          <w:sz w:val="20"/>
          <w:szCs w:val="20"/>
        </w:rPr>
        <w:t xml:space="preserve">and </w:t>
      </w:r>
      <w:r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>Hemolife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diagnostic division</w:t>
      </w:r>
      <w:r>
        <w:rPr>
          <w:rFonts w:ascii="Arial" w:hAnsi="Arial" w:cs="Arial"/>
          <w:sz w:val="20"/>
          <w:szCs w:val="20"/>
        </w:rPr>
        <w:t xml:space="preserve"> focused</w:t>
      </w:r>
      <w:r>
        <w:rPr>
          <w:rFonts w:ascii="Arial" w:hAnsi="Arial" w:cs="Arial"/>
          <w:sz w:val="20"/>
          <w:szCs w:val="20"/>
        </w:rPr>
        <w:t xml:space="preserve"> on hematology and blood banking, immunology, endocrinology, nutrition and holistic medicine. </w:t>
      </w:r>
      <w:r>
        <w:rPr>
          <w:rFonts w:ascii="Arial" w:hAnsi="Arial" w:cs="Arial"/>
          <w:sz w:val="20"/>
          <w:szCs w:val="20"/>
        </w:rPr>
        <w:t xml:space="preserve"> She has written 2 popular books together with Diana Laverdure</w:t>
      </w:r>
      <w:r w:rsidR="0099303A">
        <w:rPr>
          <w:rFonts w:ascii="Arial" w:hAnsi="Arial" w:cs="Arial"/>
          <w:sz w:val="20"/>
          <w:szCs w:val="20"/>
        </w:rPr>
        <w:t>,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and holds 25 patents. </w:t>
      </w:r>
    </w:p>
    <w:p w:rsidR="005B4F7C" w:rsidRDefault="005B4F7C" w:rsidP="005B4F7C">
      <w:pPr>
        <w:rPr>
          <w:rFonts w:ascii="Arial" w:hAnsi="Arial" w:cs="Arial"/>
          <w:sz w:val="20"/>
          <w:szCs w:val="20"/>
        </w:rPr>
      </w:pPr>
    </w:p>
    <w:sectPr w:rsidR="005B4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F7C"/>
    <w:rsid w:val="00015F27"/>
    <w:rsid w:val="005B4F7C"/>
    <w:rsid w:val="0099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91CB53-E806-4DD3-840F-BB0CC1C3E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F7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B4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7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3B49C-6D0C-4447-A635-468C5780B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2</cp:revision>
  <dcterms:created xsi:type="dcterms:W3CDTF">2015-06-25T11:52:00Z</dcterms:created>
  <dcterms:modified xsi:type="dcterms:W3CDTF">2015-06-25T12:01:00Z</dcterms:modified>
</cp:coreProperties>
</file>