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8FF" w:rsidRDefault="00E12940" w:rsidP="00E12940">
      <w:pPr>
        <w:pStyle w:val="Nagwek1"/>
      </w:pPr>
      <w:r>
        <w:t>Zarządzanie projektami – wykład 3 (12.10.2009)</w:t>
      </w:r>
    </w:p>
    <w:p w:rsidR="00E12940" w:rsidRDefault="00E12940" w:rsidP="00E12940">
      <w:pPr>
        <w:pStyle w:val="Bezodstpw"/>
      </w:pPr>
    </w:p>
    <w:p w:rsidR="00E12940" w:rsidRDefault="007D5C55" w:rsidP="00793E12">
      <w:pPr>
        <w:pStyle w:val="Nagwek2"/>
      </w:pPr>
      <w:r>
        <w:t>Rodzaje projektów wg pochodzenia zaspokajanej przez nie potrzeby:</w:t>
      </w:r>
    </w:p>
    <w:p w:rsidR="007D5C55" w:rsidRDefault="007D5C55" w:rsidP="007D5C55">
      <w:pPr>
        <w:pStyle w:val="Bezodstpw"/>
        <w:numPr>
          <w:ilvl w:val="0"/>
          <w:numId w:val="1"/>
        </w:numPr>
      </w:pPr>
      <w:r>
        <w:t xml:space="preserve">Projekty zewnętrzne – podejmowane dla zaspokojenia potrzeby zewnętrznej, tzn. klientów organizacji i opłacane przez nich; </w:t>
      </w:r>
    </w:p>
    <w:p w:rsidR="007D5C55" w:rsidRDefault="007D5C55" w:rsidP="007D5C55">
      <w:pPr>
        <w:pStyle w:val="Bezodstpw"/>
        <w:numPr>
          <w:ilvl w:val="0"/>
          <w:numId w:val="1"/>
        </w:numPr>
      </w:pPr>
      <w:r>
        <w:t>Projekty wewnętrzne – podejmowane dla zaspokojenia potrzeby wewnętrznej, tzn. potrzeby organizacji, zlecane przez kierownictwo organizacji i finansowane ze środków organizacji.</w:t>
      </w:r>
    </w:p>
    <w:p w:rsidR="00793E12" w:rsidRDefault="00793E12" w:rsidP="00793E12">
      <w:pPr>
        <w:pStyle w:val="Bezodstpw"/>
      </w:pPr>
    </w:p>
    <w:p w:rsidR="00793E12" w:rsidRDefault="00793E12" w:rsidP="00CF39F4">
      <w:pPr>
        <w:pStyle w:val="Nagwek2"/>
      </w:pPr>
      <w:r>
        <w:t>Rodzaje projektów wg stopnia ich innowacyjności:</w:t>
      </w:r>
    </w:p>
    <w:p w:rsidR="00793E12" w:rsidRDefault="00793E12" w:rsidP="00793E12">
      <w:pPr>
        <w:pStyle w:val="Bezodstpw"/>
        <w:numPr>
          <w:ilvl w:val="0"/>
          <w:numId w:val="3"/>
        </w:numPr>
      </w:pPr>
      <w:r>
        <w:t>Projekty o wysokim stopniu innowacyjności:</w:t>
      </w:r>
    </w:p>
    <w:p w:rsidR="00793E12" w:rsidRDefault="00793E12" w:rsidP="00793E12">
      <w:pPr>
        <w:pStyle w:val="Bezodstpw"/>
        <w:numPr>
          <w:ilvl w:val="0"/>
          <w:numId w:val="4"/>
        </w:numPr>
      </w:pPr>
      <w:r>
        <w:t xml:space="preserve">Podejmowane dla zaspokojenia nowych potrzeb </w:t>
      </w:r>
    </w:p>
    <w:p w:rsidR="00793E12" w:rsidRDefault="00793E12" w:rsidP="00793E12">
      <w:pPr>
        <w:pStyle w:val="Bezodstpw"/>
        <w:numPr>
          <w:ilvl w:val="0"/>
          <w:numId w:val="4"/>
        </w:numPr>
      </w:pPr>
      <w:r>
        <w:t>Zmierzające do stworzenia nie znanych dotąd obiektów</w:t>
      </w:r>
    </w:p>
    <w:p w:rsidR="00793E12" w:rsidRDefault="00793E12" w:rsidP="00793E12">
      <w:pPr>
        <w:pStyle w:val="Bezodstpw"/>
        <w:numPr>
          <w:ilvl w:val="0"/>
          <w:numId w:val="4"/>
        </w:numPr>
      </w:pPr>
      <w:r>
        <w:t>Wymagające zastosowania nowe wiedzy</w:t>
      </w:r>
    </w:p>
    <w:p w:rsidR="00793E12" w:rsidRDefault="00793E12" w:rsidP="00793E12">
      <w:pPr>
        <w:pStyle w:val="Bezodstpw"/>
        <w:numPr>
          <w:ilvl w:val="0"/>
          <w:numId w:val="4"/>
        </w:numPr>
      </w:pPr>
      <w:r>
        <w:t>Oparte na nowych sposobach działania (technologiach)</w:t>
      </w:r>
    </w:p>
    <w:p w:rsidR="00793E12" w:rsidRDefault="00CF39F4" w:rsidP="00793E12">
      <w:pPr>
        <w:pStyle w:val="Bezodstpw"/>
        <w:numPr>
          <w:ilvl w:val="0"/>
          <w:numId w:val="3"/>
        </w:numPr>
      </w:pPr>
      <w:r>
        <w:t>O niskim stopniu innowacyjności…</w:t>
      </w:r>
    </w:p>
    <w:p w:rsidR="00CF39F4" w:rsidRDefault="00CF39F4" w:rsidP="00CF39F4">
      <w:pPr>
        <w:pStyle w:val="Bezodstpw"/>
      </w:pPr>
    </w:p>
    <w:p w:rsidR="00CF39F4" w:rsidRDefault="00CF39F4" w:rsidP="00CF39F4">
      <w:pPr>
        <w:pStyle w:val="Nagwek2"/>
      </w:pPr>
      <w:r>
        <w:t xml:space="preserve">Rodzaje projektów wg kosztów projektów </w:t>
      </w:r>
    </w:p>
    <w:p w:rsidR="00CF39F4" w:rsidRDefault="00CF39F4" w:rsidP="00CF39F4">
      <w:pPr>
        <w:pStyle w:val="Bezodstpw"/>
      </w:pPr>
      <w:r>
        <w:t>Ze względu na koszt projektu (koszt prac, bez uwzględnienia wartości produktów odbioru dostarczonych z zewnątrz), projekty dzieli się  na:</w:t>
      </w:r>
    </w:p>
    <w:p w:rsidR="00CF39F4" w:rsidRDefault="00CF39F4" w:rsidP="00CF39F4">
      <w:pPr>
        <w:pStyle w:val="Bezodstpw"/>
        <w:numPr>
          <w:ilvl w:val="0"/>
          <w:numId w:val="5"/>
        </w:numPr>
      </w:pPr>
      <w:r>
        <w:t>Małe – do 1 miliona</w:t>
      </w:r>
    </w:p>
    <w:p w:rsidR="00CF39F4" w:rsidRDefault="00CF39F4" w:rsidP="00CF39F4">
      <w:pPr>
        <w:pStyle w:val="Bezodstpw"/>
        <w:numPr>
          <w:ilvl w:val="0"/>
          <w:numId w:val="5"/>
        </w:numPr>
      </w:pPr>
      <w:r>
        <w:t>Średnie – od 1 do 10 milionów</w:t>
      </w:r>
    </w:p>
    <w:p w:rsidR="00CF39F4" w:rsidRDefault="00CF39F4" w:rsidP="00CF39F4">
      <w:pPr>
        <w:pStyle w:val="Bezodstpw"/>
        <w:numPr>
          <w:ilvl w:val="0"/>
          <w:numId w:val="5"/>
        </w:numPr>
      </w:pPr>
      <w:r>
        <w:t>Duże  - powyżej 10 milionów</w:t>
      </w:r>
    </w:p>
    <w:p w:rsidR="00CF39F4" w:rsidRDefault="00CF39F4" w:rsidP="00CF39F4">
      <w:pPr>
        <w:pStyle w:val="Bezodstpw"/>
      </w:pPr>
      <w:r>
        <w:t>Podział ten opracowano  w USA i w warunkach polskich ich wartości graniczne należy rozsądnie zmniejszyć.</w:t>
      </w:r>
    </w:p>
    <w:p w:rsidR="00272E44" w:rsidRDefault="00272E44" w:rsidP="00CF39F4">
      <w:pPr>
        <w:pStyle w:val="Bezodstpw"/>
      </w:pPr>
    </w:p>
    <w:p w:rsidR="00272E44" w:rsidRDefault="0011095E" w:rsidP="0011095E">
      <w:pPr>
        <w:pStyle w:val="Nagwek2"/>
      </w:pPr>
      <w:r>
        <w:t>Program</w:t>
      </w:r>
    </w:p>
    <w:p w:rsidR="0011095E" w:rsidRDefault="0011095E" w:rsidP="0011095E">
      <w:pPr>
        <w:pStyle w:val="Bezodstpw"/>
      </w:pPr>
      <w:r>
        <w:t>Oprócz procesów i projektów organizacje realizują czasami programy.</w:t>
      </w:r>
    </w:p>
    <w:p w:rsidR="0011095E" w:rsidRDefault="0011095E" w:rsidP="0011095E">
      <w:pPr>
        <w:pStyle w:val="Bezodstpw"/>
      </w:pPr>
      <w:r>
        <w:t>Program jest zbiorem powiązanych ze sobą projektów, zarządzanych…</w:t>
      </w:r>
    </w:p>
    <w:p w:rsidR="0011095E" w:rsidRDefault="0011095E" w:rsidP="0011095E">
      <w:pPr>
        <w:pStyle w:val="Bezodstpw"/>
      </w:pPr>
    </w:p>
    <w:p w:rsidR="0011095E" w:rsidRDefault="00471375" w:rsidP="0011095E">
      <w:pPr>
        <w:pStyle w:val="Bezodstpw"/>
      </w:pPr>
      <w:r>
        <w:t>Przykłady programów:</w:t>
      </w:r>
    </w:p>
    <w:p w:rsidR="00471375" w:rsidRDefault="00471375" w:rsidP="0011095E">
      <w:pPr>
        <w:pStyle w:val="Bezodstpw"/>
      </w:pPr>
      <w:r>
        <w:t>- wydawanie tygodnika jest programem, choć każde kolejne wydanie jest projektem ze względu na ograniczony czas realizacji i …</w:t>
      </w:r>
    </w:p>
    <w:p w:rsidR="00471375" w:rsidRDefault="00471375" w:rsidP="0011095E">
      <w:pPr>
        <w:pStyle w:val="Bezodstpw"/>
      </w:pPr>
    </w:p>
    <w:p w:rsidR="00471375" w:rsidRDefault="00F17BDD" w:rsidP="00F17BDD">
      <w:pPr>
        <w:pStyle w:val="Nagwek2"/>
      </w:pPr>
      <w:r>
        <w:t>Portfel projektów</w:t>
      </w:r>
    </w:p>
    <w:p w:rsidR="00F17BDD" w:rsidRDefault="00F17BDD" w:rsidP="00F17BDD">
      <w:pPr>
        <w:pStyle w:val="Bezodstpw"/>
      </w:pPr>
      <w:r>
        <w:t xml:space="preserve">Kolekcja projektów lub programów i innego rodzaju przedsięwzięć zgrupowanych razem w celu zapewnienia efektywnego zarządzania tymi przedsięwzięciami dla osiągnięci celów strategicznych przedsiębiorstwa. </w:t>
      </w:r>
    </w:p>
    <w:p w:rsidR="00E44905" w:rsidRDefault="00E44905" w:rsidP="00F17BDD">
      <w:pPr>
        <w:pStyle w:val="Bezodstpw"/>
      </w:pPr>
    </w:p>
    <w:p w:rsidR="00E44905" w:rsidRDefault="00E44905" w:rsidP="00E44905">
      <w:pPr>
        <w:pStyle w:val="Nagwek2"/>
      </w:pPr>
      <w:r>
        <w:t>Cykl życia projektów</w:t>
      </w:r>
    </w:p>
    <w:p w:rsidR="00E44905" w:rsidRPr="00E44905" w:rsidRDefault="00E44905" w:rsidP="00E44905">
      <w:pPr>
        <w:pStyle w:val="Bezodstpw"/>
      </w:pPr>
      <w:r>
        <w:t>Siedem faz zarządzania projektami:</w:t>
      </w:r>
    </w:p>
    <w:p w:rsidR="00E44905" w:rsidRDefault="00E44905" w:rsidP="00E44905">
      <w:pPr>
        <w:pStyle w:val="Bezodstpw"/>
        <w:numPr>
          <w:ilvl w:val="0"/>
          <w:numId w:val="6"/>
        </w:numPr>
      </w:pPr>
      <w:r>
        <w:t>Dziki entuzjazm</w:t>
      </w:r>
    </w:p>
    <w:p w:rsidR="00E44905" w:rsidRDefault="00E44905" w:rsidP="00E44905">
      <w:pPr>
        <w:pStyle w:val="Bezodstpw"/>
        <w:numPr>
          <w:ilvl w:val="0"/>
          <w:numId w:val="6"/>
        </w:numPr>
      </w:pPr>
      <w:r>
        <w:t xml:space="preserve">Rozczarowanie </w:t>
      </w:r>
    </w:p>
    <w:p w:rsidR="00E44905" w:rsidRDefault="00E44905" w:rsidP="00E44905">
      <w:pPr>
        <w:pStyle w:val="Bezodstpw"/>
        <w:numPr>
          <w:ilvl w:val="0"/>
          <w:numId w:val="6"/>
        </w:numPr>
      </w:pPr>
      <w:r>
        <w:t>Anarchia</w:t>
      </w:r>
    </w:p>
    <w:p w:rsidR="00E44905" w:rsidRDefault="00E44905" w:rsidP="00E44905">
      <w:pPr>
        <w:pStyle w:val="Bezodstpw"/>
        <w:numPr>
          <w:ilvl w:val="0"/>
          <w:numId w:val="6"/>
        </w:numPr>
      </w:pPr>
      <w:r>
        <w:lastRenderedPageBreak/>
        <w:t xml:space="preserve">Panika </w:t>
      </w:r>
    </w:p>
    <w:p w:rsidR="00E44905" w:rsidRDefault="00E44905" w:rsidP="00E44905">
      <w:pPr>
        <w:pStyle w:val="Bezodstpw"/>
        <w:numPr>
          <w:ilvl w:val="0"/>
          <w:numId w:val="6"/>
        </w:numPr>
      </w:pPr>
      <w:r>
        <w:t>Szukanie winnych</w:t>
      </w:r>
    </w:p>
    <w:p w:rsidR="00E44905" w:rsidRDefault="00E44905" w:rsidP="00E44905">
      <w:pPr>
        <w:pStyle w:val="Bezodstpw"/>
        <w:numPr>
          <w:ilvl w:val="0"/>
          <w:numId w:val="6"/>
        </w:numPr>
      </w:pPr>
      <w:r>
        <w:t>Karanie niewinnych</w:t>
      </w:r>
    </w:p>
    <w:p w:rsidR="00E44905" w:rsidRDefault="00E44905" w:rsidP="00E44905">
      <w:pPr>
        <w:pStyle w:val="Bezodstpw"/>
        <w:numPr>
          <w:ilvl w:val="0"/>
          <w:numId w:val="6"/>
        </w:numPr>
      </w:pPr>
      <w:r>
        <w:t>Awansowanie niezaangażowanych.</w:t>
      </w:r>
    </w:p>
    <w:p w:rsidR="00BC3AFE" w:rsidRDefault="00BC3AFE" w:rsidP="00BC3AFE">
      <w:pPr>
        <w:pStyle w:val="Bezodstpw"/>
      </w:pPr>
    </w:p>
    <w:p w:rsidR="00BC3AFE" w:rsidRDefault="0010714C" w:rsidP="00BC3AFE">
      <w:pPr>
        <w:pStyle w:val="Bezodstpw"/>
      </w:pPr>
      <w:r>
        <w:t>Inne cykle życia projektów</w:t>
      </w:r>
    </w:p>
    <w:p w:rsidR="0010714C" w:rsidRDefault="0010714C" w:rsidP="00BC3AFE">
      <w:pPr>
        <w:pStyle w:val="Bezodstpw"/>
      </w:pPr>
      <w:r>
        <w:t>Przykładowo, informatycy częściej skłaniają się ku koncepcji wyróżniającej sz</w:t>
      </w:r>
      <w:r w:rsidR="006E524D">
        <w:t>eść etapów cyklu życia projektu:</w:t>
      </w:r>
    </w:p>
    <w:p w:rsidR="006E524D" w:rsidRDefault="006E524D" w:rsidP="00BC3AFE">
      <w:pPr>
        <w:pStyle w:val="Bezodstpw"/>
      </w:pPr>
      <w:r>
        <w:t>- rozpoznanie potrzeb,</w:t>
      </w:r>
    </w:p>
    <w:p w:rsidR="006E524D" w:rsidRDefault="006E524D" w:rsidP="00BC3AFE">
      <w:pPr>
        <w:pStyle w:val="Bezodstpw"/>
      </w:pPr>
      <w:r>
        <w:t>- definicja wymagań</w:t>
      </w:r>
    </w:p>
    <w:p w:rsidR="006E524D" w:rsidRDefault="006E524D" w:rsidP="00BC3AFE">
      <w:pPr>
        <w:pStyle w:val="Bezodstpw"/>
      </w:pPr>
      <w:r>
        <w:t>Projektowanie systemu</w:t>
      </w:r>
    </w:p>
    <w:p w:rsidR="006E524D" w:rsidRDefault="006E524D" w:rsidP="00BC3AFE">
      <w:pPr>
        <w:pStyle w:val="Bezodstpw"/>
      </w:pPr>
      <w:r>
        <w:t xml:space="preserve">Wdrożenie </w:t>
      </w:r>
    </w:p>
    <w:p w:rsidR="006E524D" w:rsidRDefault="006E524D" w:rsidP="00BC3AFE">
      <w:pPr>
        <w:pStyle w:val="Bezodstpw"/>
      </w:pPr>
      <w:r>
        <w:t xml:space="preserve">Testowanie </w:t>
      </w:r>
    </w:p>
    <w:p w:rsidR="006E524D" w:rsidRDefault="006E524D" w:rsidP="00BC3AFE">
      <w:pPr>
        <w:pStyle w:val="Bezodstpw"/>
      </w:pPr>
      <w:r>
        <w:t>Obsługa</w:t>
      </w:r>
    </w:p>
    <w:p w:rsidR="006E524D" w:rsidRDefault="006E524D" w:rsidP="00BC3AFE">
      <w:pPr>
        <w:pStyle w:val="Bezodstpw"/>
      </w:pPr>
    </w:p>
    <w:p w:rsidR="006E524D" w:rsidRDefault="006E524D" w:rsidP="00BC3AFE">
      <w:pPr>
        <w:pStyle w:val="Bezodstpw"/>
      </w:pPr>
      <w:r>
        <w:t>CYKL ŻYCIA PROJEKTÓW:</w:t>
      </w:r>
    </w:p>
    <w:p w:rsidR="006E524D" w:rsidRDefault="006E524D" w:rsidP="006E524D">
      <w:pPr>
        <w:pStyle w:val="Bezodstpw"/>
        <w:numPr>
          <w:ilvl w:val="0"/>
          <w:numId w:val="7"/>
        </w:numPr>
      </w:pPr>
      <w:r>
        <w:t>Koncepcja</w:t>
      </w:r>
    </w:p>
    <w:p w:rsidR="006E524D" w:rsidRDefault="006E524D" w:rsidP="006E524D">
      <w:pPr>
        <w:pStyle w:val="Bezodstpw"/>
        <w:numPr>
          <w:ilvl w:val="0"/>
          <w:numId w:val="7"/>
        </w:numPr>
      </w:pPr>
      <w:r>
        <w:t xml:space="preserve"> Planowanie</w:t>
      </w:r>
    </w:p>
    <w:p w:rsidR="006E524D" w:rsidRDefault="006E524D" w:rsidP="006E524D">
      <w:pPr>
        <w:pStyle w:val="Bezodstpw"/>
        <w:numPr>
          <w:ilvl w:val="0"/>
          <w:numId w:val="7"/>
        </w:numPr>
      </w:pPr>
      <w:r>
        <w:t>Projektowanie i doprecyzowanie</w:t>
      </w:r>
    </w:p>
    <w:p w:rsidR="006E524D" w:rsidRDefault="006E524D" w:rsidP="006E524D">
      <w:pPr>
        <w:pStyle w:val="Bezodstpw"/>
        <w:numPr>
          <w:ilvl w:val="0"/>
          <w:numId w:val="7"/>
        </w:numPr>
      </w:pPr>
      <w:r>
        <w:t>Wdrożenia</w:t>
      </w:r>
    </w:p>
    <w:p w:rsidR="006E524D" w:rsidRDefault="006E524D" w:rsidP="006E524D">
      <w:pPr>
        <w:pStyle w:val="Bezodstpw"/>
        <w:numPr>
          <w:ilvl w:val="0"/>
          <w:numId w:val="7"/>
        </w:numPr>
      </w:pPr>
      <w:r>
        <w:t>Zamknięcie</w:t>
      </w:r>
    </w:p>
    <w:p w:rsidR="006E524D" w:rsidRDefault="006E524D" w:rsidP="006E524D">
      <w:pPr>
        <w:pStyle w:val="Bezodstpw"/>
      </w:pPr>
    </w:p>
    <w:p w:rsidR="006E524D" w:rsidRPr="006E524D" w:rsidRDefault="006E524D" w:rsidP="006E524D">
      <w:pPr>
        <w:pStyle w:val="Bezodstpw"/>
        <w:rPr>
          <w:b/>
        </w:rPr>
      </w:pPr>
      <w:r w:rsidRPr="006E524D">
        <w:rPr>
          <w:b/>
        </w:rPr>
        <w:t>Koncepcja</w:t>
      </w:r>
    </w:p>
    <w:p w:rsidR="006E524D" w:rsidRDefault="006E524D" w:rsidP="006E524D">
      <w:pPr>
        <w:pStyle w:val="Bezodstpw"/>
      </w:pPr>
      <w:r>
        <w:t>Zbieranie danych, określenie potrzeb,</w:t>
      </w:r>
    </w:p>
    <w:p w:rsidR="006E524D" w:rsidRDefault="006E524D" w:rsidP="006E524D">
      <w:pPr>
        <w:pStyle w:val="Bezodstpw"/>
      </w:pPr>
      <w:r>
        <w:t xml:space="preserve">Ustalanie: </w:t>
      </w:r>
    </w:p>
    <w:p w:rsidR="006E524D" w:rsidRDefault="006E524D" w:rsidP="006E524D">
      <w:pPr>
        <w:pStyle w:val="Bezodstpw"/>
      </w:pPr>
      <w:r>
        <w:t>- celów długo i krótkoterminowych</w:t>
      </w:r>
    </w:p>
    <w:p w:rsidR="006E524D" w:rsidRDefault="006E524D" w:rsidP="006E524D">
      <w:pPr>
        <w:pStyle w:val="Bezodstpw"/>
      </w:pPr>
      <w:r>
        <w:t>- wskaźników ekonomicznych i wykonalności</w:t>
      </w:r>
    </w:p>
    <w:p w:rsidR="006E524D" w:rsidRDefault="006E524D" w:rsidP="006E524D">
      <w:pPr>
        <w:pStyle w:val="Bezodstpw"/>
      </w:pPr>
      <w:r>
        <w:t xml:space="preserve">- </w:t>
      </w:r>
      <w:proofErr w:type="spellStart"/>
      <w:r>
        <w:t>interesariuszy</w:t>
      </w:r>
      <w:proofErr w:type="spellEnd"/>
    </w:p>
    <w:p w:rsidR="006E524D" w:rsidRDefault="006E524D" w:rsidP="006E524D">
      <w:pPr>
        <w:pStyle w:val="Bezodstpw"/>
      </w:pPr>
      <w:r>
        <w:t>- poziomu ryzyk</w:t>
      </w:r>
    </w:p>
    <w:p w:rsidR="006E524D" w:rsidRDefault="006E524D" w:rsidP="006E524D">
      <w:pPr>
        <w:pStyle w:val="Bezodstpw"/>
      </w:pPr>
      <w:r>
        <w:t>- potencjalnego zespołu,</w:t>
      </w:r>
    </w:p>
    <w:p w:rsidR="006E524D" w:rsidRDefault="006E524D" w:rsidP="006E524D">
      <w:pPr>
        <w:pStyle w:val="Bezodstpw"/>
      </w:pPr>
      <w:r>
        <w:t xml:space="preserve">Ogólne szacunki zasobów, ustalanie opcji realizacji, przedstawienie oferty, uzyskanie zatwierdzenia do rozpoczęcia następnego etapu. </w:t>
      </w:r>
    </w:p>
    <w:p w:rsidR="00BC3AFE" w:rsidRDefault="00BC3AFE" w:rsidP="00BC3AFE">
      <w:pPr>
        <w:pStyle w:val="Bezodstpw"/>
      </w:pPr>
    </w:p>
    <w:p w:rsidR="006E524D" w:rsidRDefault="006E524D" w:rsidP="00BC3AFE">
      <w:pPr>
        <w:pStyle w:val="Bezodstpw"/>
      </w:pPr>
      <w:r>
        <w:t>Planowanie</w:t>
      </w:r>
    </w:p>
    <w:p w:rsidR="006E524D" w:rsidRDefault="006E524D" w:rsidP="00BC3AFE">
      <w:pPr>
        <w:pStyle w:val="Bezodstpw"/>
      </w:pPr>
      <w:r>
        <w:t xml:space="preserve">Wybór </w:t>
      </w:r>
      <w:r w:rsidR="00A805C8">
        <w:t>głó</w:t>
      </w:r>
      <w:r>
        <w:t>wnych członków zespołu, określenie planu bazowego (produkty końcowe, normy jakościowe, zasoby, działania), ustalenie planu głównego, budżetu przepływów pieniężnych, struktury podziału pracy, procedur i rozwiązań; ocena ryzyka, potwierdzenie zasadności, przedstawienie….</w:t>
      </w:r>
    </w:p>
    <w:p w:rsidR="006E524D" w:rsidRDefault="006E524D" w:rsidP="00BC3AFE">
      <w:pPr>
        <w:pStyle w:val="Bezodstpw"/>
      </w:pPr>
    </w:p>
    <w:p w:rsidR="006E524D" w:rsidRDefault="006E524D" w:rsidP="00BC3AFE">
      <w:pPr>
        <w:pStyle w:val="Bezodstpw"/>
      </w:pPr>
      <w:r>
        <w:t>Projektowanie i doprecyzowanie</w:t>
      </w:r>
    </w:p>
    <w:p w:rsidR="006E524D" w:rsidRDefault="006E524D" w:rsidP="006E524D">
      <w:pPr>
        <w:pStyle w:val="Bezodstpw"/>
        <w:numPr>
          <w:ilvl w:val="0"/>
          <w:numId w:val="8"/>
        </w:numPr>
      </w:pPr>
      <w:r>
        <w:t>Przygotowanie planów komunikacji</w:t>
      </w:r>
    </w:p>
    <w:p w:rsidR="006E524D" w:rsidRDefault="006E524D" w:rsidP="006E524D">
      <w:pPr>
        <w:pStyle w:val="Bezodstpw"/>
        <w:numPr>
          <w:ilvl w:val="0"/>
          <w:numId w:val="8"/>
        </w:numPr>
      </w:pPr>
      <w:r>
        <w:t>Motywowanie zespołu</w:t>
      </w:r>
    </w:p>
    <w:p w:rsidR="006E524D" w:rsidRDefault="006E524D" w:rsidP="006E524D">
      <w:pPr>
        <w:pStyle w:val="Bezodstpw"/>
        <w:numPr>
          <w:ilvl w:val="0"/>
          <w:numId w:val="8"/>
        </w:numPr>
      </w:pPr>
      <w:r>
        <w:t>Uszczegółowienie wymagań technicznych</w:t>
      </w:r>
    </w:p>
    <w:p w:rsidR="006E524D" w:rsidRDefault="006E524D" w:rsidP="006E524D">
      <w:pPr>
        <w:pStyle w:val="Bezodstpw"/>
        <w:numPr>
          <w:ilvl w:val="0"/>
          <w:numId w:val="8"/>
        </w:numPr>
      </w:pPr>
      <w:r>
        <w:t>Ustalanie systemów kontroli informacji</w:t>
      </w:r>
    </w:p>
    <w:p w:rsidR="006E524D" w:rsidRDefault="006E524D" w:rsidP="006E524D">
      <w:pPr>
        <w:pStyle w:val="Bezodstpw"/>
        <w:numPr>
          <w:ilvl w:val="0"/>
          <w:numId w:val="8"/>
        </w:numPr>
      </w:pPr>
      <w:r>
        <w:t>Zamówienie wyrobów i usług</w:t>
      </w:r>
    </w:p>
    <w:p w:rsidR="006E524D" w:rsidRDefault="006E524D" w:rsidP="006E524D">
      <w:pPr>
        <w:pStyle w:val="Bezodstpw"/>
        <w:numPr>
          <w:ilvl w:val="0"/>
          <w:numId w:val="8"/>
        </w:numPr>
      </w:pPr>
      <w:r>
        <w:t>Realizacja projektów...</w:t>
      </w:r>
    </w:p>
    <w:p w:rsidR="0036265A" w:rsidRDefault="0036265A" w:rsidP="006E524D">
      <w:pPr>
        <w:pStyle w:val="Bezodstpw"/>
      </w:pPr>
    </w:p>
    <w:p w:rsidR="006E524D" w:rsidRDefault="0036265A" w:rsidP="006E524D">
      <w:pPr>
        <w:pStyle w:val="Bezodstpw"/>
      </w:pPr>
      <w:r>
        <w:t>Wdrożenie</w:t>
      </w:r>
    </w:p>
    <w:p w:rsidR="006E524D" w:rsidRDefault="006E524D" w:rsidP="006E524D">
      <w:pPr>
        <w:pStyle w:val="Bezodstpw"/>
        <w:numPr>
          <w:ilvl w:val="0"/>
          <w:numId w:val="8"/>
        </w:numPr>
      </w:pPr>
      <w:r>
        <w:t>Monitorowanie, prognozowanie, kontrola (zakresu, czasu, jakości, kosztów)</w:t>
      </w:r>
    </w:p>
    <w:p w:rsidR="006E524D" w:rsidRDefault="006E524D" w:rsidP="006E524D">
      <w:pPr>
        <w:pStyle w:val="Bezodstpw"/>
        <w:numPr>
          <w:ilvl w:val="0"/>
          <w:numId w:val="8"/>
        </w:numPr>
      </w:pPr>
      <w:r>
        <w:t>Rozwiązywanie problemów</w:t>
      </w:r>
    </w:p>
    <w:p w:rsidR="0036265A" w:rsidRDefault="0036265A" w:rsidP="0036265A">
      <w:pPr>
        <w:pStyle w:val="Bezodstpw"/>
      </w:pPr>
    </w:p>
    <w:p w:rsidR="0036265A" w:rsidRDefault="0036265A" w:rsidP="0036265A">
      <w:pPr>
        <w:pStyle w:val="Bezodstpw"/>
      </w:pPr>
      <w:r>
        <w:t>Zamknięcie:</w:t>
      </w:r>
    </w:p>
    <w:p w:rsidR="0036265A" w:rsidRDefault="0036265A" w:rsidP="0036265A">
      <w:pPr>
        <w:pStyle w:val="Bezodstpw"/>
        <w:numPr>
          <w:ilvl w:val="0"/>
          <w:numId w:val="9"/>
        </w:numPr>
      </w:pPr>
      <w:r>
        <w:lastRenderedPageBreak/>
        <w:t>Ukończenie produktów</w:t>
      </w:r>
    </w:p>
    <w:p w:rsidR="0036265A" w:rsidRDefault="0036265A" w:rsidP="0036265A">
      <w:pPr>
        <w:pStyle w:val="Bezodstpw"/>
        <w:numPr>
          <w:ilvl w:val="0"/>
          <w:numId w:val="9"/>
        </w:numPr>
      </w:pPr>
      <w:r>
        <w:t>Przegląd i odbiór</w:t>
      </w:r>
    </w:p>
    <w:p w:rsidR="0036265A" w:rsidRDefault="0036265A" w:rsidP="0036265A">
      <w:pPr>
        <w:pStyle w:val="Bezodstpw"/>
        <w:numPr>
          <w:ilvl w:val="0"/>
          <w:numId w:val="9"/>
        </w:numPr>
      </w:pPr>
      <w:r>
        <w:t>Przeniesienie odpowiedzialności za produkt</w:t>
      </w:r>
    </w:p>
    <w:p w:rsidR="0036265A" w:rsidRDefault="0036265A" w:rsidP="0036265A">
      <w:pPr>
        <w:pStyle w:val="Bezodstpw"/>
        <w:numPr>
          <w:ilvl w:val="0"/>
          <w:numId w:val="9"/>
        </w:numPr>
      </w:pPr>
      <w:r>
        <w:t>Ocena projektu</w:t>
      </w:r>
    </w:p>
    <w:p w:rsidR="0036265A" w:rsidRDefault="0036265A" w:rsidP="0036265A">
      <w:pPr>
        <w:pStyle w:val="Bezodstpw"/>
        <w:numPr>
          <w:ilvl w:val="0"/>
          <w:numId w:val="9"/>
        </w:numPr>
      </w:pPr>
      <w:r>
        <w:t>Udokumentowanie wyników</w:t>
      </w:r>
    </w:p>
    <w:p w:rsidR="0036265A" w:rsidRDefault="0036265A" w:rsidP="0036265A">
      <w:pPr>
        <w:pStyle w:val="Bezodstpw"/>
        <w:numPr>
          <w:ilvl w:val="0"/>
          <w:numId w:val="9"/>
        </w:numPr>
      </w:pPr>
      <w:r>
        <w:t>Zwolnienia i przeniesienia zasobów</w:t>
      </w:r>
    </w:p>
    <w:p w:rsidR="0036265A" w:rsidRDefault="0036265A" w:rsidP="0036265A">
      <w:pPr>
        <w:pStyle w:val="Bezodstpw"/>
        <w:numPr>
          <w:ilvl w:val="0"/>
          <w:numId w:val="9"/>
        </w:numPr>
      </w:pPr>
      <w:r>
        <w:t>Rozwiązanie zespołu projektowego</w:t>
      </w:r>
    </w:p>
    <w:p w:rsidR="0036265A" w:rsidRDefault="0036265A" w:rsidP="0036265A">
      <w:pPr>
        <w:pStyle w:val="Bezodstpw"/>
      </w:pPr>
    </w:p>
    <w:p w:rsidR="0036265A" w:rsidRDefault="00A837C8" w:rsidP="00A837C8">
      <w:pPr>
        <w:pStyle w:val="Nagwek2"/>
      </w:pPr>
      <w:r>
        <w:t>INTERESARIUSZE PROJEKTU</w:t>
      </w:r>
      <w:r w:rsidR="006E3D30">
        <w:t xml:space="preserve"> (STAKE</w:t>
      </w:r>
      <w:r w:rsidR="006249EE">
        <w:t>HOLDERS)</w:t>
      </w:r>
    </w:p>
    <w:p w:rsidR="006249EE" w:rsidRDefault="006249EE" w:rsidP="006249EE">
      <w:pPr>
        <w:pStyle w:val="Bezodstpw"/>
      </w:pPr>
      <w:proofErr w:type="spellStart"/>
      <w:r w:rsidRPr="002E2437">
        <w:rPr>
          <w:b/>
        </w:rPr>
        <w:t>Interesariusze</w:t>
      </w:r>
      <w:proofErr w:type="spellEnd"/>
      <w:r>
        <w:t xml:space="preserve"> – grupy mogące oddziaływać na realizację celów przedsiębiorstwa lub mogące podlegać oddziaływaniu w związku z realizacją tych celów.</w:t>
      </w:r>
    </w:p>
    <w:p w:rsidR="006249EE" w:rsidRDefault="006249EE" w:rsidP="006249EE">
      <w:pPr>
        <w:pStyle w:val="Bezodstpw"/>
      </w:pPr>
    </w:p>
    <w:p w:rsidR="006249EE" w:rsidRPr="002E2437" w:rsidRDefault="006249EE" w:rsidP="006249EE">
      <w:pPr>
        <w:pStyle w:val="Bezodstpw"/>
        <w:rPr>
          <w:b/>
        </w:rPr>
      </w:pPr>
      <w:r w:rsidRPr="002E2437">
        <w:rPr>
          <w:b/>
        </w:rPr>
        <w:t xml:space="preserve">Zarządzanie </w:t>
      </w:r>
      <w:proofErr w:type="spellStart"/>
      <w:r w:rsidRPr="002E2437">
        <w:rPr>
          <w:b/>
        </w:rPr>
        <w:t>interesariuszami</w:t>
      </w:r>
      <w:proofErr w:type="spellEnd"/>
    </w:p>
    <w:p w:rsidR="006249EE" w:rsidRDefault="006249EE" w:rsidP="006249EE">
      <w:pPr>
        <w:pStyle w:val="Bezodstpw"/>
        <w:numPr>
          <w:ilvl w:val="0"/>
          <w:numId w:val="10"/>
        </w:numPr>
      </w:pPr>
      <w:r>
        <w:t xml:space="preserve">Identyfikacja </w:t>
      </w:r>
      <w:proofErr w:type="spellStart"/>
      <w:r>
        <w:t>interesariuszy</w:t>
      </w:r>
      <w:proofErr w:type="spellEnd"/>
      <w:r>
        <w:t>;</w:t>
      </w:r>
    </w:p>
    <w:p w:rsidR="006249EE" w:rsidRDefault="006249EE" w:rsidP="006249EE">
      <w:pPr>
        <w:pStyle w:val="Bezodstpw"/>
        <w:numPr>
          <w:ilvl w:val="0"/>
          <w:numId w:val="10"/>
        </w:numPr>
      </w:pPr>
      <w:r>
        <w:t xml:space="preserve">Ocena znaczenia </w:t>
      </w:r>
      <w:proofErr w:type="spellStart"/>
      <w:r>
        <w:t>interesariuszy</w:t>
      </w:r>
      <w:proofErr w:type="spellEnd"/>
      <w:r>
        <w:t>;</w:t>
      </w:r>
    </w:p>
    <w:p w:rsidR="006249EE" w:rsidRDefault="006249EE" w:rsidP="006249EE">
      <w:pPr>
        <w:pStyle w:val="Bezodstpw"/>
        <w:numPr>
          <w:ilvl w:val="0"/>
          <w:numId w:val="10"/>
        </w:numPr>
      </w:pPr>
      <w:r>
        <w:t xml:space="preserve">Określenie możliwych działań </w:t>
      </w:r>
      <w:proofErr w:type="spellStart"/>
      <w:r>
        <w:t>interesariuszy</w:t>
      </w:r>
      <w:proofErr w:type="spellEnd"/>
      <w:r>
        <w:t>;</w:t>
      </w:r>
    </w:p>
    <w:p w:rsidR="006249EE" w:rsidRDefault="006249EE" w:rsidP="006249EE">
      <w:pPr>
        <w:pStyle w:val="Bezodstpw"/>
        <w:numPr>
          <w:ilvl w:val="0"/>
          <w:numId w:val="10"/>
        </w:numPr>
      </w:pPr>
      <w:r>
        <w:t xml:space="preserve">Ustalenie działań zapobiegawczych i reakcji na działania </w:t>
      </w:r>
      <w:proofErr w:type="spellStart"/>
      <w:r>
        <w:t>interesariuszy</w:t>
      </w:r>
      <w:proofErr w:type="spellEnd"/>
      <w:r>
        <w:t>.</w:t>
      </w:r>
    </w:p>
    <w:p w:rsidR="002D278F" w:rsidRDefault="002D278F" w:rsidP="002D278F">
      <w:pPr>
        <w:pStyle w:val="Bezodstpw"/>
      </w:pPr>
    </w:p>
    <w:p w:rsidR="002D278F" w:rsidRDefault="002D278F" w:rsidP="002D278F">
      <w:pPr>
        <w:pStyle w:val="Bezodstpw"/>
      </w:pPr>
      <w:r>
        <w:t>Udziałowcy (</w:t>
      </w:r>
      <w:proofErr w:type="spellStart"/>
      <w:r>
        <w:t>interesariusze</w:t>
      </w:r>
      <w:proofErr w:type="spellEnd"/>
      <w:r>
        <w:t>) projektu (wewnętrzni):</w:t>
      </w:r>
    </w:p>
    <w:p w:rsidR="002D278F" w:rsidRDefault="002D278F" w:rsidP="002D278F">
      <w:pPr>
        <w:pStyle w:val="Bezodstpw"/>
        <w:numPr>
          <w:ilvl w:val="0"/>
          <w:numId w:val="11"/>
        </w:numPr>
      </w:pPr>
      <w:r>
        <w:t>Sponsor – osoba zapewniająca środki finansowe</w:t>
      </w:r>
    </w:p>
    <w:p w:rsidR="002D278F" w:rsidRDefault="002D278F" w:rsidP="002D278F">
      <w:pPr>
        <w:pStyle w:val="Bezodstpw"/>
        <w:numPr>
          <w:ilvl w:val="0"/>
          <w:numId w:val="11"/>
        </w:numPr>
      </w:pPr>
      <w:r>
        <w:t>Kierownik projektu – operacyjne kierowanie projektem</w:t>
      </w:r>
    </w:p>
    <w:p w:rsidR="002D278F" w:rsidRDefault="002D278F" w:rsidP="002D278F">
      <w:pPr>
        <w:pStyle w:val="Bezodstpw"/>
        <w:numPr>
          <w:ilvl w:val="0"/>
          <w:numId w:val="11"/>
        </w:numPr>
      </w:pPr>
      <w:r>
        <w:t>Członkowie zespołu projektowego – osoby realizujące zadania projektowe</w:t>
      </w:r>
    </w:p>
    <w:p w:rsidR="002D278F" w:rsidRDefault="002D278F" w:rsidP="002D278F">
      <w:pPr>
        <w:pStyle w:val="Bezodstpw"/>
        <w:numPr>
          <w:ilvl w:val="0"/>
          <w:numId w:val="11"/>
        </w:numPr>
      </w:pPr>
      <w:r>
        <w:t>Klient – osoba zainteresowana produktem projektu</w:t>
      </w:r>
    </w:p>
    <w:p w:rsidR="002D278F" w:rsidRDefault="002D278F" w:rsidP="002D278F">
      <w:pPr>
        <w:pStyle w:val="Bezodstpw"/>
        <w:numPr>
          <w:ilvl w:val="0"/>
          <w:numId w:val="11"/>
        </w:numPr>
      </w:pPr>
      <w:r>
        <w:t>Organizacja realizująca projekt – pracownicy bezpośrednio zaangażowaniu w realizację projektu.</w:t>
      </w:r>
    </w:p>
    <w:p w:rsidR="004B437A" w:rsidRDefault="004B437A" w:rsidP="006E3D30">
      <w:pPr>
        <w:pStyle w:val="Bezodstpw"/>
      </w:pPr>
    </w:p>
    <w:p w:rsidR="006E3D30" w:rsidRDefault="004B437A" w:rsidP="006E3D30">
      <w:pPr>
        <w:pStyle w:val="Bezodstpw"/>
      </w:pPr>
      <w:r>
        <w:t xml:space="preserve">Ocena znaczenia </w:t>
      </w:r>
      <w:proofErr w:type="spellStart"/>
      <w:r>
        <w:t>interesariuszy</w:t>
      </w:r>
      <w:proofErr w:type="spellEnd"/>
      <w:r>
        <w:t>:</w:t>
      </w:r>
    </w:p>
    <w:tbl>
      <w:tblPr>
        <w:tblStyle w:val="Tabela-Siatka"/>
        <w:tblW w:w="0" w:type="auto"/>
        <w:tblLook w:val="04A0"/>
      </w:tblPr>
      <w:tblGrid>
        <w:gridCol w:w="1526"/>
        <w:gridCol w:w="2158"/>
        <w:gridCol w:w="1842"/>
        <w:gridCol w:w="1843"/>
        <w:gridCol w:w="1843"/>
      </w:tblGrid>
      <w:tr w:rsidR="004B437A" w:rsidTr="004B437A">
        <w:tc>
          <w:tcPr>
            <w:tcW w:w="1526" w:type="dxa"/>
            <w:vMerge w:val="restart"/>
          </w:tcPr>
          <w:p w:rsidR="004B437A" w:rsidRDefault="004B437A" w:rsidP="006E3D30">
            <w:pPr>
              <w:pStyle w:val="Bezodstpw"/>
            </w:pPr>
            <w:r>
              <w:t>Możliwość oddziaływania</w:t>
            </w:r>
          </w:p>
        </w:tc>
        <w:tc>
          <w:tcPr>
            <w:tcW w:w="2158" w:type="dxa"/>
          </w:tcPr>
          <w:p w:rsidR="004B437A" w:rsidRDefault="004B437A" w:rsidP="006E3D30">
            <w:pPr>
              <w:pStyle w:val="Bezodstpw"/>
            </w:pPr>
            <w:r>
              <w:t>Duże</w:t>
            </w:r>
          </w:p>
        </w:tc>
        <w:tc>
          <w:tcPr>
            <w:tcW w:w="1842" w:type="dxa"/>
          </w:tcPr>
          <w:p w:rsidR="004B437A" w:rsidRDefault="004B437A" w:rsidP="006E3D30">
            <w:pPr>
              <w:pStyle w:val="Bezodstpw"/>
            </w:pPr>
            <w:proofErr w:type="spellStart"/>
            <w:r>
              <w:t>Interesariusze</w:t>
            </w:r>
            <w:proofErr w:type="spellEnd"/>
            <w:r>
              <w:t xml:space="preserve"> mało istotni</w:t>
            </w:r>
          </w:p>
        </w:tc>
        <w:tc>
          <w:tcPr>
            <w:tcW w:w="1843" w:type="dxa"/>
            <w:shd w:val="clear" w:color="auto" w:fill="B8CCE4" w:themeFill="accent1" w:themeFillTint="66"/>
          </w:tcPr>
          <w:p w:rsidR="004B437A" w:rsidRDefault="004B437A" w:rsidP="006E3D30">
            <w:pPr>
              <w:pStyle w:val="Bezodstpw"/>
            </w:pPr>
            <w:proofErr w:type="spellStart"/>
            <w:r>
              <w:t>Interesariusze</w:t>
            </w:r>
            <w:proofErr w:type="spellEnd"/>
            <w:r>
              <w:t xml:space="preserve"> istotni</w:t>
            </w:r>
          </w:p>
        </w:tc>
        <w:tc>
          <w:tcPr>
            <w:tcW w:w="1843" w:type="dxa"/>
            <w:shd w:val="clear" w:color="auto" w:fill="E5B8B7" w:themeFill="accent2" w:themeFillTint="66"/>
          </w:tcPr>
          <w:p w:rsidR="004B437A" w:rsidRDefault="004B437A" w:rsidP="006E3D30">
            <w:pPr>
              <w:pStyle w:val="Bezodstpw"/>
            </w:pPr>
            <w:proofErr w:type="spellStart"/>
            <w:r>
              <w:t>Interesariusze</w:t>
            </w:r>
            <w:proofErr w:type="spellEnd"/>
            <w:r>
              <w:t xml:space="preserve"> strategiczni</w:t>
            </w:r>
          </w:p>
        </w:tc>
      </w:tr>
      <w:tr w:rsidR="004B437A" w:rsidTr="004B437A">
        <w:tc>
          <w:tcPr>
            <w:tcW w:w="1526" w:type="dxa"/>
            <w:vMerge/>
          </w:tcPr>
          <w:p w:rsidR="004B437A" w:rsidRDefault="004B437A" w:rsidP="006E3D30">
            <w:pPr>
              <w:pStyle w:val="Bezodstpw"/>
            </w:pPr>
          </w:p>
        </w:tc>
        <w:tc>
          <w:tcPr>
            <w:tcW w:w="2158" w:type="dxa"/>
          </w:tcPr>
          <w:p w:rsidR="004B437A" w:rsidRDefault="004B437A" w:rsidP="006E3D30">
            <w:pPr>
              <w:pStyle w:val="Bezodstpw"/>
            </w:pPr>
            <w:r>
              <w:t>Średnie</w:t>
            </w:r>
          </w:p>
        </w:tc>
        <w:tc>
          <w:tcPr>
            <w:tcW w:w="1842" w:type="dxa"/>
          </w:tcPr>
          <w:p w:rsidR="004B437A" w:rsidRDefault="004B437A" w:rsidP="006E3D30">
            <w:pPr>
              <w:pStyle w:val="Bezodstpw"/>
            </w:pPr>
          </w:p>
        </w:tc>
        <w:tc>
          <w:tcPr>
            <w:tcW w:w="1843" w:type="dxa"/>
            <w:shd w:val="clear" w:color="auto" w:fill="B8CCE4" w:themeFill="accent1" w:themeFillTint="66"/>
          </w:tcPr>
          <w:p w:rsidR="004B437A" w:rsidRDefault="004B437A" w:rsidP="006E3D30">
            <w:pPr>
              <w:pStyle w:val="Bezodstpw"/>
            </w:pPr>
          </w:p>
        </w:tc>
        <w:tc>
          <w:tcPr>
            <w:tcW w:w="1843" w:type="dxa"/>
            <w:shd w:val="clear" w:color="auto" w:fill="B8CCE4" w:themeFill="accent1" w:themeFillTint="66"/>
          </w:tcPr>
          <w:p w:rsidR="004B437A" w:rsidRDefault="004B437A" w:rsidP="006E3D30">
            <w:pPr>
              <w:pStyle w:val="Bezodstpw"/>
            </w:pPr>
          </w:p>
        </w:tc>
      </w:tr>
      <w:tr w:rsidR="004B437A" w:rsidTr="004B437A">
        <w:tc>
          <w:tcPr>
            <w:tcW w:w="1526" w:type="dxa"/>
            <w:vMerge/>
          </w:tcPr>
          <w:p w:rsidR="004B437A" w:rsidRDefault="004B437A" w:rsidP="006E3D30">
            <w:pPr>
              <w:pStyle w:val="Bezodstpw"/>
            </w:pPr>
          </w:p>
        </w:tc>
        <w:tc>
          <w:tcPr>
            <w:tcW w:w="2158" w:type="dxa"/>
          </w:tcPr>
          <w:p w:rsidR="004B437A" w:rsidRDefault="004B437A" w:rsidP="006E3D30">
            <w:pPr>
              <w:pStyle w:val="Bezodstpw"/>
            </w:pPr>
            <w:r>
              <w:t>Małe</w:t>
            </w:r>
          </w:p>
        </w:tc>
        <w:tc>
          <w:tcPr>
            <w:tcW w:w="1842" w:type="dxa"/>
          </w:tcPr>
          <w:p w:rsidR="004B437A" w:rsidRDefault="004B437A" w:rsidP="006E3D30">
            <w:pPr>
              <w:pStyle w:val="Bezodstpw"/>
            </w:pPr>
          </w:p>
        </w:tc>
        <w:tc>
          <w:tcPr>
            <w:tcW w:w="1843" w:type="dxa"/>
          </w:tcPr>
          <w:p w:rsidR="004B437A" w:rsidRDefault="004B437A" w:rsidP="006E3D30">
            <w:pPr>
              <w:pStyle w:val="Bezodstpw"/>
            </w:pPr>
          </w:p>
        </w:tc>
        <w:tc>
          <w:tcPr>
            <w:tcW w:w="1843" w:type="dxa"/>
          </w:tcPr>
          <w:p w:rsidR="004B437A" w:rsidRDefault="004B437A" w:rsidP="006E3D30">
            <w:pPr>
              <w:pStyle w:val="Bezodstpw"/>
            </w:pPr>
          </w:p>
        </w:tc>
      </w:tr>
      <w:tr w:rsidR="004B437A" w:rsidTr="004B437A">
        <w:tc>
          <w:tcPr>
            <w:tcW w:w="1526" w:type="dxa"/>
            <w:vMerge/>
          </w:tcPr>
          <w:p w:rsidR="004B437A" w:rsidRDefault="004B437A" w:rsidP="006E3D30">
            <w:pPr>
              <w:pStyle w:val="Bezodstpw"/>
            </w:pPr>
          </w:p>
        </w:tc>
        <w:tc>
          <w:tcPr>
            <w:tcW w:w="2158" w:type="dxa"/>
          </w:tcPr>
          <w:p w:rsidR="004B437A" w:rsidRDefault="004B437A" w:rsidP="006E3D30">
            <w:pPr>
              <w:pStyle w:val="Bezodstpw"/>
            </w:pPr>
          </w:p>
        </w:tc>
        <w:tc>
          <w:tcPr>
            <w:tcW w:w="1842" w:type="dxa"/>
          </w:tcPr>
          <w:p w:rsidR="004B437A" w:rsidRDefault="004B437A" w:rsidP="006E3D30">
            <w:pPr>
              <w:pStyle w:val="Bezodstpw"/>
            </w:pPr>
            <w:r>
              <w:t>małe</w:t>
            </w:r>
          </w:p>
        </w:tc>
        <w:tc>
          <w:tcPr>
            <w:tcW w:w="1843" w:type="dxa"/>
          </w:tcPr>
          <w:p w:rsidR="004B437A" w:rsidRDefault="004B437A" w:rsidP="006E3D30">
            <w:pPr>
              <w:pStyle w:val="Bezodstpw"/>
            </w:pPr>
            <w:r>
              <w:t>średnie</w:t>
            </w:r>
          </w:p>
        </w:tc>
        <w:tc>
          <w:tcPr>
            <w:tcW w:w="1843" w:type="dxa"/>
          </w:tcPr>
          <w:p w:rsidR="004B437A" w:rsidRDefault="004B437A" w:rsidP="006E3D30">
            <w:pPr>
              <w:pStyle w:val="Bezodstpw"/>
            </w:pPr>
            <w:r>
              <w:t>Duże</w:t>
            </w:r>
          </w:p>
        </w:tc>
      </w:tr>
      <w:tr w:rsidR="004B437A" w:rsidTr="004B437A">
        <w:tc>
          <w:tcPr>
            <w:tcW w:w="1526" w:type="dxa"/>
            <w:vMerge/>
          </w:tcPr>
          <w:p w:rsidR="004B437A" w:rsidRDefault="004B437A" w:rsidP="006E3D30">
            <w:pPr>
              <w:pStyle w:val="Bezodstpw"/>
            </w:pPr>
          </w:p>
        </w:tc>
        <w:tc>
          <w:tcPr>
            <w:tcW w:w="7686" w:type="dxa"/>
            <w:gridSpan w:val="4"/>
          </w:tcPr>
          <w:p w:rsidR="004B437A" w:rsidRDefault="004B437A" w:rsidP="006E3D30">
            <w:pPr>
              <w:pStyle w:val="Bezodstpw"/>
            </w:pPr>
            <w:r>
              <w:t>Zdolność do walki o swoje interesy</w:t>
            </w:r>
          </w:p>
        </w:tc>
      </w:tr>
    </w:tbl>
    <w:p w:rsidR="004B437A" w:rsidRDefault="004B437A" w:rsidP="006E3D30">
      <w:pPr>
        <w:pStyle w:val="Bezodstpw"/>
      </w:pPr>
    </w:p>
    <w:p w:rsidR="006E3D30" w:rsidRPr="006249EE" w:rsidRDefault="006E3D30" w:rsidP="006E3D30">
      <w:pPr>
        <w:pStyle w:val="Bezodstpw"/>
      </w:pPr>
    </w:p>
    <w:p w:rsidR="00A837C8" w:rsidRPr="00A837C8" w:rsidRDefault="00A837C8" w:rsidP="00A837C8">
      <w:pPr>
        <w:pStyle w:val="Bezodstpw"/>
      </w:pPr>
    </w:p>
    <w:p w:rsidR="00A837C8" w:rsidRPr="00E44905" w:rsidRDefault="00A837C8" w:rsidP="0036265A">
      <w:pPr>
        <w:pStyle w:val="Bezodstpw"/>
      </w:pPr>
    </w:p>
    <w:sectPr w:rsidR="00A837C8" w:rsidRPr="00E44905" w:rsidSect="004A28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FF3"/>
    <w:multiLevelType w:val="hybridMultilevel"/>
    <w:tmpl w:val="6E60F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B94040"/>
    <w:multiLevelType w:val="hybridMultilevel"/>
    <w:tmpl w:val="359AE5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EA6377"/>
    <w:multiLevelType w:val="hybridMultilevel"/>
    <w:tmpl w:val="F31C3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1B1650"/>
    <w:multiLevelType w:val="hybridMultilevel"/>
    <w:tmpl w:val="80A826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D354BF"/>
    <w:multiLevelType w:val="hybridMultilevel"/>
    <w:tmpl w:val="89AAC3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AE63FF"/>
    <w:multiLevelType w:val="hybridMultilevel"/>
    <w:tmpl w:val="E9A87598"/>
    <w:lvl w:ilvl="0" w:tplc="286E7C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F6F1992"/>
    <w:multiLevelType w:val="hybridMultilevel"/>
    <w:tmpl w:val="B0C648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C41F7C"/>
    <w:multiLevelType w:val="hybridMultilevel"/>
    <w:tmpl w:val="FA9278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6B3CAF"/>
    <w:multiLevelType w:val="hybridMultilevel"/>
    <w:tmpl w:val="D6D2E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716032"/>
    <w:multiLevelType w:val="hybridMultilevel"/>
    <w:tmpl w:val="38CEBD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030E5B"/>
    <w:multiLevelType w:val="hybridMultilevel"/>
    <w:tmpl w:val="80CC94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7"/>
  </w:num>
  <w:num w:numId="4">
    <w:abstractNumId w:val="5"/>
  </w:num>
  <w:num w:numId="5">
    <w:abstractNumId w:val="1"/>
  </w:num>
  <w:num w:numId="6">
    <w:abstractNumId w:val="6"/>
  </w:num>
  <w:num w:numId="7">
    <w:abstractNumId w:val="3"/>
  </w:num>
  <w:num w:numId="8">
    <w:abstractNumId w:val="9"/>
  </w:num>
  <w:num w:numId="9">
    <w:abstractNumId w:val="0"/>
  </w:num>
  <w:num w:numId="10">
    <w:abstractNumId w:val="2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12940"/>
    <w:rsid w:val="0010714C"/>
    <w:rsid w:val="0011095E"/>
    <w:rsid w:val="00272E44"/>
    <w:rsid w:val="002D278F"/>
    <w:rsid w:val="002E2437"/>
    <w:rsid w:val="0036265A"/>
    <w:rsid w:val="00471375"/>
    <w:rsid w:val="004A28FF"/>
    <w:rsid w:val="004B437A"/>
    <w:rsid w:val="006249EE"/>
    <w:rsid w:val="006E3D30"/>
    <w:rsid w:val="006E524D"/>
    <w:rsid w:val="00793E12"/>
    <w:rsid w:val="007D5C55"/>
    <w:rsid w:val="00A33A77"/>
    <w:rsid w:val="00A805C8"/>
    <w:rsid w:val="00A837C8"/>
    <w:rsid w:val="00BC3AFE"/>
    <w:rsid w:val="00CF39F4"/>
    <w:rsid w:val="00E12940"/>
    <w:rsid w:val="00E44905"/>
    <w:rsid w:val="00F17B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28FF"/>
  </w:style>
  <w:style w:type="paragraph" w:styleId="Nagwek1">
    <w:name w:val="heading 1"/>
    <w:basedOn w:val="Normalny"/>
    <w:next w:val="Normalny"/>
    <w:link w:val="Nagwek1Znak"/>
    <w:uiPriority w:val="9"/>
    <w:qFormat/>
    <w:rsid w:val="00E1294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93E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129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zodstpw">
    <w:name w:val="No Spacing"/>
    <w:uiPriority w:val="1"/>
    <w:qFormat/>
    <w:rsid w:val="00E12940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uiPriority w:val="9"/>
    <w:rsid w:val="00793E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kapitzlist">
    <w:name w:val="List Paragraph"/>
    <w:basedOn w:val="Normalny"/>
    <w:uiPriority w:val="34"/>
    <w:qFormat/>
    <w:rsid w:val="006E524D"/>
    <w:pPr>
      <w:ind w:left="720"/>
      <w:contextualSpacing/>
    </w:pPr>
  </w:style>
  <w:style w:type="table" w:styleId="Tabela-Siatka">
    <w:name w:val="Table Grid"/>
    <w:basedOn w:val="Standardowy"/>
    <w:uiPriority w:val="59"/>
    <w:rsid w:val="004B437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606</Words>
  <Characters>3636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Twoja nazwa firmy</Company>
  <LinksUpToDate>false</LinksUpToDate>
  <CharactersWithSpaces>4234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Twoja nazwa użytkownika</dc:creator>
  <cp:keywords/>
  <dc:description/>
  <cp:lastModifiedBy>Twoja nazwa użytkownika</cp:lastModifiedBy>
  <cp:revision>20</cp:revision>
  <dcterms:created xsi:type="dcterms:W3CDTF">2009-10-12T08:59:00Z</dcterms:created>
  <dcterms:modified xsi:type="dcterms:W3CDTF">2009-10-12T09:40:00Z</dcterms:modified>
</cp:coreProperties>
</file>