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7C8" w:rsidRDefault="00677AE5">
      <w:r>
        <w:t>RYZYKO ZARZĄDZANIA PROJEKTEM</w:t>
      </w:r>
    </w:p>
    <w:p w:rsidR="00677AE5" w:rsidRDefault="00677AE5">
      <w:r>
        <w:t>ZASADA I  jeśli coś w projekcie może pójść niezgodnie z plane</w:t>
      </w:r>
      <w:r w:rsidR="00434FBC">
        <w:t>m, to należy oczekiwać, że sytuacja taka będzie miała miejsce</w:t>
      </w:r>
    </w:p>
    <w:p w:rsidR="00677AE5" w:rsidRDefault="00677AE5">
      <w:r>
        <w:t>Definicja ryzyka:</w:t>
      </w:r>
    </w:p>
    <w:p w:rsidR="00677AE5" w:rsidRDefault="00677AE5">
      <w:r>
        <w:t>- wszystko, co może pójść źle w projekcie, co spowoduje naruszenie celów projektu, czyli czasu, kosztów, poziomu wykonawstwa oraz sukcesu projektu</w:t>
      </w:r>
    </w:p>
    <w:p w:rsidR="00677AE5" w:rsidRDefault="00677AE5">
      <w:r>
        <w:t>- to każde potencjalne zagrożenie lub okoliczność, które może uniemożliwić osiągnięcie zdefiniowanych celów projektu</w:t>
      </w:r>
    </w:p>
    <w:p w:rsidR="00677AE5" w:rsidRDefault="00677AE5">
      <w:r>
        <w:t>Obie definicje określają ryzyko jako rzecz negatywną</w:t>
      </w:r>
    </w:p>
    <w:p w:rsidR="00677AE5" w:rsidRDefault="00677AE5">
      <w:r>
        <w:t>Przykłady:</w:t>
      </w:r>
    </w:p>
    <w:p w:rsidR="00677AE5" w:rsidRDefault="00677AE5">
      <w:r>
        <w:t>- akty natury (wypadki, trzęsienia ziemi, powodzie itp.)</w:t>
      </w:r>
    </w:p>
    <w:p w:rsidR="00677AE5" w:rsidRDefault="00677AE5">
      <w:r>
        <w:t>- pozostałe (utrata kluczowych członków zespołu projektowego, inflacja, wahania kursów walut, wzrost stawek wynagrodzenia itp.)</w:t>
      </w:r>
    </w:p>
    <w:p w:rsidR="00677AE5" w:rsidRDefault="00677AE5">
      <w:r>
        <w:t>ZASDA II: LEPIEJ UNIKAĆ RYZYKA NIŻ NIM ZARZĄDZAĆ</w:t>
      </w:r>
    </w:p>
    <w:p w:rsidR="00677AE5" w:rsidRDefault="00677AE5">
      <w:r>
        <w:t>SPOSOBY ZARZĄDZANIA RYZYKIEM PROJEKTU:</w:t>
      </w:r>
    </w:p>
    <w:p w:rsidR="00677AE5" w:rsidRDefault="00677AE5" w:rsidP="00677AE5">
      <w:pPr>
        <w:pStyle w:val="Akapitzlist"/>
        <w:numPr>
          <w:ilvl w:val="0"/>
          <w:numId w:val="1"/>
        </w:numPr>
      </w:pPr>
      <w:r>
        <w:t>Unikanie ryzyka- eliminacja ryzyka z projektu np. poprzez zastąpienie danego rozwiązania innym o niższym poziomie ryzyka</w:t>
      </w:r>
    </w:p>
    <w:p w:rsidR="00677AE5" w:rsidRDefault="00677AE5" w:rsidP="00677AE5">
      <w:pPr>
        <w:pStyle w:val="Akapitzlist"/>
        <w:numPr>
          <w:ilvl w:val="0"/>
          <w:numId w:val="1"/>
        </w:numPr>
      </w:pPr>
      <w:r>
        <w:t>Transfer ryzyka- to przeniesienie odpowiedzialności lub konsekwencji związanych z danym rodzajem ryzyka na inną grupę interesu, np. ubezpieczyciel</w:t>
      </w:r>
    </w:p>
    <w:p w:rsidR="00677AE5" w:rsidRDefault="00677AE5" w:rsidP="00677AE5">
      <w:pPr>
        <w:pStyle w:val="Akapitzlist"/>
        <w:numPr>
          <w:ilvl w:val="0"/>
          <w:numId w:val="1"/>
        </w:numPr>
      </w:pPr>
      <w:r>
        <w:t>Łagodzenie ryzyka- podejmowanie określonych działań prowadzących do zmniejszenia prawdopodobieństwa i/lub minimalizowanie negatywnych skutków, jeśli ryzyko wystąpi</w:t>
      </w:r>
    </w:p>
    <w:p w:rsidR="00677AE5" w:rsidRDefault="00677AE5" w:rsidP="00677AE5">
      <w:pPr>
        <w:pStyle w:val="Akapitzlist"/>
        <w:numPr>
          <w:ilvl w:val="0"/>
          <w:numId w:val="1"/>
        </w:numPr>
      </w:pPr>
      <w:r>
        <w:t>Akceptacja ryzyka- przyjęcie i udźwignięcie wszelkich konsekwencji wynikających z ewentualnego wystąpienie zdarzenia ryzyka</w:t>
      </w:r>
    </w:p>
    <w:p w:rsidR="00642960" w:rsidRDefault="00642960" w:rsidP="00642960">
      <w:r>
        <w:t>Techniki i narzędzia szacowania ryzyka projektu:</w:t>
      </w:r>
    </w:p>
    <w:p w:rsidR="00642960" w:rsidRDefault="00642960" w:rsidP="00642960">
      <w:pPr>
        <w:pStyle w:val="Akapitzlist"/>
        <w:numPr>
          <w:ilvl w:val="0"/>
          <w:numId w:val="2"/>
        </w:numPr>
      </w:pPr>
      <w:r>
        <w:t>Macierz ryzyka (metoda jakościowa)</w:t>
      </w:r>
    </w:p>
    <w:p w:rsidR="00642960" w:rsidRDefault="00642960" w:rsidP="00642960">
      <w:pPr>
        <w:pStyle w:val="Akapitzlist"/>
        <w:numPr>
          <w:ilvl w:val="0"/>
          <w:numId w:val="3"/>
        </w:numPr>
      </w:pPr>
      <w:r>
        <w:t>Identyfikacja czynników ryzyka</w:t>
      </w:r>
    </w:p>
    <w:p w:rsidR="00642960" w:rsidRDefault="00642960" w:rsidP="00642960">
      <w:pPr>
        <w:pStyle w:val="Akapitzlist"/>
        <w:numPr>
          <w:ilvl w:val="0"/>
          <w:numId w:val="3"/>
        </w:numPr>
      </w:pPr>
      <w:r>
        <w:t>Kwantyfikacja czynników ze względu na prawdopodobieństwo ich wystąpienia oraz wielkość wpływu na projekt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642960" w:rsidTr="00642960">
        <w:tc>
          <w:tcPr>
            <w:tcW w:w="3070" w:type="dxa"/>
          </w:tcPr>
          <w:p w:rsidR="00642960" w:rsidRDefault="00642960" w:rsidP="00642960">
            <w:r>
              <w:t>Czynniki ryzyka</w:t>
            </w:r>
          </w:p>
        </w:tc>
        <w:tc>
          <w:tcPr>
            <w:tcW w:w="3071" w:type="dxa"/>
          </w:tcPr>
          <w:p w:rsidR="00642960" w:rsidRDefault="00642960" w:rsidP="00642960">
            <w:r>
              <w:t>Prawdopodobieństwo wystąpienia</w:t>
            </w:r>
          </w:p>
        </w:tc>
        <w:tc>
          <w:tcPr>
            <w:tcW w:w="3071" w:type="dxa"/>
          </w:tcPr>
          <w:p w:rsidR="00642960" w:rsidRDefault="00642960" w:rsidP="00642960">
            <w:r>
              <w:t>Waga wpływu na cele projektu (na czas albo na koszty)</w:t>
            </w:r>
          </w:p>
        </w:tc>
      </w:tr>
      <w:tr w:rsidR="00642960" w:rsidTr="00642960">
        <w:tc>
          <w:tcPr>
            <w:tcW w:w="3070" w:type="dxa"/>
          </w:tcPr>
          <w:p w:rsidR="00642960" w:rsidRDefault="00642960" w:rsidP="00642960"/>
        </w:tc>
        <w:tc>
          <w:tcPr>
            <w:tcW w:w="3071" w:type="dxa"/>
          </w:tcPr>
          <w:p w:rsidR="00642960" w:rsidRDefault="00642960" w:rsidP="00642960"/>
        </w:tc>
        <w:tc>
          <w:tcPr>
            <w:tcW w:w="3071" w:type="dxa"/>
          </w:tcPr>
          <w:p w:rsidR="00642960" w:rsidRDefault="00642960" w:rsidP="00642960"/>
        </w:tc>
      </w:tr>
      <w:tr w:rsidR="00642960" w:rsidTr="00642960">
        <w:tc>
          <w:tcPr>
            <w:tcW w:w="3070" w:type="dxa"/>
          </w:tcPr>
          <w:p w:rsidR="00642960" w:rsidRDefault="00642960" w:rsidP="00642960"/>
        </w:tc>
        <w:tc>
          <w:tcPr>
            <w:tcW w:w="3071" w:type="dxa"/>
          </w:tcPr>
          <w:p w:rsidR="00642960" w:rsidRDefault="00642960" w:rsidP="00642960"/>
        </w:tc>
        <w:tc>
          <w:tcPr>
            <w:tcW w:w="3071" w:type="dxa"/>
          </w:tcPr>
          <w:p w:rsidR="00642960" w:rsidRDefault="00642960" w:rsidP="00642960"/>
        </w:tc>
      </w:tr>
      <w:tr w:rsidR="00642960" w:rsidTr="00642960">
        <w:tc>
          <w:tcPr>
            <w:tcW w:w="3070" w:type="dxa"/>
          </w:tcPr>
          <w:p w:rsidR="00642960" w:rsidRDefault="00642960" w:rsidP="00642960"/>
        </w:tc>
        <w:tc>
          <w:tcPr>
            <w:tcW w:w="3071" w:type="dxa"/>
          </w:tcPr>
          <w:p w:rsidR="00642960" w:rsidRDefault="00642960" w:rsidP="00642960"/>
        </w:tc>
        <w:tc>
          <w:tcPr>
            <w:tcW w:w="3071" w:type="dxa"/>
          </w:tcPr>
          <w:p w:rsidR="00642960" w:rsidRDefault="00642960" w:rsidP="00642960"/>
        </w:tc>
      </w:tr>
    </w:tbl>
    <w:p w:rsidR="00642960" w:rsidRDefault="00642960" w:rsidP="00642960"/>
    <w:p w:rsidR="00291EF4" w:rsidRDefault="00291EF4" w:rsidP="00291EF4">
      <w:pPr>
        <w:pStyle w:val="Akapitzlist"/>
        <w:numPr>
          <w:ilvl w:val="0"/>
          <w:numId w:val="3"/>
        </w:numPr>
      </w:pPr>
      <w:r>
        <w:t>Macierz ryzyka</w:t>
      </w:r>
    </w:p>
    <w:p w:rsidR="00291EF4" w:rsidRDefault="00291EF4" w:rsidP="00291EF4"/>
    <w:p w:rsidR="00291EF4" w:rsidRDefault="00291EF4" w:rsidP="00291EF4">
      <w:r>
        <w:t>Prawdopodobieństwo wystąpienia czynnika</w:t>
      </w:r>
    </w:p>
    <w:tbl>
      <w:tblPr>
        <w:tblStyle w:val="Tabela-Siatka"/>
        <w:tblW w:w="0" w:type="auto"/>
        <w:tblInd w:w="-840" w:type="dxa"/>
        <w:tblLook w:val="04A0"/>
      </w:tblPr>
      <w:tblGrid>
        <w:gridCol w:w="916"/>
        <w:gridCol w:w="2303"/>
        <w:gridCol w:w="2303"/>
        <w:gridCol w:w="2303"/>
        <w:gridCol w:w="2303"/>
      </w:tblGrid>
      <w:tr w:rsidR="00291EF4" w:rsidTr="00291EF4">
        <w:trPr>
          <w:gridBefore w:val="1"/>
          <w:wBefore w:w="840" w:type="dxa"/>
        </w:trPr>
        <w:tc>
          <w:tcPr>
            <w:tcW w:w="2303" w:type="dxa"/>
          </w:tcPr>
          <w:p w:rsidR="00291EF4" w:rsidRDefault="00291EF4" w:rsidP="00291EF4">
            <w:r>
              <w:t>Nieprawdopodobne &lt;10%</w:t>
            </w:r>
          </w:p>
        </w:tc>
        <w:tc>
          <w:tcPr>
            <w:tcW w:w="2303" w:type="dxa"/>
          </w:tcPr>
          <w:p w:rsidR="00291EF4" w:rsidRDefault="00291EF4" w:rsidP="00291EF4">
            <w:r>
              <w:t>Dość prawdopodobne</w:t>
            </w:r>
          </w:p>
        </w:tc>
        <w:tc>
          <w:tcPr>
            <w:tcW w:w="2303" w:type="dxa"/>
          </w:tcPr>
          <w:p w:rsidR="00291EF4" w:rsidRDefault="00291EF4" w:rsidP="00291EF4">
            <w:r>
              <w:t>Bardzo prawdopodobne</w:t>
            </w:r>
          </w:p>
        </w:tc>
        <w:tc>
          <w:tcPr>
            <w:tcW w:w="2303" w:type="dxa"/>
          </w:tcPr>
          <w:p w:rsidR="00291EF4" w:rsidRDefault="00291EF4" w:rsidP="00291EF4">
            <w:r>
              <w:t>Niemal pewne &gt;90%</w:t>
            </w:r>
          </w:p>
        </w:tc>
      </w:tr>
      <w:tr w:rsidR="00291EF4" w:rsidTr="00291EF4">
        <w:tc>
          <w:tcPr>
            <w:tcW w:w="840" w:type="dxa"/>
            <w:vMerge w:val="restart"/>
            <w:shd w:val="clear" w:color="auto" w:fill="auto"/>
          </w:tcPr>
          <w:p w:rsidR="00291EF4" w:rsidRDefault="00291EF4" w:rsidP="00291EF4">
            <w:r>
              <w:t>Waga wpływu na cele</w:t>
            </w:r>
          </w:p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</w:tr>
      <w:tr w:rsidR="00291EF4" w:rsidTr="00291EF4">
        <w:tc>
          <w:tcPr>
            <w:tcW w:w="840" w:type="dxa"/>
            <w:vMerge/>
            <w:shd w:val="clear" w:color="auto" w:fill="auto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</w:tr>
      <w:tr w:rsidR="00291EF4" w:rsidTr="00291EF4">
        <w:tc>
          <w:tcPr>
            <w:tcW w:w="840" w:type="dxa"/>
            <w:vMerge/>
            <w:shd w:val="clear" w:color="auto" w:fill="auto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  <w:tc>
          <w:tcPr>
            <w:tcW w:w="2303" w:type="dxa"/>
          </w:tcPr>
          <w:p w:rsidR="00291EF4" w:rsidRDefault="00291EF4" w:rsidP="00291EF4"/>
        </w:tc>
      </w:tr>
    </w:tbl>
    <w:p w:rsidR="00291EF4" w:rsidRDefault="00291EF4" w:rsidP="00291EF4">
      <w:pPr>
        <w:pStyle w:val="Akapitzlist"/>
        <w:numPr>
          <w:ilvl w:val="0"/>
          <w:numId w:val="3"/>
        </w:numPr>
      </w:pPr>
      <w:r>
        <w:t>Przygotowanie planu redukcji ryzyka dla czynników znajdujących się w obszarze ryzyka „dużego i średniego”</w:t>
      </w:r>
    </w:p>
    <w:p w:rsidR="00291EF4" w:rsidRDefault="00291EF4" w:rsidP="00291EF4">
      <w:pPr>
        <w:pStyle w:val="Akapitzlist"/>
        <w:numPr>
          <w:ilvl w:val="0"/>
          <w:numId w:val="3"/>
        </w:numPr>
      </w:pPr>
      <w:r>
        <w:t>Monitoring ryzyka „małego”</w:t>
      </w:r>
    </w:p>
    <w:p w:rsidR="00291EF4" w:rsidRDefault="00291EF4" w:rsidP="00291EF4"/>
    <w:p w:rsidR="00642960" w:rsidRDefault="00642960" w:rsidP="00642960">
      <w:pPr>
        <w:pStyle w:val="Akapitzlist"/>
        <w:numPr>
          <w:ilvl w:val="0"/>
          <w:numId w:val="2"/>
        </w:numPr>
      </w:pPr>
      <w:r>
        <w:tab/>
        <w:t>Analiza FMEA- analiza efektów form niepowodzenia (m. jakość-ilość.)</w:t>
      </w:r>
    </w:p>
    <w:p w:rsidR="00291EF4" w:rsidRDefault="00291EF4" w:rsidP="00291EF4">
      <w:r>
        <w:t>- FMEA- analiza efektów form niepowodzenia, failure mode effects analysis</w:t>
      </w:r>
    </w:p>
    <w:p w:rsidR="00291EF4" w:rsidRDefault="00291EF4" w:rsidP="00291EF4">
      <w:r>
        <w:t>- procedura:</w:t>
      </w:r>
    </w:p>
    <w:p w:rsidR="00291EF4" w:rsidRDefault="00291EF4" w:rsidP="00291EF4">
      <w:r>
        <w:t>1. ocena prawdopodobieństwa- jest ocena, możliwa stopa wystąpienia, ranga</w:t>
      </w:r>
    </w:p>
    <w:p w:rsidR="00291EF4" w:rsidRDefault="00291EF4" w:rsidP="00291EF4">
      <w:r>
        <w:t>2. szacowanie wagi ryzyka- charakter efektu, ważność efektu, ranga</w:t>
      </w:r>
    </w:p>
    <w:p w:rsidR="00291EF4" w:rsidRDefault="00291EF4" w:rsidP="00291EF4">
      <w:r>
        <w:t>3. stopień wykrywalności ryzyka- wykrywalność, ranga</w:t>
      </w:r>
    </w:p>
    <w:p w:rsidR="00291EF4" w:rsidRDefault="00474C4D" w:rsidP="00291EF4">
      <w:r>
        <w:t xml:space="preserve">4. </w:t>
      </w:r>
      <w:r w:rsidR="00291EF4">
        <w:t>Obliczanie indeksu wartości pra</w:t>
      </w:r>
      <w:r>
        <w:t>wdopodobieństwa ryzyka</w:t>
      </w:r>
    </w:p>
    <w:p w:rsidR="00474C4D" w:rsidRPr="00474C4D" w:rsidRDefault="00474C4D" w:rsidP="00291EF4">
      <w:pPr>
        <w:rPr>
          <w:lang w:val="en-US"/>
        </w:rPr>
      </w:pPr>
      <w:r>
        <w:rPr>
          <w:lang w:val="en-US"/>
        </w:rPr>
        <w:t xml:space="preserve">- </w:t>
      </w:r>
      <w:r w:rsidRPr="00474C4D">
        <w:rPr>
          <w:b/>
          <w:lang w:val="en-US"/>
        </w:rPr>
        <w:t>RPN</w:t>
      </w:r>
      <w:r>
        <w:rPr>
          <w:lang w:val="en-US"/>
        </w:rPr>
        <w:t xml:space="preserve"> (Ri</w:t>
      </w:r>
      <w:r w:rsidRPr="00474C4D">
        <w:rPr>
          <w:lang w:val="en-US"/>
        </w:rPr>
        <w:t>sk Probability Number)</w:t>
      </w:r>
    </w:p>
    <w:p w:rsidR="00474C4D" w:rsidRPr="00474C4D" w:rsidRDefault="00474C4D" w:rsidP="00291EF4">
      <w:pPr>
        <w:rPr>
          <w:lang w:val="en-US"/>
        </w:rPr>
      </w:pPr>
      <w:r w:rsidRPr="00474C4D">
        <w:rPr>
          <w:b/>
          <w:lang w:val="en-US"/>
        </w:rPr>
        <w:t>RPN</w:t>
      </w:r>
      <w:r w:rsidRPr="00474C4D">
        <w:rPr>
          <w:lang w:val="en-US"/>
        </w:rPr>
        <w:t xml:space="preserve"> = P*S*D</w:t>
      </w:r>
    </w:p>
    <w:p w:rsidR="00474C4D" w:rsidRDefault="00474C4D" w:rsidP="00291EF4">
      <w:r w:rsidRPr="00474C4D">
        <w:t xml:space="preserve">Gdzie: </w:t>
      </w:r>
    </w:p>
    <w:p w:rsidR="00474C4D" w:rsidRDefault="00474C4D" w:rsidP="00474C4D">
      <w:pPr>
        <w:pStyle w:val="Akapitzlist"/>
        <w:numPr>
          <w:ilvl w:val="0"/>
          <w:numId w:val="4"/>
        </w:numPr>
      </w:pPr>
      <w:r>
        <w:t>poziom prawdopodobieństwa</w:t>
      </w:r>
      <w:r w:rsidRPr="00474C4D">
        <w:t xml:space="preserve"> (P), </w:t>
      </w:r>
    </w:p>
    <w:p w:rsidR="00474C4D" w:rsidRDefault="00474C4D" w:rsidP="00474C4D">
      <w:pPr>
        <w:pStyle w:val="Akapitzlist"/>
        <w:numPr>
          <w:ilvl w:val="0"/>
          <w:numId w:val="4"/>
        </w:numPr>
      </w:pPr>
      <w:r w:rsidRPr="00474C4D">
        <w:t xml:space="preserve">waga ryzyka (S), </w:t>
      </w:r>
    </w:p>
    <w:p w:rsidR="00474C4D" w:rsidRDefault="00474C4D" w:rsidP="00474C4D">
      <w:pPr>
        <w:pStyle w:val="Akapitzlist"/>
        <w:numPr>
          <w:ilvl w:val="0"/>
          <w:numId w:val="4"/>
        </w:numPr>
      </w:pPr>
      <w:r w:rsidRPr="00474C4D">
        <w:t xml:space="preserve">wykrywalność (D) </w:t>
      </w:r>
    </w:p>
    <w:p w:rsidR="00474C4D" w:rsidRDefault="00474C4D" w:rsidP="00291EF4">
      <w:r w:rsidRPr="00474C4D">
        <w:t>wartość indek</w:t>
      </w:r>
      <w:r>
        <w:t>s</w:t>
      </w:r>
      <w:r w:rsidRPr="00474C4D">
        <w:t xml:space="preserve">u RPN od 1 </w:t>
      </w:r>
      <w:r w:rsidR="00434FBC">
        <w:t>(min</w:t>
      </w:r>
      <w:r>
        <w:t xml:space="preserve">) </w:t>
      </w:r>
      <w:r w:rsidRPr="00474C4D">
        <w:t>do 1000 (max)</w:t>
      </w:r>
    </w:p>
    <w:p w:rsidR="00474C4D" w:rsidRPr="00474C4D" w:rsidRDefault="00474C4D" w:rsidP="00474C4D">
      <w:r>
        <w:t>5.  Plan zarządzania ryzykiem</w:t>
      </w:r>
    </w:p>
    <w:p w:rsidR="00642960" w:rsidRDefault="00642960" w:rsidP="00642960">
      <w:pPr>
        <w:pStyle w:val="Akapitzlist"/>
        <w:numPr>
          <w:ilvl w:val="0"/>
          <w:numId w:val="2"/>
        </w:numPr>
      </w:pPr>
      <w:r>
        <w:t>Analiza wrażliwości i scenariusze ( metoda ilościowa)</w:t>
      </w:r>
      <w:r w:rsidR="00474C4D">
        <w:t xml:space="preserve">- najtrudniejsza; opisuje się scenariusze działań optymistycznych i pesymistycznych; </w:t>
      </w:r>
      <w:r w:rsidR="00E90391">
        <w:t>identyfikacja zewn. Czynników ryzyka, np. niestabilność polityczna, regulacje prawne, zmiany w technologii, prawdopodobne zmiany w systemie prawnym, zmiany w branży</w:t>
      </w:r>
      <w:r w:rsidR="002B5304">
        <w:t>; identyfikacja wewn. czynników ryzyka, np. biurokracja, odchodzenie osób z zespołu projektowego, niska wydajność, bariera językowa</w:t>
      </w:r>
    </w:p>
    <w:p w:rsidR="00642960" w:rsidRPr="00642960" w:rsidRDefault="00642960" w:rsidP="00642960">
      <w:pPr>
        <w:tabs>
          <w:tab w:val="left" w:pos="990"/>
        </w:tabs>
      </w:pPr>
    </w:p>
    <w:sectPr w:rsidR="00642960" w:rsidRPr="00642960" w:rsidSect="007E1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E52F0"/>
    <w:multiLevelType w:val="hybridMultilevel"/>
    <w:tmpl w:val="214CC6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696080"/>
    <w:multiLevelType w:val="hybridMultilevel"/>
    <w:tmpl w:val="3334CC32"/>
    <w:lvl w:ilvl="0" w:tplc="B018F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14FE1"/>
    <w:multiLevelType w:val="hybridMultilevel"/>
    <w:tmpl w:val="944E1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05C5D"/>
    <w:multiLevelType w:val="hybridMultilevel"/>
    <w:tmpl w:val="A00A1BEE"/>
    <w:lvl w:ilvl="0" w:tplc="1CDC8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77AE5"/>
    <w:rsid w:val="00291EF4"/>
    <w:rsid w:val="002B5304"/>
    <w:rsid w:val="00434FBC"/>
    <w:rsid w:val="00474C4D"/>
    <w:rsid w:val="00496FB8"/>
    <w:rsid w:val="005A15D5"/>
    <w:rsid w:val="00642960"/>
    <w:rsid w:val="00677AE5"/>
    <w:rsid w:val="007E17C8"/>
    <w:rsid w:val="009F442E"/>
    <w:rsid w:val="00E9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7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96FB8"/>
    <w:pPr>
      <w:spacing w:after="0" w:line="240" w:lineRule="auto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677AE5"/>
    <w:pPr>
      <w:ind w:left="720"/>
      <w:contextualSpacing/>
    </w:pPr>
  </w:style>
  <w:style w:type="table" w:styleId="Tabela-Siatka">
    <w:name w:val="Table Grid"/>
    <w:basedOn w:val="Standardowy"/>
    <w:uiPriority w:val="59"/>
    <w:rsid w:val="0064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agusia</dc:creator>
  <cp:keywords/>
  <dc:description/>
  <cp:lastModifiedBy>agusia</cp:lastModifiedBy>
  <cp:revision>6</cp:revision>
  <dcterms:created xsi:type="dcterms:W3CDTF">2010-11-29T13:07:00Z</dcterms:created>
  <dcterms:modified xsi:type="dcterms:W3CDTF">2010-11-29T13:57:00Z</dcterms:modified>
</cp:coreProperties>
</file>