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Grid"/>
        <w:tblW w:w="10458" w:type="dxa"/>
        <w:jc w:val="center"/>
        <w:tblInd w:w="0" w:type="dxa"/>
        <w:tblCellMar>
          <w:top w:w="0" w:type="dxa"/>
          <w:left w:w="108" w:type="dxa"/>
          <w:bottom w:w="0" w:type="dxa"/>
          <w:right w:w="108" w:type="dxa"/>
        </w:tblCellMar>
        <w:tblLook w:val="04a0" w:noVBand="1" w:noHBand="0" w:lastColumn="0" w:firstColumn="1" w:lastRow="0" w:firstRow="1"/>
      </w:tblPr>
      <w:tblGrid>
        <w:gridCol w:w="3191"/>
        <w:gridCol w:w="1686"/>
        <w:gridCol w:w="5581"/>
      </w:tblGrid>
      <w:tr>
        <w:trPr>
          <w:trHeight w:val="432" w:hRule="atLeast"/>
        </w:trPr>
        <w:tc>
          <w:tcPr>
            <w:tcW w:w="3191" w:type="dxa"/>
            <w:tcBorders>
              <w:top w:val="nil"/>
              <w:left w:val="nil"/>
              <w:bottom w:val="nil"/>
              <w:right w:val="nil"/>
              <w:insideH w:val="nil"/>
              <w:insideV w:val="nil"/>
            </w:tcBorders>
            <w:shd w:fill="auto" w:val="clear"/>
            <w:vAlign w:val="center"/>
          </w:tcPr>
          <w:p>
            <w:pPr>
              <w:pStyle w:val="Normal"/>
              <w:spacing w:lineRule="auto" w:line="240" w:before="0" w:after="0"/>
              <w:jc w:val="center"/>
              <w:rPr>
                <w:rFonts w:ascii="Times New Roman" w:hAnsi="Times New Roman" w:cs="Times New Roman"/>
                <w:sz w:val="26"/>
                <w:szCs w:val="28"/>
              </w:rPr>
            </w:pPr>
            <w:bookmarkStart w:id="0" w:name="_GoBack"/>
            <w:bookmarkEnd w:id="0"/>
            <w:r>
              <w:rPr>
                <w:rFonts w:cs="Times New Roman" w:ascii="Times New Roman" w:hAnsi="Times New Roman"/>
                <w:sz w:val="26"/>
                <w:szCs w:val="28"/>
              </w:rPr>
              <w:t>Công ty CP Mộc Châu</w:t>
            </w:r>
          </w:p>
        </w:tc>
        <w:tc>
          <w:tcPr>
            <w:tcW w:w="1686"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cs="Times New Roman"/>
                <w:sz w:val="26"/>
                <w:szCs w:val="28"/>
              </w:rPr>
            </w:pPr>
            <w:r>
              <w:rPr>
                <w:rFonts w:cs="Times New Roman" w:ascii="Times New Roman" w:hAnsi="Times New Roman"/>
                <w:sz w:val="26"/>
                <w:szCs w:val="28"/>
              </w:rPr>
            </w:r>
          </w:p>
        </w:tc>
        <w:tc>
          <w:tcPr>
            <w:tcW w:w="5581" w:type="dxa"/>
            <w:tcBorders>
              <w:top w:val="nil"/>
              <w:left w:val="nil"/>
              <w:bottom w:val="nil"/>
              <w:right w:val="nil"/>
              <w:insideH w:val="nil"/>
              <w:insideV w:val="nil"/>
            </w:tcBorders>
            <w:shd w:fill="auto" w:val="clear"/>
            <w:vAlign w:val="center"/>
          </w:tcPr>
          <w:p>
            <w:pPr>
              <w:pStyle w:val="Normal"/>
              <w:spacing w:lineRule="auto" w:line="240" w:before="0" w:after="0"/>
              <w:jc w:val="center"/>
              <w:rPr>
                <w:rFonts w:ascii="Times New Roman" w:hAnsi="Times New Roman" w:cs="Times New Roman"/>
                <w:sz w:val="26"/>
                <w:szCs w:val="28"/>
              </w:rPr>
            </w:pPr>
            <w:r>
              <w:rPr>
                <w:rFonts w:cs="Times New Roman" w:ascii="Times New Roman" w:hAnsi="Times New Roman"/>
                <w:sz w:val="26"/>
                <w:szCs w:val="28"/>
              </w:rPr>
              <w:t>CỘNG HÒA XÃ HỘI CHỦ NGHĨA VIỆT NAM</w:t>
            </w:r>
          </w:p>
        </w:tc>
      </w:tr>
      <w:tr>
        <w:trPr>
          <w:trHeight w:val="432" w:hRule="atLeast"/>
        </w:trPr>
        <w:tc>
          <w:tcPr>
            <w:tcW w:w="3191" w:type="dxa"/>
            <w:tcBorders>
              <w:top w:val="nil"/>
              <w:left w:val="nil"/>
              <w:bottom w:val="nil"/>
              <w:right w:val="nil"/>
              <w:insideH w:val="nil"/>
              <w:insideV w:val="nil"/>
            </w:tcBorders>
            <w:shd w:fill="auto" w:val="clear"/>
            <w:vAlign w:val="center"/>
          </w:tcPr>
          <w:p>
            <w:pPr>
              <w:pStyle w:val="Normal"/>
              <w:spacing w:lineRule="auto" w:line="240" w:before="0" w:after="0"/>
              <w:jc w:val="center"/>
              <w:rPr>
                <w:rFonts w:ascii="Times New Roman" w:hAnsi="Times New Roman" w:cs="Times New Roman"/>
                <w:sz w:val="26"/>
                <w:szCs w:val="28"/>
              </w:rPr>
            </w:pPr>
            <w:r>
              <w:rPr>
                <w:rFonts w:cs="Times New Roman" w:ascii="Times New Roman" w:hAnsi="Times New Roman"/>
                <w:sz w:val="26"/>
                <w:szCs w:val="28"/>
              </w:rPr>
              <w:t>Số:…../BG/GBS/2012</w:t>
            </w:r>
          </w:p>
        </w:tc>
        <w:tc>
          <w:tcPr>
            <w:tcW w:w="1686" w:type="dxa"/>
            <w:tcBorders>
              <w:top w:val="nil"/>
              <w:left w:val="nil"/>
              <w:bottom w:val="nil"/>
              <w:right w:val="nil"/>
              <w:insideH w:val="nil"/>
              <w:insideV w:val="nil"/>
            </w:tcBorders>
            <w:shd w:fill="auto" w:val="clear"/>
          </w:tcPr>
          <w:p>
            <w:pPr>
              <w:pStyle w:val="Normal"/>
              <w:spacing w:lineRule="auto" w:line="240" w:before="0" w:after="0"/>
              <w:rPr>
                <w:rFonts w:ascii="Times New Roman" w:hAnsi="Times New Roman" w:cs="Times New Roman"/>
                <w:sz w:val="26"/>
                <w:szCs w:val="28"/>
              </w:rPr>
            </w:pPr>
            <w:r>
              <w:rPr>
                <w:rFonts w:cs="Times New Roman" w:ascii="Times New Roman" w:hAnsi="Times New Roman"/>
                <w:sz w:val="26"/>
                <w:szCs w:val="28"/>
              </w:rPr>
            </w:r>
          </w:p>
        </w:tc>
        <w:tc>
          <w:tcPr>
            <w:tcW w:w="5581" w:type="dxa"/>
            <w:tcBorders>
              <w:top w:val="nil"/>
              <w:left w:val="nil"/>
              <w:bottom w:val="nil"/>
              <w:right w:val="nil"/>
              <w:insideH w:val="nil"/>
              <w:insideV w:val="nil"/>
            </w:tcBorders>
            <w:shd w:fill="auto" w:val="clear"/>
            <w:vAlign w:val="center"/>
          </w:tcPr>
          <w:p>
            <w:pPr>
              <w:pStyle w:val="Normal"/>
              <w:spacing w:lineRule="auto" w:line="240" w:before="0" w:after="0"/>
              <w:jc w:val="center"/>
              <w:rPr>
                <w:rFonts w:ascii="Times New Roman" w:hAnsi="Times New Roman" w:cs="Times New Roman"/>
                <w:sz w:val="26"/>
                <w:szCs w:val="28"/>
              </w:rPr>
            </w:pPr>
            <w:r>
              <w:rPr>
                <w:rFonts w:cs="Times New Roman" w:ascii="Times New Roman" w:hAnsi="Times New Roman"/>
                <w:sz w:val="26"/>
                <w:szCs w:val="28"/>
              </w:rPr>
              <w:t>Độc lập – Tự do – Hạnh phúc</w:t>
            </w:r>
          </w:p>
        </w:tc>
      </w:tr>
    </w:tbl>
    <w:p>
      <w:pPr>
        <w:pStyle w:val="Normal"/>
        <w:rPr/>
      </w:pPr>
      <w:r>
        <w:rPr/>
      </w:r>
    </w:p>
    <w:p>
      <w:pPr>
        <w:pStyle w:val="Normal"/>
        <w:ind w:left="5040" w:firstLine="720"/>
        <w:rPr>
          <w:rFonts w:ascii="Times New Roman" w:hAnsi="Times New Roman" w:cs="Times New Roman"/>
          <w:sz w:val="26"/>
          <w:szCs w:val="26"/>
        </w:rPr>
      </w:pPr>
      <w:r>
        <w:rPr>
          <w:rFonts w:cs="Times New Roman" w:ascii="Times New Roman" w:hAnsi="Times New Roman"/>
          <w:sz w:val="26"/>
          <w:szCs w:val="26"/>
        </w:rPr>
        <w:t>Hà nội, ngày 01 tháng 03 năm 2015</w:t>
      </w:r>
    </w:p>
    <w:p>
      <w:pPr>
        <w:pStyle w:val="Normal"/>
        <w:jc w:val="center"/>
        <w:rPr>
          <w:rFonts w:ascii="Times New Roman" w:hAnsi="Times New Roman" w:cs="Times New Roman"/>
          <w:b/>
          <w:b/>
          <w:sz w:val="36"/>
        </w:rPr>
      </w:pPr>
      <w:r>
        <w:rPr>
          <w:rFonts w:cs="Times New Roman" w:ascii="Times New Roman" w:hAnsi="Times New Roman"/>
          <w:b/>
          <w:sz w:val="36"/>
        </w:rPr>
        <w:t>BÁO GIÁ</w:t>
      </w:r>
    </w:p>
    <w:p>
      <w:pPr>
        <w:pStyle w:val="Normal"/>
        <w:rPr>
          <w:rFonts w:ascii="Times New Roman" w:hAnsi="Times New Roman" w:cs="Times New Roman"/>
          <w:sz w:val="26"/>
          <w:szCs w:val="26"/>
        </w:rPr>
      </w:pPr>
      <w:r>
        <w:rPr>
          <w:rFonts w:cs="Times New Roman" w:ascii="Times New Roman" w:hAnsi="Times New Roman"/>
          <w:sz w:val="26"/>
          <w:szCs w:val="26"/>
        </w:rPr>
        <w:t>Kính gửi: Trường Đại học Thăng Long</w:t>
      </w:r>
    </w:p>
    <w:p>
      <w:pPr>
        <w:pStyle w:val="Normal"/>
        <w:rPr>
          <w:rFonts w:ascii="Times New Roman" w:hAnsi="Times New Roman" w:cs="Times New Roman"/>
          <w:sz w:val="26"/>
          <w:szCs w:val="26"/>
        </w:rPr>
      </w:pPr>
      <w:r>
        <w:rPr>
          <w:rFonts w:cs="Times New Roman" w:ascii="Times New Roman" w:hAnsi="Times New Roman"/>
          <w:sz w:val="26"/>
          <w:szCs w:val="26"/>
        </w:rPr>
        <w:t>Công ty Cổ phần Giống Bò Sữa Mộc Châu trân trọng thông báo đến Quý khách hàng về giá các sản  phẩm được chế biến từ sữa tươi Mộc Châu như sau:</w:t>
      </w:r>
    </w:p>
    <w:tbl>
      <w:tblPr>
        <w:tblStyle w:val="TableGrid"/>
        <w:tblW w:w="10458" w:type="dxa"/>
        <w:jc w:val="left"/>
        <w:tblInd w:w="0" w:type="dxa"/>
        <w:tblCellMar>
          <w:top w:w="0" w:type="dxa"/>
          <w:left w:w="108" w:type="dxa"/>
          <w:bottom w:w="0" w:type="dxa"/>
          <w:right w:w="108" w:type="dxa"/>
        </w:tblCellMar>
        <w:tblLook w:val="04a0" w:noVBand="1" w:noHBand="0" w:lastColumn="0" w:firstColumn="1" w:lastRow="0" w:firstRow="1"/>
      </w:tblPr>
      <w:tblGrid>
        <w:gridCol w:w="557"/>
        <w:gridCol w:w="3060"/>
        <w:gridCol w:w="1260"/>
        <w:gridCol w:w="1530"/>
        <w:gridCol w:w="1170"/>
        <w:gridCol w:w="2880"/>
      </w:tblGrid>
      <w:tr>
        <w:trPr/>
        <w:tc>
          <w:tcPr>
            <w:tcW w:w="557" w:type="dx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TT</w:t>
            </w:r>
          </w:p>
        </w:tc>
        <w:tc>
          <w:tcPr>
            <w:tcW w:w="3060" w:type="dx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Tên /hàng</w:t>
            </w:r>
          </w:p>
        </w:tc>
        <w:tc>
          <w:tcPr>
            <w:tcW w:w="1260" w:type="dx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Quy cách đóng gói</w:t>
            </w:r>
          </w:p>
        </w:tc>
        <w:tc>
          <w:tcPr>
            <w:tcW w:w="1530" w:type="dx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Đơn vị tính</w:t>
            </w:r>
          </w:p>
        </w:tc>
        <w:tc>
          <w:tcPr>
            <w:tcW w:w="1170" w:type="dx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Giá giao đại lý (VNĐ)</w:t>
            </w:r>
          </w:p>
        </w:tc>
        <w:tc>
          <w:tcPr>
            <w:tcW w:w="2880" w:type="dx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Bảo quản/Thời hạn sử dụng</w:t>
            </w:r>
          </w:p>
        </w:tc>
      </w:tr>
      <w:tr>
        <w:trPr>
          <w:trHeight w:val="360" w:hRule="atLeast"/>
        </w:trPr>
        <w:tc>
          <w:tcPr>
            <w:tcW w:w="557" w:type="dxa"/>
            <w:tcBorders>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I</w:t>
            </w:r>
          </w:p>
        </w:tc>
        <w:tc>
          <w:tcPr>
            <w:tcW w:w="3060" w:type="dxa"/>
            <w:tcBorders>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Sữa tươi thanh trùng</w:t>
            </w:r>
          </w:p>
        </w:tc>
        <w:tc>
          <w:tcPr>
            <w:tcW w:w="1260" w:type="dxa"/>
            <w:tcBorders>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530" w:type="dxa"/>
            <w:tcBorders>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170" w:type="dxa"/>
            <w:tcBorders>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b/>
                <w:b/>
              </w:rPr>
            </w:pPr>
            <w:r>
              <w:rPr>
                <w:rFonts w:cs="Times New Roman" w:ascii="Times New Roman" w:hAnsi="Times New Roman"/>
                <w:b/>
              </w:rPr>
            </w:r>
          </w:p>
        </w:tc>
        <w:tc>
          <w:tcPr>
            <w:tcW w:w="2880" w:type="dxa"/>
            <w:tcBorders>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Lạnh; 5 ngày</w:t>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1</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thanh trùng túi KĐ</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Túi 250ml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Lít</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25.000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L</w:t>
              <w:softHyphen/>
            </w:r>
            <w:r>
              <w:rPr>
                <w:rFonts w:cs="Times New Roman" w:ascii="Times New Roman" w:hAnsi="Times New Roman"/>
                <w:vertAlign w:val="subscript"/>
              </w:rPr>
              <w:t>KĐ</w:t>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thanh trùng túi CĐ</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Túi 250ml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Lít</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25.000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thanh trùng chai KĐ</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Chai 900ml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Chai</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thanh trùng chai CĐ</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Chai 900ml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Chai</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thanh trùng chai ít béo</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Chai 900ml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Chai</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II</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Sữa tươi tiệt trùng</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b/>
                <w:b/>
              </w:rPr>
            </w:pPr>
            <w:r>
              <w:rPr>
                <w:rFonts w:cs="Times New Roman" w:ascii="Times New Roman" w:hAnsi="Times New Roman"/>
                <w:b/>
              </w:rPr>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Khô, thoáng mát; 6 tháng</w:t>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1</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tiệt trùng loại 180ml</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180ml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Thùng 48 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292.000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tươi tiệt trùng loại 110ml</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110ml</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Thùng 48 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186.000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III</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Sữa chua</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b/>
                <w:b/>
              </w:rPr>
            </w:pPr>
            <w:r>
              <w:rPr>
                <w:rFonts w:cs="Times New Roman" w:ascii="Times New Roman" w:hAnsi="Times New Roman"/>
                <w:b/>
              </w:rPr>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Lạnh, 45 ngày</w:t>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1</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chua có đường</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100g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Thùng 48 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207.000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chua không đường</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100g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Thùng 48 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207.000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chua nha đam</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100g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Thùng 48 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215.000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chua hoa quả</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100g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Thùng 48 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215.000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t>IV</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t>Các sản phẩm khác</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b/>
                <w:b/>
              </w:rPr>
            </w:pPr>
            <w:r>
              <w:rPr>
                <w:rFonts w:cs="Times New Roman" w:ascii="Times New Roman" w:hAnsi="Times New Roman"/>
                <w:b/>
              </w:rPr>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b/>
                <w:b/>
              </w:rPr>
            </w:pPr>
            <w:r>
              <w:rPr>
                <w:rFonts w:cs="Times New Roman" w:ascii="Times New Roman" w:hAnsi="Times New Roman"/>
                <w:b/>
              </w:rPr>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b/>
                <w:b/>
              </w:rPr>
            </w:pPr>
            <w:r>
              <w:rPr>
                <w:rFonts w:cs="Times New Roman" w:ascii="Times New Roman" w:hAnsi="Times New Roman"/>
                <w:b/>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1</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Váng sữa (Cream)</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200g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đặc có đường hộp</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300g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20.000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đặc có đường 25kg</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Kg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25kg</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1.300.000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Bơ tươi nguyên chất</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Gói 100g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Gói</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26.000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bánh ĐS loại gói</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Gói 200g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Gói</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25.000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6</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bánh ĐS hộp xanh + cacao</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200g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26.000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7</w:t>
            </w:r>
          </w:p>
        </w:tc>
        <w:tc>
          <w:tcPr>
            <w:tcW w:w="30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Sữa bánh đặc sản hộp vàng</w:t>
            </w:r>
          </w:p>
        </w:tc>
        <w:tc>
          <w:tcPr>
            <w:tcW w:w="126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 200g</w:t>
            </w:r>
          </w:p>
        </w:tc>
        <w:tc>
          <w:tcPr>
            <w:tcW w:w="153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Hộp</w:t>
            </w:r>
          </w:p>
        </w:tc>
        <w:tc>
          <w:tcPr>
            <w:tcW w:w="117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27.000</w:t>
            </w:r>
          </w:p>
        </w:tc>
        <w:tc>
          <w:tcPr>
            <w:tcW w:w="2880" w:type="dxa"/>
            <w:tcBorders>
              <w:top w:val="dotted" w:sz="4" w:space="0" w:color="00000A"/>
              <w:bottom w:val="dotted" w:sz="4" w:space="0" w:color="00000A"/>
              <w:insideH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360" w:hRule="atLeast"/>
        </w:trPr>
        <w:tc>
          <w:tcPr>
            <w:tcW w:w="557" w:type="dxa"/>
            <w:tcBorders>
              <w:top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8</w:t>
            </w:r>
          </w:p>
        </w:tc>
        <w:tc>
          <w:tcPr>
            <w:tcW w:w="3060" w:type="dxa"/>
            <w:tcBorders>
              <w:top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t>Phomat</w:t>
            </w:r>
          </w:p>
        </w:tc>
        <w:tc>
          <w:tcPr>
            <w:tcW w:w="1260" w:type="dxa"/>
            <w:tcBorders>
              <w:top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Kg</w:t>
            </w:r>
          </w:p>
        </w:tc>
        <w:tc>
          <w:tcPr>
            <w:tcW w:w="1530" w:type="dxa"/>
            <w:tcBorders>
              <w:top w:val="dotted" w:sz="4" w:space="0" w:color="00000A"/>
            </w:tcBorders>
            <w:shd w:fill="auto" w:val="clear"/>
            <w:tcMar>
              <w:left w:w="108" w:type="dxa"/>
            </w:tcM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Kg</w:t>
            </w:r>
          </w:p>
        </w:tc>
        <w:tc>
          <w:tcPr>
            <w:tcW w:w="1170" w:type="dxa"/>
            <w:tcBorders>
              <w:top w:val="dotted" w:sz="4" w:space="0" w:color="00000A"/>
            </w:tcBorders>
            <w:shd w:fill="auto" w:val="clear"/>
            <w:tcMar>
              <w:left w:w="108" w:type="dxa"/>
            </w:tcMar>
            <w:vAlign w:val="center"/>
          </w:tcPr>
          <w:p>
            <w:pPr>
              <w:pStyle w:val="Normal"/>
              <w:spacing w:lineRule="auto" w:line="240" w:before="0" w:after="0"/>
              <w:jc w:val="right"/>
              <w:rPr>
                <w:rFonts w:ascii="Times New Roman" w:hAnsi="Times New Roman" w:cs="Times New Roman"/>
              </w:rPr>
            </w:pPr>
            <w:r>
              <w:rPr>
                <w:rFonts w:cs="Times New Roman" w:ascii="Times New Roman" w:hAnsi="Times New Roman"/>
              </w:rPr>
              <w:t>280.000</w:t>
            </w:r>
          </w:p>
        </w:tc>
        <w:tc>
          <w:tcPr>
            <w:tcW w:w="2880" w:type="dxa"/>
            <w:tcBorders>
              <w:top w:val="dotted" w:sz="4" w:space="0" w:color="00000A"/>
            </w:tcBorders>
            <w:shd w:fill="auto" w:val="clear"/>
            <w:tcMar>
              <w:left w:w="108" w:type="dxa"/>
            </w:tcMar>
            <w:vAlign w:val="center"/>
          </w:tcPr>
          <w:p>
            <w:pPr>
              <w:pStyle w:val="Normal"/>
              <w:spacing w:lineRule="auto" w:line="240" w:before="0" w:after="0"/>
              <w:rPr>
                <w:rFonts w:ascii="Times New Roman" w:hAnsi="Times New Roman" w:cs="Times New Roman"/>
              </w:rPr>
            </w:pPr>
            <w:r>
              <w:rPr>
                <w:rFonts w:cs="Times New Roman" w:ascii="Times New Roman" w:hAnsi="Times New Roman"/>
              </w:rPr>
            </w:r>
          </w:p>
        </w:tc>
      </w:tr>
    </w:tbl>
    <w:p>
      <w:pPr>
        <w:pStyle w:val="Normal"/>
        <w:rPr/>
      </w:pPr>
      <w:r>
        <w:rPr/>
      </w:r>
    </w:p>
    <w:p>
      <w:pPr>
        <w:pStyle w:val="Normal"/>
        <w:ind w:left="7200" w:hanging="0"/>
        <w:rPr/>
      </w:pPr>
      <w:r>
        <w:rPr/>
        <w:t>Trưởng Chi nhánh tại Hà Nội</w:t>
      </w:r>
    </w:p>
    <w:p>
      <w:pPr>
        <w:pStyle w:val="Normal"/>
        <w:ind w:left="7200" w:hanging="0"/>
        <w:rPr/>
      </w:pPr>
      <w:r>
        <w:rPr/>
        <w:t xml:space="preserve">       </w:t>
      </w:r>
      <w:r>
        <w:rPr/>
        <w:t>NGUYỄN CẢNH HÒA</w:t>
      </w:r>
    </w:p>
    <w:sectPr>
      <w:type w:val="nextPage"/>
      <w:pgSz w:w="11906" w:h="16838"/>
      <w:pgMar w:left="1080" w:right="1080" w:header="0" w:top="45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U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spacing w:before="240" w:after="120"/>
    </w:pPr>
    <w:rPr>
      <w:rFonts w:ascii="Liberation Sans" w:hAnsi="Liberation Sans" w:eastAsia="DejaVu Sans"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087921"/>
    <w:pPr>
      <w:spacing w:after="0" w:line="240" w:lineRule="auto"/>
    </w:pPr>
    <w:tblPr>
      <w:tblInd w:w="0" w:type="dxa"/>
      <w:tblBorders>
        <w:top w:val="single" w:color="1F1F1F" w:themeColor="text1" w:sz="4" w:space="0"/>
        <w:left w:val="single" w:color="1F1F1F" w:themeColor="text1" w:sz="4" w:space="0"/>
        <w:bottom w:val="single" w:color="1F1F1F" w:themeColor="text1" w:sz="4" w:space="0"/>
        <w:right w:val="single" w:color="1F1F1F" w:themeColor="text1" w:sz="4" w:space="0"/>
        <w:insideH w:val="single" w:color="1F1F1F" w:themeColor="text1" w:sz="4" w:space="0"/>
        <w:insideV w:val="single" w:color="1F1F1F"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LibreOffice/5.1.1.2$Linux_x86 LibreOffice_project/10m0$Build-2</Application>
  <Pages>1</Pages>
  <Words>237</Words>
  <CharactersWithSpaces>1354</CharactersWithSpaces>
  <Paragraphs>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2016-08-29T05:24:00Z</dcterms:created>
  <dc:creator>PC</dc:creator>
  <dc:description/>
  <dc:language>en-US</dc:language>
  <cp:lastModifiedBy>Admin</cp:lastModifiedBy>
  <cp:lastPrinted>2015-03-20T02:18:00Z</cp:lastPrinted>
  <dcterms:modified xsi:type="dcterms:W3CDTF">2016-08-29T05:24:00Z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