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  <w:ind w:left="0"/>
        <w:jc w:val="center"/>
        <w:rPr>
          <w:rFonts w:ascii="Verdana" w:hAnsi="Verdana"/>
          <w:sz w:val="32"/>
          <w:u w:val="none"/>
        </w:rPr>
      </w:pPr>
      <w:r>
        <w:rPr>
          <w:rFonts w:ascii="Verdana" w:hAnsi="Verdana"/>
          <w:sz w:val="32"/>
          <w:u w:val="none"/>
        </w:rPr>
        <w:t>CHETAN SEHGAL</w:t>
      </w:r>
    </w:p>
    <w:p>
      <w:pPr>
        <w:jc w:val="center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B-103 Natasha </w:t>
      </w:r>
      <w:proofErr w:type="spellStart"/>
      <w:r>
        <w:rPr>
          <w:rFonts w:ascii="Verdana" w:hAnsi="Verdana"/>
          <w:sz w:val="18"/>
        </w:rPr>
        <w:t>Enclave</w:t>
      </w:r>
      <w:proofErr w:type="gramStart"/>
      <w:r>
        <w:rPr>
          <w:rFonts w:ascii="Verdana" w:hAnsi="Verdana"/>
          <w:sz w:val="18"/>
        </w:rPr>
        <w:t>,opp</w:t>
      </w:r>
      <w:proofErr w:type="spellEnd"/>
      <w:proofErr w:type="gramEnd"/>
      <w:r>
        <w:rPr>
          <w:rFonts w:ascii="Verdana" w:hAnsi="Verdana"/>
          <w:sz w:val="18"/>
        </w:rPr>
        <w:t xml:space="preserve"> NIBM , NIBM Road, </w:t>
      </w:r>
      <w:proofErr w:type="spellStart"/>
      <w:r>
        <w:rPr>
          <w:rFonts w:ascii="Verdana" w:hAnsi="Verdana"/>
          <w:sz w:val="18"/>
        </w:rPr>
        <w:t>Pune</w:t>
      </w:r>
      <w:proofErr w:type="spellEnd"/>
      <w:r>
        <w:rPr>
          <w:rFonts w:ascii="Verdana" w:hAnsi="Verdana"/>
          <w:sz w:val="18"/>
        </w:rPr>
        <w:t xml:space="preserve"> – 411048</w:t>
      </w:r>
      <w:r>
        <w:rPr>
          <w:rFonts w:ascii="Verdana" w:hAnsi="Verdana"/>
          <w:sz w:val="18"/>
        </w:rPr>
        <w:pict>
          <v:rect id="_x0000_i1025" style="width:0;height:1.5pt" o:hralign="center" o:hrstd="t" o:hr="t" fillcolor="#c6a646" stroked="f"/>
        </w:pict>
      </w:r>
    </w:p>
    <w:p>
      <w:p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020 26830552, + 91 9923796598      </w:t>
      </w:r>
      <w:r>
        <w:rPr>
          <w:rFonts w:ascii="Verdana" w:hAnsi="Verdana"/>
          <w:sz w:val="18"/>
        </w:rPr>
        <w:tab/>
      </w:r>
      <w:r>
        <w:rPr>
          <w:rFonts w:ascii="Verdana" w:hAnsi="Verdana"/>
          <w:sz w:val="18"/>
        </w:rPr>
        <w:tab/>
        <w:t xml:space="preserve">    </w:t>
      </w:r>
      <w:r>
        <w:rPr>
          <w:rFonts w:ascii="Verdana" w:hAnsi="Verdana"/>
          <w:sz w:val="18"/>
        </w:rPr>
        <w:tab/>
      </w:r>
      <w:r>
        <w:rPr>
          <w:rFonts w:ascii="Verdana" w:hAnsi="Verdana"/>
          <w:sz w:val="18"/>
        </w:rPr>
        <w:tab/>
      </w:r>
      <w:r>
        <w:rPr>
          <w:rFonts w:ascii="Verdana" w:hAnsi="Verdana"/>
          <w:sz w:val="18"/>
        </w:rPr>
        <w:tab/>
      </w:r>
      <w:r>
        <w:rPr>
          <w:rFonts w:ascii="Verdana" w:hAnsi="Verdana"/>
          <w:sz w:val="18"/>
        </w:rPr>
        <w:tab/>
        <w:t>chetan_99@hotmail.com</w:t>
      </w:r>
    </w:p>
    <w:p>
      <w:p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pict>
          <v:rect id="_x0000_i1026" style="width:0;height:1.5pt" o:hralign="center" o:hrstd="t" o:hr="t" fillcolor="#c6a646" stroked="f"/>
        </w:pict>
      </w:r>
    </w:p>
    <w:p>
      <w:pPr>
        <w:shd w:val="pct15" w:color="auto" w:fill="auto"/>
        <w:jc w:val="center"/>
        <w:rPr>
          <w:rFonts w:ascii="Verdana" w:hAnsi="Verdana"/>
          <w:b/>
          <w:i/>
          <w:sz w:val="18"/>
        </w:rPr>
      </w:pPr>
      <w:r>
        <w:rPr>
          <w:rFonts w:ascii="Verdana" w:hAnsi="Verdana"/>
          <w:b/>
          <w:i/>
          <w:sz w:val="18"/>
        </w:rPr>
        <w:t>Senior level assignments in Accounts &amp; Finance with an organization of repute</w:t>
      </w:r>
    </w:p>
    <w:p>
      <w:p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pict>
          <v:rect id="_x0000_i1027" style="width:0;height:1.5pt" o:hralign="center" o:hrstd="t" o:hr="t" fillcolor="#c6a646" stroked="f"/>
        </w:pict>
      </w:r>
    </w:p>
    <w:p>
      <w:pPr>
        <w:pStyle w:val="BodyText2"/>
        <w:numPr>
          <w:ilvl w:val="0"/>
          <w:numId w:val="26"/>
        </w:numPr>
        <w:shd w:val="pct15" w:color="auto" w:fill="auto"/>
        <w:spacing w:before="40" w:after="0" w:line="240" w:lineRule="auto"/>
        <w:ind w:left="360" w:hanging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Pro- active and result oriented with over </w:t>
      </w:r>
      <w:r>
        <w:rPr>
          <w:rFonts w:ascii="Verdana" w:hAnsi="Verdana"/>
          <w:b/>
          <w:sz w:val="18"/>
        </w:rPr>
        <w:t>15 years</w:t>
      </w:r>
      <w:r>
        <w:rPr>
          <w:rFonts w:ascii="Verdana" w:hAnsi="Verdana"/>
          <w:sz w:val="18"/>
        </w:rPr>
        <w:t xml:space="preserve"> of experience in all aspects of accounting and finance management.</w:t>
      </w:r>
    </w:p>
    <w:p>
      <w:pPr>
        <w:pStyle w:val="BodyText2"/>
        <w:numPr>
          <w:ilvl w:val="0"/>
          <w:numId w:val="26"/>
        </w:numPr>
        <w:shd w:val="pct15" w:color="auto" w:fill="auto"/>
        <w:spacing w:before="40" w:after="0" w:line="240" w:lineRule="auto"/>
        <w:ind w:left="360" w:hanging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Presently working as </w:t>
      </w:r>
      <w:r>
        <w:rPr>
          <w:rFonts w:ascii="Verdana" w:hAnsi="Verdana"/>
          <w:b/>
          <w:bCs/>
          <w:sz w:val="18"/>
        </w:rPr>
        <w:t>Manager – Global</w:t>
      </w:r>
      <w:r>
        <w:rPr>
          <w:rFonts w:ascii="Verdana" w:hAnsi="Verdana"/>
          <w:b/>
          <w:sz w:val="18"/>
        </w:rPr>
        <w:t xml:space="preserve"> Treasury in </w:t>
      </w:r>
      <w:proofErr w:type="spellStart"/>
      <w:r>
        <w:rPr>
          <w:rFonts w:ascii="Verdana" w:hAnsi="Verdana"/>
          <w:b/>
          <w:sz w:val="18"/>
        </w:rPr>
        <w:t>Capgemini</w:t>
      </w:r>
      <w:proofErr w:type="spellEnd"/>
      <w:r>
        <w:rPr>
          <w:rFonts w:ascii="Verdana" w:hAnsi="Verdana"/>
          <w:b/>
          <w:sz w:val="18"/>
        </w:rPr>
        <w:t xml:space="preserve"> India Pvt. Ltd.</w:t>
      </w:r>
      <w:r>
        <w:rPr>
          <w:rFonts w:ascii="Verdana" w:hAnsi="Verdana"/>
          <w:sz w:val="18"/>
        </w:rPr>
        <w:t xml:space="preserve"> </w:t>
      </w:r>
    </w:p>
    <w:p>
      <w:pPr>
        <w:pStyle w:val="BodyText2"/>
        <w:numPr>
          <w:ilvl w:val="0"/>
          <w:numId w:val="26"/>
        </w:numPr>
        <w:shd w:val="pct15" w:color="auto" w:fill="auto"/>
        <w:spacing w:before="40" w:after="0" w:line="240" w:lineRule="auto"/>
        <w:ind w:left="360" w:hanging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Demonstrated hands on management style in the development and implementation of strategic plans, to ensure company growth. </w:t>
      </w:r>
    </w:p>
    <w:p>
      <w:pPr>
        <w:pStyle w:val="BodyText2"/>
        <w:numPr>
          <w:ilvl w:val="0"/>
          <w:numId w:val="26"/>
        </w:numPr>
        <w:shd w:val="pct15" w:color="auto" w:fill="auto"/>
        <w:spacing w:before="40" w:after="0" w:line="240" w:lineRule="auto"/>
        <w:ind w:left="360" w:hanging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Proficient in handling operations in compliance to the rules and regulation laid by various governing bodies.</w:t>
      </w:r>
    </w:p>
    <w:p>
      <w:pPr>
        <w:pStyle w:val="BodyText2"/>
        <w:numPr>
          <w:ilvl w:val="0"/>
          <w:numId w:val="26"/>
        </w:numPr>
        <w:shd w:val="pct15" w:color="auto" w:fill="auto"/>
        <w:spacing w:before="40" w:after="0" w:line="240" w:lineRule="auto"/>
        <w:ind w:left="360" w:hanging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Extensive experience in conceptualizing and implementing financial procedures, working capital management, profit monitoring and building internal financial controls.  </w:t>
      </w:r>
    </w:p>
    <w:p>
      <w:pPr>
        <w:pStyle w:val="BodyText2"/>
        <w:numPr>
          <w:ilvl w:val="0"/>
          <w:numId w:val="26"/>
        </w:numPr>
        <w:shd w:val="pct15" w:color="auto" w:fill="auto"/>
        <w:spacing w:before="40" w:after="0" w:line="240" w:lineRule="auto"/>
        <w:ind w:left="360" w:hanging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Ascertain needs and goals, streamline operations and envision new concepts. Effectively communicates direction and commits people to action, a team player.</w:t>
      </w:r>
    </w:p>
    <w:p>
      <w:pPr>
        <w:pStyle w:val="BodyText2"/>
        <w:numPr>
          <w:ilvl w:val="0"/>
          <w:numId w:val="26"/>
        </w:numPr>
        <w:shd w:val="pct15" w:color="auto" w:fill="auto"/>
        <w:spacing w:before="40" w:after="0" w:line="240" w:lineRule="auto"/>
        <w:ind w:left="360" w:hanging="360"/>
        <w:jc w:val="both"/>
        <w:rPr>
          <w:rFonts w:ascii="Verdana" w:hAnsi="Verdana"/>
          <w:sz w:val="18"/>
        </w:rPr>
      </w:pPr>
    </w:p>
    <w:p>
      <w:pPr>
        <w:jc w:val="both"/>
        <w:rPr>
          <w:rFonts w:ascii="Verdana" w:hAnsi="Verdana"/>
          <w:sz w:val="18"/>
        </w:rPr>
      </w:pPr>
    </w:p>
    <w:p>
      <w:pPr>
        <w:pBdr>
          <w:top w:val="thinThickSmallGap" w:sz="24" w:space="1" w:color="auto"/>
        </w:pBdr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AREAS OF STRENGTH INCLUDE </w:t>
      </w:r>
    </w:p>
    <w:p>
      <w:pPr>
        <w:jc w:val="both"/>
        <w:rPr>
          <w:rFonts w:ascii="Verdana" w:hAnsi="Verdana"/>
          <w:sz w:val="18"/>
        </w:rPr>
      </w:pPr>
    </w:p>
    <w:p>
      <w:pPr>
        <w:jc w:val="both"/>
        <w:rPr>
          <w:rFonts w:ascii="Verdana" w:hAnsi="Verdana"/>
          <w:sz w:val="18"/>
        </w:rPr>
      </w:pPr>
    </w:p>
    <w:p>
      <w:pPr>
        <w:jc w:val="both"/>
        <w:rPr>
          <w:rFonts w:ascii="Verdana" w:hAnsi="Verdana"/>
          <w:sz w:val="18"/>
        </w:rPr>
      </w:pPr>
      <w:proofErr w:type="gramStart"/>
      <w:r>
        <w:rPr>
          <w:rFonts w:ascii="Verdana" w:hAnsi="Verdana"/>
          <w:b/>
          <w:bCs/>
          <w:sz w:val="18"/>
        </w:rPr>
        <w:t>Treasury ,</w:t>
      </w:r>
      <w:proofErr w:type="gramEnd"/>
      <w:r>
        <w:rPr>
          <w:rFonts w:ascii="Verdana" w:hAnsi="Verdana"/>
          <w:b/>
          <w:bCs/>
          <w:sz w:val="18"/>
        </w:rPr>
        <w:t xml:space="preserve"> </w:t>
      </w:r>
      <w:proofErr w:type="spellStart"/>
      <w:r>
        <w:rPr>
          <w:rFonts w:ascii="Verdana" w:hAnsi="Verdana"/>
          <w:b/>
          <w:bCs/>
          <w:sz w:val="18"/>
        </w:rPr>
        <w:t>Forex</w:t>
      </w:r>
      <w:proofErr w:type="spellEnd"/>
      <w:r>
        <w:rPr>
          <w:rFonts w:ascii="Verdana" w:hAnsi="Verdana"/>
          <w:b/>
          <w:bCs/>
          <w:sz w:val="18"/>
        </w:rPr>
        <w:t xml:space="preserve"> and Insurance</w:t>
      </w:r>
      <w:r>
        <w:rPr>
          <w:rFonts w:ascii="Verdana" w:hAnsi="Verdana"/>
          <w:sz w:val="18"/>
        </w:rPr>
        <w:t xml:space="preserve"> : Tracking </w:t>
      </w:r>
      <w:proofErr w:type="spellStart"/>
      <w:r>
        <w:rPr>
          <w:rFonts w:ascii="Verdana" w:hAnsi="Verdana"/>
          <w:sz w:val="18"/>
        </w:rPr>
        <w:t>forex</w:t>
      </w:r>
      <w:proofErr w:type="spellEnd"/>
      <w:r>
        <w:rPr>
          <w:rFonts w:ascii="Verdana" w:hAnsi="Verdana"/>
          <w:sz w:val="18"/>
        </w:rPr>
        <w:t xml:space="preserve"> movements to enable hedging of receivables effectively. Cash flow and fund flow planning. Interfacing with banks and other financial entities for investments, </w:t>
      </w:r>
      <w:proofErr w:type="spellStart"/>
      <w:r>
        <w:rPr>
          <w:rFonts w:ascii="Verdana" w:hAnsi="Verdana"/>
          <w:sz w:val="18"/>
        </w:rPr>
        <w:t>forex</w:t>
      </w:r>
      <w:proofErr w:type="spellEnd"/>
      <w:r>
        <w:rPr>
          <w:rFonts w:ascii="Verdana" w:hAnsi="Verdana"/>
          <w:sz w:val="18"/>
        </w:rPr>
        <w:t xml:space="preserve"> related transactions, hedging and fund related transactions. Ensuring the investible surplus is invested efficiently to enable a higher return on the </w:t>
      </w:r>
      <w:proofErr w:type="gramStart"/>
      <w:r>
        <w:rPr>
          <w:rFonts w:ascii="Verdana" w:hAnsi="Verdana"/>
          <w:sz w:val="18"/>
        </w:rPr>
        <w:t>investment .</w:t>
      </w:r>
      <w:proofErr w:type="gramEnd"/>
      <w:r>
        <w:rPr>
          <w:rFonts w:ascii="Verdana" w:hAnsi="Verdana"/>
          <w:sz w:val="18"/>
        </w:rPr>
        <w:t xml:space="preserve"> Coordinating the renewals of company’s insurance policies, claims processing and interfacing with insurance companies and intermediaries</w:t>
      </w:r>
    </w:p>
    <w:p>
      <w:pPr>
        <w:pStyle w:val="BodyText"/>
        <w:jc w:val="both"/>
        <w:rPr>
          <w:rFonts w:ascii="Verdana" w:hAnsi="Verdana"/>
          <w:b/>
          <w:sz w:val="18"/>
        </w:rPr>
      </w:pPr>
    </w:p>
    <w:p>
      <w:pPr>
        <w:pStyle w:val="BodyText"/>
        <w:jc w:val="both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>Financial Planning:</w:t>
      </w:r>
      <w:r>
        <w:rPr>
          <w:rFonts w:ascii="Verdana" w:hAnsi="Verdana"/>
          <w:sz w:val="18"/>
        </w:rPr>
        <w:t xml:space="preserve"> Managing the overall financial functions determining financial objectives and designing &amp; implementing systems, policies &amp; procedures to facilitate internal financial controls. Formulating business plans / strategies for maximizing profitability &amp; revenue generation &amp; realize organizational goals. </w:t>
      </w:r>
      <w:proofErr w:type="gramStart"/>
      <w:r>
        <w:rPr>
          <w:rFonts w:ascii="Verdana" w:hAnsi="Verdana"/>
          <w:sz w:val="18"/>
        </w:rPr>
        <w:t>Performing analytical review of financial statements and evaluation of internal control systems for carrying out Internal / Statutory Audits.</w:t>
      </w:r>
      <w:proofErr w:type="gramEnd"/>
      <w:r>
        <w:rPr>
          <w:rFonts w:ascii="Verdana" w:hAnsi="Verdana"/>
          <w:sz w:val="18"/>
        </w:rPr>
        <w:t xml:space="preserve"> </w:t>
      </w:r>
      <w:proofErr w:type="gramStart"/>
      <w:r>
        <w:rPr>
          <w:rFonts w:ascii="Verdana" w:hAnsi="Verdana"/>
          <w:sz w:val="18"/>
        </w:rPr>
        <w:t>Co-ordinating with Statutory and Tax Auditors.</w:t>
      </w:r>
      <w:proofErr w:type="gramEnd"/>
    </w:p>
    <w:p>
      <w:pPr>
        <w:pStyle w:val="BodyText"/>
        <w:jc w:val="both"/>
        <w:rPr>
          <w:rFonts w:ascii="Verdana" w:hAnsi="Verdana"/>
          <w:sz w:val="18"/>
          <w:lang w:val="en-GB"/>
        </w:rPr>
      </w:pPr>
    </w:p>
    <w:p>
      <w:pPr>
        <w:tabs>
          <w:tab w:val="num" w:pos="1248"/>
        </w:tabs>
        <w:jc w:val="both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Accounts &amp; Finance:  </w:t>
      </w:r>
      <w:r>
        <w:rPr>
          <w:rFonts w:ascii="Verdana" w:hAnsi="Verdana"/>
          <w:sz w:val="18"/>
        </w:rPr>
        <w:t xml:space="preserve">Monitoring cash flow of the company to review the cash position and forecast funds required for various expenses.  </w:t>
      </w:r>
      <w:proofErr w:type="gramStart"/>
      <w:r>
        <w:rPr>
          <w:rFonts w:ascii="Verdana" w:hAnsi="Verdana"/>
          <w:sz w:val="18"/>
        </w:rPr>
        <w:t>Designing and implementing systems &amp; procedures; supervising and preparation of financial statements.</w:t>
      </w:r>
      <w:proofErr w:type="gramEnd"/>
      <w:r>
        <w:rPr>
          <w:rFonts w:ascii="Verdana" w:hAnsi="Verdana"/>
          <w:sz w:val="18"/>
        </w:rPr>
        <w:t xml:space="preserve"> </w:t>
      </w:r>
      <w:proofErr w:type="gramStart"/>
      <w:r>
        <w:rPr>
          <w:rFonts w:ascii="Verdana" w:hAnsi="Verdana"/>
          <w:sz w:val="18"/>
        </w:rPr>
        <w:t>Checking data, maintaining and scrutinizing statutory books of accounts viz, journal, ledger, cash / Bank book and subsidiaries in compliance with time &amp; accuracy norms.</w:t>
      </w:r>
      <w:proofErr w:type="gramEnd"/>
      <w:r>
        <w:rPr>
          <w:rFonts w:ascii="Verdana" w:hAnsi="Verdana"/>
          <w:sz w:val="18"/>
        </w:rPr>
        <w:t xml:space="preserve"> Setting up a process for smooth AP processing</w:t>
      </w:r>
    </w:p>
    <w:p>
      <w:pPr>
        <w:jc w:val="both"/>
        <w:rPr>
          <w:rFonts w:ascii="Verdana" w:hAnsi="Verdana"/>
          <w:sz w:val="18"/>
        </w:rPr>
      </w:pPr>
    </w:p>
    <w:p>
      <w:pPr>
        <w:jc w:val="both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>MIS:</w:t>
      </w:r>
      <w:r>
        <w:rPr>
          <w:rFonts w:ascii="Verdana" w:hAnsi="Verdana"/>
          <w:sz w:val="18"/>
        </w:rPr>
        <w:t xml:space="preserve"> Supervising the preparation of MIS reports to provide feedback to top management on financial performance, viz. fund management and aging analysis. </w:t>
      </w:r>
      <w:proofErr w:type="gramStart"/>
      <w:r>
        <w:rPr>
          <w:rFonts w:ascii="Verdana" w:hAnsi="Verdana"/>
          <w:sz w:val="18"/>
        </w:rPr>
        <w:t>Ensuring that the accruals at the end of the month accounted properly.</w:t>
      </w:r>
      <w:proofErr w:type="gramEnd"/>
      <w:r>
        <w:rPr>
          <w:rFonts w:ascii="Verdana" w:hAnsi="Verdana"/>
          <w:sz w:val="18"/>
        </w:rPr>
        <w:t xml:space="preserve">  Providing MIS related to </w:t>
      </w:r>
      <w:proofErr w:type="spellStart"/>
      <w:r>
        <w:rPr>
          <w:rFonts w:ascii="Verdana" w:hAnsi="Verdana"/>
          <w:sz w:val="18"/>
        </w:rPr>
        <w:t>Forex</w:t>
      </w:r>
      <w:proofErr w:type="spellEnd"/>
      <w:r>
        <w:rPr>
          <w:rFonts w:ascii="Verdana" w:hAnsi="Verdana"/>
          <w:sz w:val="18"/>
        </w:rPr>
        <w:t xml:space="preserve">, insurance and reconciliations. Monitoring bank reconciliations effectively </w:t>
      </w:r>
    </w:p>
    <w:p>
      <w:pPr>
        <w:jc w:val="both"/>
        <w:rPr>
          <w:rFonts w:ascii="Verdana" w:hAnsi="Verdana"/>
          <w:b/>
          <w:sz w:val="18"/>
        </w:rPr>
      </w:pPr>
    </w:p>
    <w:p>
      <w:pPr>
        <w:jc w:val="both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>Taxation/ Auditing:</w:t>
      </w:r>
      <w:r>
        <w:rPr>
          <w:rFonts w:ascii="Verdana" w:hAnsi="Verdana"/>
          <w:sz w:val="18"/>
        </w:rPr>
        <w:t xml:space="preserve"> Interfacing with taxation authorities for timely filing of TDS, and Income Tax assessments, filing of various Forms, Returns. </w:t>
      </w:r>
      <w:proofErr w:type="gramStart"/>
      <w:r>
        <w:rPr>
          <w:rFonts w:ascii="Verdana" w:hAnsi="Verdana"/>
          <w:sz w:val="18"/>
        </w:rPr>
        <w:t>Co-ordinating with the internal auditors and statutory auditors to provide necessary inputs for successful completion and successful resolution of queries arising there from.</w:t>
      </w:r>
      <w:proofErr w:type="gramEnd"/>
    </w:p>
    <w:p>
      <w:pPr>
        <w:jc w:val="both"/>
        <w:rPr>
          <w:rFonts w:ascii="Verdana" w:hAnsi="Verdana"/>
          <w:sz w:val="18"/>
        </w:rPr>
      </w:pPr>
    </w:p>
    <w:p>
      <w:pPr>
        <w:pBdr>
          <w:top w:val="thinThickSmallGap" w:sz="24" w:space="1" w:color="auto"/>
        </w:pBdr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EMPLOYMENT PROFILE</w:t>
      </w:r>
    </w:p>
    <w:p>
      <w:pPr>
        <w:pBdr>
          <w:top w:val="thinThickSmallGap" w:sz="24" w:space="1" w:color="auto"/>
        </w:pBdr>
        <w:jc w:val="center"/>
        <w:rPr>
          <w:rFonts w:ascii="Verdana" w:hAnsi="Verdana"/>
          <w:b/>
          <w:sz w:val="18"/>
        </w:rPr>
      </w:pPr>
    </w:p>
    <w:p>
      <w:pPr>
        <w:shd w:val="pct15" w:color="auto" w:fill="auto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Since 30.11.2015   : </w:t>
      </w:r>
      <w:proofErr w:type="spellStart"/>
      <w:r>
        <w:rPr>
          <w:rFonts w:ascii="Verdana" w:hAnsi="Verdana"/>
          <w:b/>
          <w:sz w:val="18"/>
        </w:rPr>
        <w:t>Capgemini</w:t>
      </w:r>
      <w:proofErr w:type="spellEnd"/>
      <w:r>
        <w:rPr>
          <w:rFonts w:ascii="Verdana" w:hAnsi="Verdana"/>
          <w:b/>
          <w:sz w:val="18"/>
        </w:rPr>
        <w:t xml:space="preserve"> Services India Pvt. Ltd.  </w:t>
      </w:r>
    </w:p>
    <w:p>
      <w:pPr>
        <w:shd w:val="pct15" w:color="auto" w:fill="auto"/>
        <w:jc w:val="center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>Lead Consultant Global Treasury</w:t>
      </w:r>
    </w:p>
    <w:p>
      <w:pPr>
        <w:jc w:val="both"/>
        <w:rPr>
          <w:rFonts w:ascii="Verdana" w:hAnsi="Verdana"/>
          <w:sz w:val="18"/>
        </w:rPr>
      </w:pP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Monitoring of Banking Operations , banking relations 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Handled Banking relationship management. Fund and non fund based limits.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Co-</w:t>
      </w:r>
      <w:proofErr w:type="spellStart"/>
      <w:r>
        <w:rPr>
          <w:rFonts w:ascii="Verdana" w:hAnsi="Verdana"/>
          <w:sz w:val="18"/>
        </w:rPr>
        <w:t>ordinating</w:t>
      </w:r>
      <w:proofErr w:type="spellEnd"/>
      <w:r>
        <w:rPr>
          <w:rFonts w:ascii="Verdana" w:hAnsi="Verdana"/>
          <w:sz w:val="18"/>
        </w:rPr>
        <w:t xml:space="preserve"> the Internal and Statutory audit requirements 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Investment of Surplus fund for better returns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Handling Treasury Function for </w:t>
      </w:r>
      <w:proofErr w:type="spellStart"/>
      <w:r>
        <w:rPr>
          <w:rFonts w:ascii="Verdana" w:hAnsi="Verdana"/>
          <w:sz w:val="18"/>
        </w:rPr>
        <w:t>Capgemini</w:t>
      </w:r>
      <w:proofErr w:type="spellEnd"/>
      <w:r>
        <w:rPr>
          <w:rFonts w:ascii="Verdana" w:hAnsi="Verdana"/>
          <w:sz w:val="18"/>
        </w:rPr>
        <w:t xml:space="preserve"> FS GBU including Collection, Banking Relationships, Reporting, Credit Risk analysis, </w:t>
      </w:r>
      <w:proofErr w:type="spellStart"/>
      <w:r>
        <w:rPr>
          <w:rFonts w:ascii="Verdana" w:hAnsi="Verdana"/>
          <w:sz w:val="18"/>
        </w:rPr>
        <w:t>Forex</w:t>
      </w:r>
      <w:proofErr w:type="spellEnd"/>
      <w:r>
        <w:rPr>
          <w:rFonts w:ascii="Verdana" w:hAnsi="Verdana"/>
          <w:sz w:val="18"/>
        </w:rPr>
        <w:t xml:space="preserve"> Conversion, Forward hedging, limit sanctioning, Working capital Management , and acting as Cash Controller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India Banking , Short term Funding, CMA Data, Letter Of Credit, Bank Guarantee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lastRenderedPageBreak/>
        <w:t xml:space="preserve">Review with Receivables team to monitor aged receivables to ensure timely collection. Managed to meet the agreed Business cash flow. Working Capital/long term loans. 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Managing Treasury and Cash Management, Global FX management, Forward Hedging, Cash Flow Reporting, Inter-Company Fund Management, Investments, Cash Control, Established Cash Forecast (Rolling Forecast 1+11), Cash Budget, FX Payments, DOR, BCF, and BCF to GOP Recon.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Managing </w:t>
      </w:r>
      <w:proofErr w:type="gramStart"/>
      <w:r>
        <w:rPr>
          <w:rFonts w:ascii="Verdana" w:hAnsi="Verdana"/>
          <w:sz w:val="18"/>
        </w:rPr>
        <w:t>global  &amp;</w:t>
      </w:r>
      <w:proofErr w:type="gramEnd"/>
      <w:r>
        <w:rPr>
          <w:rFonts w:ascii="Verdana" w:hAnsi="Verdana"/>
          <w:sz w:val="18"/>
        </w:rPr>
        <w:t xml:space="preserve"> India treasury and corporate finance function involving funds of more than half billion Euros and collection and funding for entire FSGBU for 23 countries, catering under Shared service.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Controlling Bank Liaisons, Surplus Investment, Fund Planning, and Management, working capital &amp; Credit limit.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Active Participation in Invoicing and Revenue accruals co-ordination, reinstatement, </w:t>
      </w:r>
      <w:proofErr w:type="spellStart"/>
      <w:r>
        <w:rPr>
          <w:rFonts w:ascii="Verdana" w:hAnsi="Verdana"/>
          <w:sz w:val="18"/>
        </w:rPr>
        <w:t>Forex</w:t>
      </w:r>
      <w:proofErr w:type="spellEnd"/>
      <w:r>
        <w:rPr>
          <w:rFonts w:ascii="Verdana" w:hAnsi="Verdana"/>
          <w:sz w:val="18"/>
        </w:rPr>
        <w:t xml:space="preserve"> and closing.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Piloting streamlined collection and review of AR Ageing invoices, Chasing </w:t>
      </w:r>
      <w:proofErr w:type="gramStart"/>
      <w:r>
        <w:rPr>
          <w:rFonts w:ascii="Verdana" w:hAnsi="Verdana"/>
          <w:sz w:val="18"/>
        </w:rPr>
        <w:t>Collection .</w:t>
      </w:r>
      <w:proofErr w:type="gramEnd"/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Steering cash flows for the entire Global BU extending operations in various countries including entire North America, India, UK, </w:t>
      </w:r>
      <w:proofErr w:type="gramStart"/>
      <w:r>
        <w:rPr>
          <w:rFonts w:ascii="Verdana" w:hAnsi="Verdana"/>
          <w:sz w:val="18"/>
        </w:rPr>
        <w:t>Europe ,</w:t>
      </w:r>
      <w:proofErr w:type="gramEnd"/>
      <w:r>
        <w:rPr>
          <w:rFonts w:ascii="Verdana" w:hAnsi="Verdana"/>
          <w:sz w:val="18"/>
        </w:rPr>
        <w:t xml:space="preserve"> </w:t>
      </w:r>
      <w:proofErr w:type="spellStart"/>
      <w:r>
        <w:rPr>
          <w:rFonts w:ascii="Verdana" w:hAnsi="Verdana"/>
          <w:sz w:val="18"/>
        </w:rPr>
        <w:t>Midle</w:t>
      </w:r>
      <w:proofErr w:type="spellEnd"/>
      <w:r>
        <w:rPr>
          <w:rFonts w:ascii="Verdana" w:hAnsi="Verdana"/>
          <w:sz w:val="18"/>
        </w:rPr>
        <w:t xml:space="preserve"> east and many APAC countries.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Controlling inter-company funding, statutory compliance and governance, operational working capital, funding and investment optimizing any arbitrage opportunity.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Coordinating Cash Flow Management &amp; Reporting, IC Management, and Intercompany Fund Management.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Supervising Support Functions Cost Control, MIS Reporting, Budgeting, Cash Forecasting and Analysis.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Execution of hedge contract, </w:t>
      </w:r>
      <w:proofErr w:type="spellStart"/>
      <w:r>
        <w:rPr>
          <w:rFonts w:ascii="Verdana" w:hAnsi="Verdana"/>
          <w:sz w:val="18"/>
        </w:rPr>
        <w:t>Forex</w:t>
      </w:r>
      <w:proofErr w:type="spellEnd"/>
      <w:r>
        <w:rPr>
          <w:rFonts w:ascii="Verdana" w:hAnsi="Verdana"/>
          <w:sz w:val="18"/>
        </w:rPr>
        <w:t xml:space="preserve"> payment (A1 &amp; A2), wire </w:t>
      </w:r>
      <w:proofErr w:type="spellStart"/>
      <w:r>
        <w:rPr>
          <w:rFonts w:ascii="Verdana" w:hAnsi="Verdana"/>
          <w:sz w:val="18"/>
        </w:rPr>
        <w:t>transfer,LC</w:t>
      </w:r>
      <w:proofErr w:type="spellEnd"/>
      <w:r>
        <w:rPr>
          <w:rFonts w:ascii="Verdana" w:hAnsi="Verdana"/>
          <w:sz w:val="18"/>
        </w:rPr>
        <w:t xml:space="preserve">, BG, Release order, Monitoring Charges &amp; </w:t>
      </w:r>
      <w:proofErr w:type="spellStart"/>
      <w:r>
        <w:rPr>
          <w:rFonts w:ascii="Verdana" w:hAnsi="Verdana"/>
          <w:sz w:val="18"/>
        </w:rPr>
        <w:t>forex</w:t>
      </w:r>
      <w:proofErr w:type="spellEnd"/>
      <w:r>
        <w:rPr>
          <w:rFonts w:ascii="Verdana" w:hAnsi="Verdana"/>
          <w:sz w:val="18"/>
        </w:rPr>
        <w:t xml:space="preserve"> conversion, </w:t>
      </w:r>
      <w:proofErr w:type="spellStart"/>
      <w:r>
        <w:rPr>
          <w:rFonts w:ascii="Verdana" w:hAnsi="Verdana"/>
          <w:sz w:val="18"/>
        </w:rPr>
        <w:t>softex</w:t>
      </w:r>
      <w:proofErr w:type="spellEnd"/>
      <w:r>
        <w:rPr>
          <w:rFonts w:ascii="Verdana" w:hAnsi="Verdana"/>
          <w:sz w:val="18"/>
        </w:rPr>
        <w:t>, and accounting of same, along with accrual &amp; reinstatement,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Daily Global cash position reporting by currency, by legal entity, by bank along with reasons for changes in daily cash</w:t>
      </w:r>
      <w:r>
        <w:rPr>
          <w:sz w:val="20"/>
          <w:szCs w:val="20"/>
        </w:rPr>
        <w:t xml:space="preserve"> balances.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proofErr w:type="spellStart"/>
      <w:r>
        <w:rPr>
          <w:rFonts w:ascii="Verdana" w:hAnsi="Verdana"/>
          <w:sz w:val="18"/>
        </w:rPr>
        <w:t>Inter company</w:t>
      </w:r>
      <w:proofErr w:type="spellEnd"/>
      <w:r>
        <w:rPr>
          <w:rFonts w:ascii="Verdana" w:hAnsi="Verdana"/>
          <w:sz w:val="18"/>
        </w:rPr>
        <w:t xml:space="preserve"> and Intra Company transactions accounting , auditing and completion of transactions </w:t>
      </w:r>
    </w:p>
    <w:p>
      <w:pPr>
        <w:ind w:left="360"/>
        <w:jc w:val="both"/>
        <w:rPr>
          <w:rFonts w:ascii="Verdana" w:hAnsi="Verdana"/>
          <w:sz w:val="18"/>
        </w:rPr>
      </w:pPr>
    </w:p>
    <w:p>
      <w:pPr>
        <w:ind w:left="360"/>
        <w:jc w:val="both"/>
        <w:rPr>
          <w:rFonts w:ascii="Verdana" w:hAnsi="Verdana"/>
          <w:sz w:val="18"/>
        </w:rPr>
      </w:pPr>
    </w:p>
    <w:p>
      <w:pPr>
        <w:shd w:val="pct15" w:color="auto" w:fill="auto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 August’15 </w:t>
      </w:r>
      <w:proofErr w:type="gramStart"/>
      <w:r>
        <w:rPr>
          <w:rFonts w:ascii="Verdana" w:hAnsi="Verdana"/>
          <w:b/>
          <w:sz w:val="18"/>
        </w:rPr>
        <w:t>to  Nov’15</w:t>
      </w:r>
      <w:proofErr w:type="gramEnd"/>
      <w:r>
        <w:rPr>
          <w:rFonts w:ascii="Verdana" w:hAnsi="Verdana"/>
          <w:b/>
          <w:sz w:val="18"/>
        </w:rPr>
        <w:t xml:space="preserve">   : </w:t>
      </w:r>
      <w:proofErr w:type="spellStart"/>
      <w:r>
        <w:rPr>
          <w:rFonts w:ascii="Verdana" w:hAnsi="Verdana"/>
          <w:b/>
          <w:sz w:val="18"/>
        </w:rPr>
        <w:t>Hansa</w:t>
      </w:r>
      <w:proofErr w:type="spellEnd"/>
      <w:r>
        <w:rPr>
          <w:rFonts w:ascii="Verdana" w:hAnsi="Verdana"/>
          <w:b/>
          <w:sz w:val="18"/>
        </w:rPr>
        <w:t xml:space="preserve"> Management Services Pvt. Ltd. </w:t>
      </w:r>
    </w:p>
    <w:p>
      <w:pPr>
        <w:shd w:val="pct15" w:color="auto" w:fill="auto"/>
        <w:jc w:val="center"/>
        <w:rPr>
          <w:rFonts w:ascii="Verdana" w:hAnsi="Verdana"/>
          <w:sz w:val="18"/>
        </w:rPr>
      </w:pPr>
      <w:proofErr w:type="gramStart"/>
      <w:r>
        <w:rPr>
          <w:rFonts w:ascii="Verdana" w:hAnsi="Verdana"/>
          <w:b/>
          <w:sz w:val="18"/>
        </w:rPr>
        <w:t>Manager  Treasury</w:t>
      </w:r>
      <w:proofErr w:type="gramEnd"/>
    </w:p>
    <w:p>
      <w:pPr>
        <w:jc w:val="both"/>
        <w:rPr>
          <w:rFonts w:ascii="Verdana" w:hAnsi="Verdana"/>
          <w:sz w:val="18"/>
        </w:rPr>
      </w:pP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Preparation of cash flows for monitoring the business operations and performance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Preparation of projected cash flows required in projects for bank funding presentations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Track the overall surplus balances and recommend investment options  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Managing </w:t>
      </w:r>
      <w:proofErr w:type="spellStart"/>
      <w:r>
        <w:rPr>
          <w:rFonts w:ascii="Verdana" w:hAnsi="Verdana"/>
          <w:sz w:val="18"/>
        </w:rPr>
        <w:t>Forex</w:t>
      </w:r>
      <w:proofErr w:type="spellEnd"/>
      <w:r>
        <w:rPr>
          <w:rFonts w:ascii="Verdana" w:hAnsi="Verdana"/>
          <w:sz w:val="18"/>
        </w:rPr>
        <w:t xml:space="preserve"> </w:t>
      </w:r>
      <w:proofErr w:type="gramStart"/>
      <w:r>
        <w:rPr>
          <w:rFonts w:ascii="Verdana" w:hAnsi="Verdana"/>
          <w:sz w:val="18"/>
        </w:rPr>
        <w:t>( conversions</w:t>
      </w:r>
      <w:proofErr w:type="gramEnd"/>
      <w:r>
        <w:rPr>
          <w:rFonts w:ascii="Verdana" w:hAnsi="Verdana"/>
          <w:sz w:val="18"/>
        </w:rPr>
        <w:t xml:space="preserve"> , daily requirements, etc.)  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Preparation of  budgetary cash flow statements related to currencies </w:t>
      </w:r>
    </w:p>
    <w:p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Preparation of MIS related to Treasury activities  </w:t>
      </w:r>
    </w:p>
    <w:p>
      <w:pPr>
        <w:ind w:left="360"/>
        <w:jc w:val="both"/>
        <w:rPr>
          <w:rFonts w:ascii="Verdana" w:hAnsi="Verdana"/>
          <w:sz w:val="18"/>
        </w:rPr>
      </w:pPr>
    </w:p>
    <w:p>
      <w:pPr>
        <w:shd w:val="pct15" w:color="auto" w:fill="auto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June’07 to August’ 15: </w:t>
      </w:r>
      <w:proofErr w:type="spellStart"/>
      <w:r>
        <w:rPr>
          <w:rFonts w:ascii="Verdana" w:hAnsi="Verdana"/>
          <w:b/>
          <w:sz w:val="18"/>
        </w:rPr>
        <w:t>Zensar</w:t>
      </w:r>
      <w:proofErr w:type="spellEnd"/>
      <w:r>
        <w:rPr>
          <w:rFonts w:ascii="Verdana" w:hAnsi="Verdana"/>
          <w:b/>
          <w:sz w:val="18"/>
        </w:rPr>
        <w:t xml:space="preserve"> Technologies Ltd.</w:t>
      </w:r>
    </w:p>
    <w:p>
      <w:pPr>
        <w:shd w:val="pct15" w:color="auto" w:fill="auto"/>
        <w:jc w:val="center"/>
        <w:rPr>
          <w:rFonts w:ascii="Verdana" w:hAnsi="Verdana"/>
          <w:sz w:val="18"/>
        </w:rPr>
      </w:pPr>
      <w:proofErr w:type="gramStart"/>
      <w:r>
        <w:rPr>
          <w:rFonts w:ascii="Verdana" w:hAnsi="Verdana"/>
          <w:b/>
          <w:sz w:val="18"/>
        </w:rPr>
        <w:t>Manager  Treasury</w:t>
      </w:r>
      <w:proofErr w:type="gramEnd"/>
    </w:p>
    <w:p>
      <w:pPr>
        <w:jc w:val="both"/>
        <w:rPr>
          <w:rFonts w:ascii="Verdana" w:hAnsi="Verdana"/>
          <w:sz w:val="18"/>
        </w:rPr>
      </w:pPr>
    </w:p>
    <w:p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FOREX Tracking and accounting :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Actively tracking the currency (USD , GBP and ZAR)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Booking forward contracts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Preparation of MIS and supervising accounting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Co-</w:t>
      </w:r>
      <w:proofErr w:type="spellStart"/>
      <w:r>
        <w:rPr>
          <w:rFonts w:ascii="Verdana" w:hAnsi="Verdana"/>
          <w:sz w:val="18"/>
        </w:rPr>
        <w:t>ordinating</w:t>
      </w:r>
      <w:proofErr w:type="spellEnd"/>
      <w:r>
        <w:rPr>
          <w:rFonts w:ascii="Verdana" w:hAnsi="Verdana"/>
          <w:sz w:val="18"/>
        </w:rPr>
        <w:t xml:space="preserve"> with company’s </w:t>
      </w:r>
      <w:proofErr w:type="spellStart"/>
      <w:r>
        <w:rPr>
          <w:rFonts w:ascii="Verdana" w:hAnsi="Verdana"/>
          <w:sz w:val="18"/>
        </w:rPr>
        <w:t>forex</w:t>
      </w:r>
      <w:proofErr w:type="spellEnd"/>
      <w:r>
        <w:rPr>
          <w:rFonts w:ascii="Verdana" w:hAnsi="Verdana"/>
          <w:sz w:val="18"/>
        </w:rPr>
        <w:t xml:space="preserve"> consultants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Preparation and submission of FDI return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Accounting and auditing related to </w:t>
      </w:r>
      <w:proofErr w:type="spellStart"/>
      <w:r>
        <w:rPr>
          <w:rFonts w:ascii="Verdana" w:hAnsi="Verdana"/>
          <w:sz w:val="18"/>
        </w:rPr>
        <w:t>Forex</w:t>
      </w:r>
      <w:proofErr w:type="spellEnd"/>
      <w:r>
        <w:rPr>
          <w:rFonts w:ascii="Verdana" w:hAnsi="Verdana"/>
          <w:sz w:val="18"/>
        </w:rPr>
        <w:t xml:space="preserve"> gains / losses </w:t>
      </w:r>
    </w:p>
    <w:p>
      <w:pPr>
        <w:ind w:left="1080"/>
        <w:jc w:val="both"/>
        <w:rPr>
          <w:rFonts w:ascii="Verdana" w:hAnsi="Verdana"/>
          <w:sz w:val="18"/>
        </w:rPr>
      </w:pPr>
    </w:p>
    <w:p>
      <w:pPr>
        <w:jc w:val="both"/>
        <w:rPr>
          <w:rFonts w:ascii="Verdana" w:hAnsi="Verdana"/>
          <w:sz w:val="18"/>
        </w:rPr>
      </w:pPr>
    </w:p>
    <w:p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Fund management and Accounts receivable management :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Preparation and review of global cash flow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Holding and participating working capital meetings to track and understand the debtors in various territories / regions 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Ensuring the Cross charge invoices have been regularly raised as per the agreements and their tracking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Actively monitoring global cash flow to enable surplus to be remitted to </w:t>
      </w:r>
      <w:smartTag w:uri="urn:schemas-microsoft-com:office:smarttags" w:element="country-region">
        <w:smartTag w:uri="urn:schemas-microsoft-com:office:smarttags" w:element="place">
          <w:r>
            <w:rPr>
              <w:rFonts w:ascii="Verdana" w:hAnsi="Verdana"/>
              <w:sz w:val="18"/>
            </w:rPr>
            <w:t>India</w:t>
          </w:r>
        </w:smartTag>
      </w:smartTag>
      <w:r>
        <w:rPr>
          <w:rFonts w:ascii="Verdana" w:hAnsi="Verdana"/>
          <w:sz w:val="18"/>
        </w:rPr>
        <w:t xml:space="preserve">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Reviewing the investible surplus available locally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Reviewing the returns and class of investments as per board policy and making investments accordingly as per surplus available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Co-</w:t>
      </w:r>
      <w:proofErr w:type="spellStart"/>
      <w:r>
        <w:rPr>
          <w:rFonts w:ascii="Verdana" w:hAnsi="Verdana"/>
          <w:sz w:val="18"/>
        </w:rPr>
        <w:t>ordinating</w:t>
      </w:r>
      <w:proofErr w:type="spellEnd"/>
      <w:r>
        <w:rPr>
          <w:rFonts w:ascii="Verdana" w:hAnsi="Verdana"/>
          <w:sz w:val="18"/>
        </w:rPr>
        <w:t xml:space="preserve"> the funding requirements for various teams </w:t>
      </w:r>
    </w:p>
    <w:p>
      <w:pPr>
        <w:jc w:val="both"/>
        <w:rPr>
          <w:rFonts w:ascii="Verdana" w:hAnsi="Verdana"/>
          <w:sz w:val="18"/>
        </w:rPr>
      </w:pPr>
    </w:p>
    <w:p>
      <w:pPr>
        <w:jc w:val="both"/>
        <w:rPr>
          <w:rFonts w:ascii="Verdana" w:hAnsi="Verdana"/>
          <w:sz w:val="18"/>
        </w:rPr>
      </w:pPr>
    </w:p>
    <w:p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Accounts Payables management :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Supervising the team for payments processing 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Checking approvals ,vendor management, co-ordination between departments for processing of payments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Checking and co-ordination to the applicability of TDS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Supervising the processing of international payments A1 and A2 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lastRenderedPageBreak/>
        <w:t xml:space="preserve">Completeness and accuracy for the accounting of these transactions </w:t>
      </w:r>
    </w:p>
    <w:p>
      <w:pPr>
        <w:ind w:left="1080"/>
        <w:jc w:val="both"/>
        <w:rPr>
          <w:rFonts w:ascii="Verdana" w:hAnsi="Verdana"/>
          <w:sz w:val="18"/>
        </w:rPr>
      </w:pPr>
    </w:p>
    <w:p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Audit and accounting :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Co-</w:t>
      </w:r>
      <w:proofErr w:type="spellStart"/>
      <w:r>
        <w:rPr>
          <w:rFonts w:ascii="Verdana" w:hAnsi="Verdana"/>
          <w:sz w:val="18"/>
        </w:rPr>
        <w:t>ordinating</w:t>
      </w:r>
      <w:proofErr w:type="spellEnd"/>
      <w:r>
        <w:rPr>
          <w:rFonts w:ascii="Verdana" w:hAnsi="Verdana"/>
          <w:sz w:val="18"/>
        </w:rPr>
        <w:t xml:space="preserve"> with Statutory and internal auditors for their requirement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Input for quarterly audit and accounting , accruals , reconciliations and revenue recognition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Monitoring and ensuring accuracy of the bank reconciliation for INR and </w:t>
      </w:r>
      <w:proofErr w:type="spellStart"/>
      <w:r>
        <w:rPr>
          <w:rFonts w:ascii="Verdana" w:hAnsi="Verdana"/>
          <w:sz w:val="18"/>
        </w:rPr>
        <w:t>forex</w:t>
      </w:r>
      <w:proofErr w:type="spellEnd"/>
      <w:r>
        <w:rPr>
          <w:rFonts w:ascii="Verdana" w:hAnsi="Verdana"/>
          <w:sz w:val="18"/>
        </w:rPr>
        <w:t xml:space="preserve"> bank accounts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Implementation and regular documentation of AS-30 for </w:t>
      </w:r>
      <w:proofErr w:type="spellStart"/>
      <w:r>
        <w:rPr>
          <w:rFonts w:ascii="Verdana" w:hAnsi="Verdana"/>
          <w:sz w:val="18"/>
        </w:rPr>
        <w:t>forex</w:t>
      </w:r>
      <w:proofErr w:type="spellEnd"/>
      <w:r>
        <w:rPr>
          <w:rFonts w:ascii="Verdana" w:hAnsi="Verdana"/>
          <w:sz w:val="18"/>
        </w:rPr>
        <w:t xml:space="preserve"> hedges </w:t>
      </w:r>
    </w:p>
    <w:p>
      <w:pPr>
        <w:jc w:val="both"/>
        <w:rPr>
          <w:rFonts w:ascii="Verdana" w:hAnsi="Verdana"/>
          <w:sz w:val="18"/>
        </w:rPr>
      </w:pPr>
    </w:p>
    <w:p>
      <w:pPr>
        <w:jc w:val="both"/>
        <w:rPr>
          <w:rFonts w:ascii="Verdana" w:hAnsi="Verdana"/>
          <w:sz w:val="18"/>
        </w:rPr>
      </w:pPr>
    </w:p>
    <w:p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Inputs for RFPs / RFQs related to International insurance policies in this connection co-</w:t>
      </w:r>
      <w:proofErr w:type="spellStart"/>
      <w:r>
        <w:rPr>
          <w:rFonts w:ascii="Verdana" w:hAnsi="Verdana"/>
          <w:sz w:val="18"/>
        </w:rPr>
        <w:t>ordinating</w:t>
      </w:r>
      <w:proofErr w:type="spellEnd"/>
      <w:r>
        <w:rPr>
          <w:rFonts w:ascii="Verdana" w:hAnsi="Verdana"/>
          <w:sz w:val="18"/>
        </w:rPr>
        <w:t xml:space="preserve"> with the legal , contract excellence teams and pre sales teams  </w:t>
      </w:r>
    </w:p>
    <w:p>
      <w:pPr>
        <w:ind w:left="360"/>
        <w:jc w:val="both"/>
        <w:rPr>
          <w:rFonts w:ascii="Verdana" w:hAnsi="Verdana"/>
          <w:sz w:val="18"/>
        </w:rPr>
      </w:pPr>
    </w:p>
    <w:p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Banking and Insurance :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Managing the banking relation for the company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Co-</w:t>
      </w:r>
      <w:proofErr w:type="spellStart"/>
      <w:r>
        <w:rPr>
          <w:rFonts w:ascii="Verdana" w:hAnsi="Verdana"/>
          <w:sz w:val="18"/>
        </w:rPr>
        <w:t>ordinating</w:t>
      </w:r>
      <w:proofErr w:type="spellEnd"/>
      <w:r>
        <w:rPr>
          <w:rFonts w:ascii="Verdana" w:hAnsi="Verdana"/>
          <w:sz w:val="18"/>
        </w:rPr>
        <w:t xml:space="preserve"> with banks for fund based and non fund based requirements of the company locally and </w:t>
      </w:r>
      <w:proofErr w:type="gramStart"/>
      <w:r>
        <w:rPr>
          <w:rFonts w:ascii="Verdana" w:hAnsi="Verdana"/>
          <w:sz w:val="18"/>
        </w:rPr>
        <w:t>internationally  (</w:t>
      </w:r>
      <w:proofErr w:type="gramEnd"/>
      <w:r>
        <w:rPr>
          <w:rFonts w:ascii="Verdana" w:hAnsi="Verdana"/>
          <w:sz w:val="18"/>
        </w:rPr>
        <w:t xml:space="preserve"> LCs , BGs , SBLCs , etc.)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Covenant testing and reporting to bankers as per guidelines which had been noted in sanction documents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Monitoring the daily cash flow to maintain a balance or invest surpluses for daily requirement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Coordinating with the respective teams for PCFC related  requirements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Co-</w:t>
      </w:r>
      <w:proofErr w:type="spellStart"/>
      <w:r>
        <w:rPr>
          <w:rFonts w:ascii="Verdana" w:hAnsi="Verdana"/>
          <w:sz w:val="18"/>
        </w:rPr>
        <w:t>ordinated</w:t>
      </w:r>
      <w:proofErr w:type="spellEnd"/>
      <w:r>
        <w:rPr>
          <w:rFonts w:ascii="Verdana" w:hAnsi="Verdana"/>
          <w:sz w:val="18"/>
        </w:rPr>
        <w:t xml:space="preserve"> with </w:t>
      </w:r>
      <w:proofErr w:type="spellStart"/>
      <w:r>
        <w:rPr>
          <w:rFonts w:ascii="Verdana" w:hAnsi="Verdana"/>
          <w:sz w:val="18"/>
        </w:rPr>
        <w:t>valuers</w:t>
      </w:r>
      <w:proofErr w:type="spellEnd"/>
      <w:r>
        <w:rPr>
          <w:rFonts w:ascii="Verdana" w:hAnsi="Verdana"/>
          <w:sz w:val="18"/>
        </w:rPr>
        <w:t xml:space="preserve"> from time to time for carrying out valuation of properties and assets for fulfilling bank requirements of maintenance of limits and funding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Calling for competitive quotations for Company’s insurance policies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Preparation and co-ordination of  the data for proposals / questionnaires for insurance renewals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Co-</w:t>
      </w:r>
      <w:proofErr w:type="spellStart"/>
      <w:r>
        <w:rPr>
          <w:rFonts w:ascii="Verdana" w:hAnsi="Verdana"/>
          <w:sz w:val="18"/>
        </w:rPr>
        <w:t>ordinating</w:t>
      </w:r>
      <w:proofErr w:type="spellEnd"/>
      <w:r>
        <w:rPr>
          <w:rFonts w:ascii="Verdana" w:hAnsi="Verdana"/>
          <w:sz w:val="18"/>
        </w:rPr>
        <w:t xml:space="preserve"> the processing of insurance claims </w:t>
      </w:r>
    </w:p>
    <w:p>
      <w:pPr>
        <w:jc w:val="both"/>
        <w:rPr>
          <w:rFonts w:ascii="Verdana" w:hAnsi="Verdana"/>
          <w:sz w:val="18"/>
        </w:rPr>
      </w:pPr>
    </w:p>
    <w:p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Compliance :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Co-</w:t>
      </w:r>
      <w:proofErr w:type="spellStart"/>
      <w:r>
        <w:rPr>
          <w:rFonts w:ascii="Verdana" w:hAnsi="Verdana"/>
          <w:sz w:val="18"/>
        </w:rPr>
        <w:t>ordinating</w:t>
      </w:r>
      <w:proofErr w:type="spellEnd"/>
      <w:r>
        <w:rPr>
          <w:rFonts w:ascii="Verdana" w:hAnsi="Verdana"/>
          <w:sz w:val="18"/>
        </w:rPr>
        <w:t xml:space="preserve"> with the AD (authorized dealers – banks) for completing the RBI compliance formalities with respect to foreign branches and subsidiaries </w:t>
      </w:r>
      <w:proofErr w:type="gramStart"/>
      <w:r>
        <w:rPr>
          <w:rFonts w:ascii="Verdana" w:hAnsi="Verdana"/>
          <w:sz w:val="18"/>
        </w:rPr>
        <w:t>( filing</w:t>
      </w:r>
      <w:proofErr w:type="gramEnd"/>
      <w:r>
        <w:rPr>
          <w:rFonts w:ascii="Verdana" w:hAnsi="Verdana"/>
          <w:sz w:val="18"/>
        </w:rPr>
        <w:t xml:space="preserve"> form ODI, </w:t>
      </w:r>
      <w:proofErr w:type="spellStart"/>
      <w:r>
        <w:rPr>
          <w:rFonts w:ascii="Verdana" w:hAnsi="Verdana"/>
          <w:sz w:val="18"/>
        </w:rPr>
        <w:t>APR,etc</w:t>
      </w:r>
      <w:proofErr w:type="spellEnd"/>
      <w:r>
        <w:rPr>
          <w:rFonts w:ascii="Verdana" w:hAnsi="Verdana"/>
          <w:sz w:val="18"/>
        </w:rPr>
        <w:t xml:space="preserve">.)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Co-</w:t>
      </w:r>
      <w:proofErr w:type="spellStart"/>
      <w:r>
        <w:rPr>
          <w:rFonts w:ascii="Verdana" w:hAnsi="Verdana"/>
          <w:sz w:val="18"/>
        </w:rPr>
        <w:t>ordinating</w:t>
      </w:r>
      <w:proofErr w:type="spellEnd"/>
      <w:r>
        <w:rPr>
          <w:rFonts w:ascii="Verdana" w:hAnsi="Verdana"/>
          <w:sz w:val="18"/>
        </w:rPr>
        <w:t xml:space="preserve"> with respective teams for completing compliance requirements for subsidiaries and branches</w:t>
      </w:r>
    </w:p>
    <w:p>
      <w:pPr>
        <w:jc w:val="both"/>
        <w:rPr>
          <w:rFonts w:ascii="Verdana" w:hAnsi="Verdana"/>
          <w:sz w:val="18"/>
        </w:rPr>
      </w:pPr>
    </w:p>
    <w:p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PF investments :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Co-</w:t>
      </w:r>
      <w:proofErr w:type="spellStart"/>
      <w:r>
        <w:rPr>
          <w:rFonts w:ascii="Verdana" w:hAnsi="Verdana"/>
          <w:sz w:val="18"/>
        </w:rPr>
        <w:t>ordinating</w:t>
      </w:r>
      <w:proofErr w:type="spellEnd"/>
      <w:r>
        <w:rPr>
          <w:rFonts w:ascii="Verdana" w:hAnsi="Verdana"/>
          <w:sz w:val="18"/>
        </w:rPr>
        <w:t xml:space="preserve"> between the PF team and the intermediaries to call for competitive quotations and investing the funds on a timely basis 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Co-</w:t>
      </w:r>
      <w:proofErr w:type="spellStart"/>
      <w:r>
        <w:rPr>
          <w:rFonts w:ascii="Verdana" w:hAnsi="Verdana"/>
          <w:sz w:val="18"/>
        </w:rPr>
        <w:t>ordinating</w:t>
      </w:r>
      <w:proofErr w:type="spellEnd"/>
      <w:r>
        <w:rPr>
          <w:rFonts w:ascii="Verdana" w:hAnsi="Verdana"/>
          <w:sz w:val="18"/>
        </w:rPr>
        <w:t xml:space="preserve"> the meeting of the PF trustees for their review and approvals  </w:t>
      </w:r>
    </w:p>
    <w:p>
      <w:pPr>
        <w:ind w:left="1080"/>
        <w:jc w:val="both"/>
        <w:rPr>
          <w:rFonts w:ascii="Verdana" w:hAnsi="Verdana"/>
          <w:sz w:val="18"/>
        </w:rPr>
      </w:pPr>
    </w:p>
    <w:p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Co-</w:t>
      </w:r>
      <w:proofErr w:type="spellStart"/>
      <w:r>
        <w:rPr>
          <w:rFonts w:ascii="Verdana" w:hAnsi="Verdana"/>
          <w:sz w:val="18"/>
        </w:rPr>
        <w:t>ordinating</w:t>
      </w:r>
      <w:proofErr w:type="spellEnd"/>
      <w:r>
        <w:rPr>
          <w:rFonts w:ascii="Verdana" w:hAnsi="Verdana"/>
          <w:sz w:val="18"/>
        </w:rPr>
        <w:t xml:space="preserve"> with various departments for the provision of information to rating agencies (ICRA) for sanctioned bank limits ( </w:t>
      </w:r>
      <w:proofErr w:type="spellStart"/>
      <w:r>
        <w:rPr>
          <w:rFonts w:ascii="Verdana" w:hAnsi="Verdana"/>
          <w:sz w:val="18"/>
        </w:rPr>
        <w:t>Zensar</w:t>
      </w:r>
      <w:proofErr w:type="spellEnd"/>
      <w:r>
        <w:rPr>
          <w:rFonts w:ascii="Verdana" w:hAnsi="Verdana"/>
          <w:sz w:val="18"/>
        </w:rPr>
        <w:t xml:space="preserve"> has been given LAA for long term sanctioned fund non fund based bank </w:t>
      </w:r>
      <w:proofErr w:type="spellStart"/>
      <w:r>
        <w:rPr>
          <w:rFonts w:ascii="Verdana" w:hAnsi="Verdana"/>
          <w:sz w:val="18"/>
        </w:rPr>
        <w:t>limt</w:t>
      </w:r>
      <w:proofErr w:type="spellEnd"/>
      <w:r>
        <w:rPr>
          <w:rFonts w:ascii="Verdana" w:hAnsi="Verdana"/>
          <w:sz w:val="18"/>
        </w:rPr>
        <w:t xml:space="preserve"> and A1+ for Short term sanctioned bank limit) </w:t>
      </w:r>
    </w:p>
    <w:p>
      <w:pPr>
        <w:ind w:left="360"/>
        <w:jc w:val="both"/>
        <w:rPr>
          <w:rFonts w:ascii="Verdana" w:hAnsi="Verdana"/>
          <w:sz w:val="18"/>
        </w:rPr>
      </w:pPr>
    </w:p>
    <w:p>
      <w:pPr>
        <w:shd w:val="pct15" w:color="auto" w:fill="auto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Apr’06 till June’ </w:t>
      </w:r>
      <w:proofErr w:type="gramStart"/>
      <w:r>
        <w:rPr>
          <w:rFonts w:ascii="Verdana" w:hAnsi="Verdana"/>
          <w:b/>
          <w:sz w:val="18"/>
        </w:rPr>
        <w:t>07 :</w:t>
      </w:r>
      <w:proofErr w:type="gramEnd"/>
      <w:r>
        <w:rPr>
          <w:rFonts w:ascii="Verdana" w:hAnsi="Verdana"/>
          <w:b/>
          <w:sz w:val="18"/>
        </w:rPr>
        <w:t xml:space="preserve"> Royal </w:t>
      </w:r>
      <w:proofErr w:type="spellStart"/>
      <w:r>
        <w:rPr>
          <w:rFonts w:ascii="Verdana" w:hAnsi="Verdana"/>
          <w:b/>
          <w:sz w:val="18"/>
        </w:rPr>
        <w:t>Sundaram</w:t>
      </w:r>
      <w:proofErr w:type="spellEnd"/>
      <w:r>
        <w:rPr>
          <w:rFonts w:ascii="Verdana" w:hAnsi="Verdana"/>
          <w:b/>
          <w:sz w:val="18"/>
        </w:rPr>
        <w:t xml:space="preserve"> Alliance Insurance Co. Ltd</w:t>
      </w:r>
    </w:p>
    <w:p>
      <w:pPr>
        <w:shd w:val="pct15" w:color="auto" w:fill="auto"/>
        <w:jc w:val="center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>Manager Accounts (Western Region)</w:t>
      </w:r>
    </w:p>
    <w:p>
      <w:pPr>
        <w:jc w:val="both"/>
        <w:rPr>
          <w:rFonts w:ascii="Verdana" w:hAnsi="Verdana"/>
          <w:sz w:val="18"/>
        </w:rPr>
      </w:pPr>
    </w:p>
    <w:p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Directing the overall accounts &amp; finance operations for 5 branches across western region.</w:t>
      </w:r>
    </w:p>
    <w:p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Remarkable efforts towards providing inputs for regional financial results.</w:t>
      </w:r>
    </w:p>
    <w:p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Facilitating the implementation of business strategy, with respect to financial plans and targets</w:t>
      </w:r>
    </w:p>
    <w:p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Ensuring appropriate service to internal customers in line with quality standards.</w:t>
      </w:r>
    </w:p>
    <w:p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Major role in reviewing, developing and improving the financial business processes thereby optimizing efficiency and improving customer satisfaction.</w:t>
      </w:r>
    </w:p>
    <w:p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Ensuring implementation of appropriate procedures to maintain the security and confidentiality of financial records (paper, electronic, etc.) </w:t>
      </w:r>
    </w:p>
    <w:p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Monitoring business performance, analyzing variances against plans/ budgets, and recommending appropriate action to support delivery of agreed performance targets.</w:t>
      </w:r>
    </w:p>
    <w:p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Resourcefully managing the following accounting functions: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Receipting of premiums.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Processing claim payouts.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Expense payments.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Bank reconciliations.</w:t>
      </w:r>
    </w:p>
    <w:p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TDS payments and returns.</w:t>
      </w:r>
    </w:p>
    <w:p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Actively involved in following up and co-ordinating with other insurance companies regarding co-insurance transactions.</w:t>
      </w:r>
    </w:p>
    <w:p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Preparing and submitting monthly reports to management (accruals and reconciliations).</w:t>
      </w:r>
    </w:p>
    <w:p>
      <w:pPr>
        <w:jc w:val="both"/>
        <w:rPr>
          <w:rFonts w:ascii="Verdana" w:hAnsi="Verdana"/>
          <w:sz w:val="18"/>
        </w:rPr>
      </w:pPr>
    </w:p>
    <w:p>
      <w:pPr>
        <w:shd w:val="pct15" w:color="auto" w:fill="auto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Jan’04 to Apr’06: ICICI Bank Ltd</w:t>
      </w:r>
    </w:p>
    <w:p>
      <w:pPr>
        <w:shd w:val="pct15" w:color="auto" w:fill="auto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Assistant Manager</w:t>
      </w:r>
    </w:p>
    <w:p>
      <w:pPr>
        <w:jc w:val="both"/>
        <w:rPr>
          <w:rFonts w:ascii="Verdana" w:hAnsi="Verdana"/>
          <w:sz w:val="18"/>
        </w:rPr>
      </w:pPr>
    </w:p>
    <w:p>
      <w:pPr>
        <w:numPr>
          <w:ilvl w:val="0"/>
          <w:numId w:val="21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lastRenderedPageBreak/>
        <w:t>Monitored cash balances of branches towards weeding out &amp; identifying areas of waste and requirement.</w:t>
      </w:r>
    </w:p>
    <w:p>
      <w:pPr>
        <w:numPr>
          <w:ilvl w:val="0"/>
          <w:numId w:val="21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Interfaced with other departments for resolution of issues if any. </w:t>
      </w:r>
    </w:p>
    <w:p>
      <w:pPr>
        <w:numPr>
          <w:ilvl w:val="0"/>
          <w:numId w:val="21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Successfully handled internal cash related branch returns / reports.</w:t>
      </w:r>
    </w:p>
    <w:p>
      <w:pPr>
        <w:numPr>
          <w:ilvl w:val="0"/>
          <w:numId w:val="21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Successfully monitored the Inter branch reconciliation accounts of the bank.</w:t>
      </w:r>
    </w:p>
    <w:p>
      <w:pPr>
        <w:numPr>
          <w:ilvl w:val="0"/>
          <w:numId w:val="21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Coordinated resolution of the outstanding entries for minimizing the aging of the entries. </w:t>
      </w:r>
    </w:p>
    <w:p>
      <w:pPr>
        <w:jc w:val="both"/>
        <w:rPr>
          <w:rFonts w:ascii="Verdana" w:hAnsi="Verdana"/>
          <w:sz w:val="18"/>
        </w:rPr>
      </w:pPr>
    </w:p>
    <w:p>
      <w:pPr>
        <w:shd w:val="pct15" w:color="auto" w:fill="auto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Mar’03 to Dec’03: HDFC Bank ltd</w:t>
      </w:r>
    </w:p>
    <w:p>
      <w:pPr>
        <w:shd w:val="pct15" w:color="auto" w:fill="auto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Assistant Manager</w:t>
      </w:r>
    </w:p>
    <w:p>
      <w:pPr>
        <w:jc w:val="both"/>
        <w:rPr>
          <w:rFonts w:ascii="Verdana" w:hAnsi="Verdana"/>
          <w:sz w:val="18"/>
        </w:rPr>
      </w:pPr>
    </w:p>
    <w:p>
      <w:pPr>
        <w:numPr>
          <w:ilvl w:val="2"/>
          <w:numId w:val="2"/>
        </w:numPr>
        <w:tabs>
          <w:tab w:val="clear" w:pos="21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Monitored the overall payment processing operations encompassing vendor revenue payments foreign payments and payments to internal customers. </w:t>
      </w:r>
    </w:p>
    <w:p>
      <w:pPr>
        <w:numPr>
          <w:ilvl w:val="2"/>
          <w:numId w:val="2"/>
        </w:numPr>
        <w:tabs>
          <w:tab w:val="clear" w:pos="21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Ensured all processing as per the six sigma parameters.</w:t>
      </w:r>
    </w:p>
    <w:p>
      <w:pPr>
        <w:numPr>
          <w:ilvl w:val="2"/>
          <w:numId w:val="2"/>
        </w:numPr>
        <w:tabs>
          <w:tab w:val="clear" w:pos="21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Verified TDS and Service Tax related compliance for payments.</w:t>
      </w:r>
    </w:p>
    <w:p>
      <w:pPr>
        <w:numPr>
          <w:ilvl w:val="2"/>
          <w:numId w:val="2"/>
        </w:numPr>
        <w:tabs>
          <w:tab w:val="clear" w:pos="21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Synchronized activities to facilitate smooth end to end functioning of the Payment desk.</w:t>
      </w:r>
    </w:p>
    <w:p>
      <w:pPr>
        <w:jc w:val="both"/>
        <w:rPr>
          <w:rFonts w:ascii="Verdana" w:hAnsi="Verdana"/>
          <w:sz w:val="18"/>
        </w:rPr>
      </w:pPr>
    </w:p>
    <w:p>
      <w:pPr>
        <w:pStyle w:val="Heading2"/>
        <w:shd w:val="pct15" w:color="auto" w:fill="auto"/>
        <w:jc w:val="center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Nov’98 to Mar’03: Mega Ace Consultancy [</w:t>
      </w:r>
      <w:smartTag w:uri="urn:schemas-microsoft-com:office:smarttags" w:element="country-region">
        <w:smartTag w:uri="urn:schemas-microsoft-com:office:smarttags" w:element="place">
          <w:r>
            <w:rPr>
              <w:rFonts w:ascii="Verdana" w:hAnsi="Verdana"/>
              <w:sz w:val="18"/>
            </w:rPr>
            <w:t>India</w:t>
          </w:r>
        </w:smartTag>
      </w:smartTag>
      <w:r>
        <w:rPr>
          <w:rFonts w:ascii="Verdana" w:hAnsi="Verdana"/>
          <w:sz w:val="18"/>
        </w:rPr>
        <w:t>] Ltd</w:t>
      </w:r>
    </w:p>
    <w:p>
      <w:pPr>
        <w:shd w:val="pct15" w:color="auto" w:fill="auto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Manager Accounts and Financial Planning</w:t>
      </w:r>
    </w:p>
    <w:p>
      <w:pPr>
        <w:jc w:val="both"/>
        <w:rPr>
          <w:rFonts w:ascii="Verdana" w:hAnsi="Verdana"/>
          <w:sz w:val="18"/>
        </w:rPr>
      </w:pPr>
    </w:p>
    <w:p>
      <w:pPr>
        <w:numPr>
          <w:ilvl w:val="0"/>
          <w:numId w:val="19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Administered various accounting activities functions and preparation of MIS reports.</w:t>
      </w:r>
    </w:p>
    <w:p>
      <w:pPr>
        <w:numPr>
          <w:ilvl w:val="0"/>
          <w:numId w:val="19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Handled Advance Tax Planning for the company and assisted in the representation of block assessment case under the income tax act.</w:t>
      </w:r>
    </w:p>
    <w:p>
      <w:pPr>
        <w:numPr>
          <w:ilvl w:val="0"/>
          <w:numId w:val="11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Successfully executed an assignment for formulating initial “User requirement Definition “ for the Banque National de Paris, Mumbai towards the development of an “Expense management System”</w:t>
      </w:r>
    </w:p>
    <w:p>
      <w:pPr>
        <w:numPr>
          <w:ilvl w:val="0"/>
          <w:numId w:val="11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Executed the preparation of an Accounting Manual for setting up accounting system &amp; reporting formats.</w:t>
      </w:r>
    </w:p>
    <w:p>
      <w:pPr>
        <w:numPr>
          <w:ilvl w:val="0"/>
          <w:numId w:val="11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Devised and effectuated various financial plans for project Advisory assignments. </w:t>
      </w:r>
    </w:p>
    <w:p>
      <w:pPr>
        <w:numPr>
          <w:ilvl w:val="0"/>
          <w:numId w:val="11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Led the project for representing the Company to the Government of Orissa – Education department; an assignment for introducing I.T. education in school curriculum in Orissa at all levels.</w:t>
      </w:r>
    </w:p>
    <w:p>
      <w:pPr>
        <w:numPr>
          <w:ilvl w:val="0"/>
          <w:numId w:val="10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Acted as a branch coordinator between the branch/ head office in regards to MIS &amp; operational reports. </w:t>
      </w:r>
    </w:p>
    <w:p>
      <w:pPr>
        <w:numPr>
          <w:ilvl w:val="0"/>
          <w:numId w:val="10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Monitored the cash flows as regards the Operations.</w:t>
      </w:r>
    </w:p>
    <w:p>
      <w:pPr>
        <w:jc w:val="both"/>
        <w:rPr>
          <w:rFonts w:ascii="Verdana" w:hAnsi="Verdana"/>
          <w:sz w:val="18"/>
        </w:rPr>
      </w:pPr>
    </w:p>
    <w:p>
      <w:pPr>
        <w:shd w:val="pct15" w:color="auto" w:fill="auto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1997 to 1998: Anand Mehta &amp; Co., Chartered Accountants</w:t>
      </w:r>
    </w:p>
    <w:p>
      <w:pPr>
        <w:shd w:val="pct15" w:color="auto" w:fill="auto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In charge of the Pune office</w:t>
      </w:r>
    </w:p>
    <w:p>
      <w:pPr>
        <w:jc w:val="both"/>
        <w:rPr>
          <w:rFonts w:ascii="Verdana" w:hAnsi="Verdana"/>
          <w:sz w:val="18"/>
        </w:rPr>
      </w:pPr>
    </w:p>
    <w:p>
      <w:pPr>
        <w:numPr>
          <w:ilvl w:val="0"/>
          <w:numId w:val="1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Played a key role in setting up the office at Pune.</w:t>
      </w:r>
    </w:p>
    <w:p>
      <w:pPr>
        <w:numPr>
          <w:ilvl w:val="0"/>
          <w:numId w:val="1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Conducted and supervised various statutory audits</w:t>
      </w:r>
    </w:p>
    <w:p>
      <w:pPr>
        <w:numPr>
          <w:ilvl w:val="0"/>
          <w:numId w:val="1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Involved in planning the assignment schedules in coordination with clients.</w:t>
      </w:r>
    </w:p>
    <w:p>
      <w:pPr>
        <w:numPr>
          <w:ilvl w:val="0"/>
          <w:numId w:val="1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Conducted and supervised management audit assignments.</w:t>
      </w:r>
    </w:p>
    <w:p>
      <w:pPr>
        <w:numPr>
          <w:ilvl w:val="0"/>
          <w:numId w:val="1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Carried out various Tax related matters including liaison with tax authorities.</w:t>
      </w:r>
    </w:p>
    <w:p>
      <w:pPr>
        <w:jc w:val="both"/>
        <w:rPr>
          <w:rFonts w:ascii="Verdana" w:hAnsi="Verdana"/>
          <w:sz w:val="18"/>
        </w:rPr>
      </w:pPr>
    </w:p>
    <w:p>
      <w:pPr>
        <w:pBdr>
          <w:top w:val="thinThickSmallGap" w:sz="24" w:space="1" w:color="auto"/>
        </w:pBdr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ARTICLESHIP</w:t>
      </w:r>
    </w:p>
    <w:p>
      <w:pPr>
        <w:pBdr>
          <w:top w:val="thinThickSmallGap" w:sz="24" w:space="1" w:color="auto"/>
        </w:pBdr>
        <w:jc w:val="both"/>
        <w:rPr>
          <w:rFonts w:ascii="Verdana" w:hAnsi="Verdana"/>
          <w:sz w:val="18"/>
        </w:rPr>
      </w:pPr>
    </w:p>
    <w:p>
      <w:pPr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1992 to 1995</w:t>
      </w:r>
      <w:r>
        <w:rPr>
          <w:rFonts w:ascii="Verdana" w:hAnsi="Verdana"/>
          <w:b/>
          <w:sz w:val="18"/>
        </w:rPr>
        <w:tab/>
      </w:r>
      <w:r>
        <w:rPr>
          <w:rFonts w:ascii="Verdana" w:hAnsi="Verdana"/>
          <w:b/>
          <w:sz w:val="18"/>
        </w:rPr>
        <w:tab/>
        <w:t xml:space="preserve"> </w:t>
      </w:r>
      <w:r>
        <w:rPr>
          <w:rFonts w:ascii="Verdana" w:hAnsi="Verdana"/>
          <w:b/>
          <w:sz w:val="18"/>
        </w:rPr>
        <w:tab/>
        <w:t>Price Waterhouse, Pune</w:t>
      </w:r>
      <w:r>
        <w:rPr>
          <w:rFonts w:ascii="Verdana" w:hAnsi="Verdana"/>
          <w:b/>
          <w:sz w:val="18"/>
        </w:rPr>
        <w:tab/>
      </w:r>
      <w:r>
        <w:rPr>
          <w:rFonts w:ascii="Verdana" w:hAnsi="Verdana"/>
          <w:b/>
          <w:sz w:val="18"/>
        </w:rPr>
        <w:tab/>
      </w:r>
      <w:r>
        <w:rPr>
          <w:rFonts w:ascii="Verdana" w:hAnsi="Verdana"/>
          <w:b/>
          <w:sz w:val="18"/>
        </w:rPr>
        <w:tab/>
        <w:t>Article Clerk</w:t>
      </w:r>
    </w:p>
    <w:p>
      <w:pPr>
        <w:jc w:val="both"/>
        <w:rPr>
          <w:rFonts w:ascii="Verdana" w:hAnsi="Verdana"/>
          <w:sz w:val="18"/>
        </w:rPr>
      </w:pPr>
    </w:p>
    <w:p>
      <w:pPr>
        <w:numPr>
          <w:ilvl w:val="0"/>
          <w:numId w:val="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Successfully handled the following assignments:</w:t>
      </w:r>
    </w:p>
    <w:p>
      <w:pPr>
        <w:numPr>
          <w:ilvl w:val="1"/>
          <w:numId w:val="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Statutory audits</w:t>
      </w:r>
    </w:p>
    <w:p>
      <w:pPr>
        <w:numPr>
          <w:ilvl w:val="1"/>
          <w:numId w:val="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Management audits / Internal Audits</w:t>
      </w:r>
    </w:p>
    <w:p>
      <w:pPr>
        <w:numPr>
          <w:ilvl w:val="1"/>
          <w:numId w:val="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Limits review Packages </w:t>
      </w:r>
    </w:p>
    <w:p>
      <w:pPr>
        <w:numPr>
          <w:ilvl w:val="1"/>
          <w:numId w:val="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Due diligence reviews </w:t>
      </w:r>
    </w:p>
    <w:p>
      <w:pPr>
        <w:numPr>
          <w:ilvl w:val="1"/>
          <w:numId w:val="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Tax audits</w:t>
      </w:r>
    </w:p>
    <w:p>
      <w:pPr>
        <w:numPr>
          <w:ilvl w:val="1"/>
          <w:numId w:val="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Royalty certificates </w:t>
      </w:r>
    </w:p>
    <w:p>
      <w:pPr>
        <w:jc w:val="both"/>
        <w:rPr>
          <w:rFonts w:ascii="Verdana" w:hAnsi="Verdana"/>
          <w:sz w:val="18"/>
        </w:rPr>
      </w:pPr>
    </w:p>
    <w:p>
      <w:pPr>
        <w:pBdr>
          <w:top w:val="thinThickSmallGap" w:sz="24" w:space="1" w:color="auto"/>
        </w:pBdr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ACADEMIC CREDENTIALS</w:t>
      </w:r>
    </w:p>
    <w:p>
      <w:pPr>
        <w:pBdr>
          <w:top w:val="thinThickSmallGap" w:sz="24" w:space="1" w:color="auto"/>
        </w:pBdr>
        <w:jc w:val="both"/>
        <w:rPr>
          <w:rFonts w:ascii="Verdana" w:hAnsi="Verdana"/>
          <w:sz w:val="18"/>
        </w:rPr>
      </w:pPr>
    </w:p>
    <w:p>
      <w:pPr>
        <w:pStyle w:val="BodyText3"/>
        <w:spacing w:line="240" w:lineRule="auto"/>
        <w:rPr>
          <w:color w:val="auto"/>
        </w:rPr>
      </w:pPr>
      <w:r>
        <w:rPr>
          <w:color w:val="auto"/>
        </w:rPr>
        <w:t>2007</w:t>
      </w:r>
      <w:r>
        <w:rPr>
          <w:color w:val="auto"/>
        </w:rPr>
        <w:tab/>
      </w:r>
      <w:r>
        <w:rPr>
          <w:color w:val="auto"/>
        </w:rPr>
        <w:tab/>
        <w:t xml:space="preserve">MBA </w:t>
      </w:r>
      <w:r>
        <w:rPr>
          <w:b/>
          <w:color w:val="auto"/>
        </w:rPr>
        <w:t>(PGP- MS, Finance)</w:t>
      </w:r>
      <w:r>
        <w:rPr>
          <w:color w:val="auto"/>
        </w:rPr>
        <w:t xml:space="preserve"> from </w:t>
      </w:r>
      <w:proofErr w:type="spellStart"/>
      <w:r>
        <w:rPr>
          <w:color w:val="auto"/>
        </w:rPr>
        <w:t>Welingkar</w:t>
      </w:r>
      <w:proofErr w:type="spellEnd"/>
      <w:r>
        <w:rPr>
          <w:color w:val="auto"/>
        </w:rPr>
        <w:t xml:space="preserve"> Institute of </w:t>
      </w:r>
      <w:r>
        <w:rPr>
          <w:color w:val="auto"/>
        </w:rPr>
        <w:tab/>
        <w:t xml:space="preserve">Management, </w:t>
      </w:r>
      <w:proofErr w:type="gramStart"/>
      <w:r>
        <w:rPr>
          <w:color w:val="auto"/>
        </w:rPr>
        <w:t>Mumbai .</w:t>
      </w:r>
      <w:proofErr w:type="gramEnd"/>
    </w:p>
    <w:p>
      <w:pPr>
        <w:pStyle w:val="BodyText3"/>
        <w:spacing w:line="240" w:lineRule="auto"/>
        <w:rPr>
          <w:color w:val="auto"/>
        </w:rPr>
      </w:pPr>
    </w:p>
    <w:p>
      <w:pPr>
        <w:pStyle w:val="BodyText3"/>
        <w:spacing w:line="240" w:lineRule="auto"/>
        <w:rPr>
          <w:color w:val="auto"/>
        </w:rPr>
      </w:pPr>
      <w:r>
        <w:rPr>
          <w:color w:val="auto"/>
        </w:rPr>
        <w:t>2012</w:t>
      </w:r>
      <w:r>
        <w:rPr>
          <w:color w:val="auto"/>
        </w:rPr>
        <w:tab/>
      </w:r>
      <w:r>
        <w:rPr>
          <w:color w:val="auto"/>
        </w:rPr>
        <w:tab/>
        <w:t xml:space="preserve">Attended training for the Dip IFRS conducted by </w:t>
      </w:r>
      <w:proofErr w:type="gramStart"/>
      <w:r>
        <w:rPr>
          <w:color w:val="auto"/>
        </w:rPr>
        <w:t>ACCA ,</w:t>
      </w:r>
      <w:proofErr w:type="gramEnd"/>
      <w:r>
        <w:rPr>
          <w:color w:val="auto"/>
        </w:rPr>
        <w:t xml:space="preserve"> UK by Consult IFRS  </w:t>
      </w:r>
    </w:p>
    <w:p>
      <w:pPr>
        <w:pStyle w:val="BodyText3"/>
        <w:spacing w:line="240" w:lineRule="auto"/>
        <w:rPr>
          <w:color w:val="auto"/>
        </w:rPr>
      </w:pPr>
    </w:p>
    <w:p>
      <w:pPr>
        <w:pStyle w:val="BodyText3"/>
        <w:spacing w:line="240" w:lineRule="auto"/>
        <w:rPr>
          <w:color w:val="auto"/>
        </w:rPr>
      </w:pPr>
    </w:p>
    <w:p>
      <w:pPr>
        <w:pStyle w:val="BodyText3"/>
        <w:pBdr>
          <w:top w:val="none" w:sz="0" w:space="0" w:color="auto"/>
        </w:pBdr>
        <w:spacing w:line="240" w:lineRule="auto"/>
        <w:rPr>
          <w:color w:val="auto"/>
        </w:rPr>
      </w:pPr>
      <w:r>
        <w:rPr>
          <w:color w:val="auto"/>
        </w:rPr>
        <w:t>1998</w:t>
      </w:r>
      <w:r>
        <w:rPr>
          <w:color w:val="auto"/>
        </w:rPr>
        <w:tab/>
      </w:r>
      <w:r>
        <w:rPr>
          <w:color w:val="auto"/>
        </w:rPr>
        <w:tab/>
        <w:t xml:space="preserve">International Capital market qualification from Securities Institute of London, </w:t>
      </w:r>
      <w:smartTag w:uri="urn:schemas-microsoft-com:office:smarttags" w:element="City">
        <w:smartTag w:uri="urn:schemas-microsoft-com:office:smarttags" w:element="place">
          <w:r>
            <w:rPr>
              <w:color w:val="auto"/>
            </w:rPr>
            <w:t>London</w:t>
          </w:r>
        </w:smartTag>
      </w:smartTag>
      <w:r>
        <w:rPr>
          <w:color w:val="auto"/>
        </w:rPr>
        <w:t>.</w:t>
      </w:r>
    </w:p>
    <w:p>
      <w:pPr>
        <w:pStyle w:val="BodyText3"/>
        <w:pBdr>
          <w:top w:val="none" w:sz="0" w:space="0" w:color="auto"/>
        </w:pBdr>
        <w:spacing w:line="240" w:lineRule="auto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b/>
          <w:i/>
          <w:color w:val="auto"/>
        </w:rPr>
        <w:t>Modules:</w:t>
      </w:r>
      <w:r>
        <w:rPr>
          <w:color w:val="auto"/>
        </w:rPr>
        <w:t xml:space="preserve"> </w:t>
      </w:r>
    </w:p>
    <w:p>
      <w:pPr>
        <w:pStyle w:val="BodyText3"/>
        <w:numPr>
          <w:ilvl w:val="0"/>
          <w:numId w:val="29"/>
        </w:numPr>
        <w:pBdr>
          <w:top w:val="none" w:sz="0" w:space="0" w:color="auto"/>
        </w:pBdr>
        <w:spacing w:line="240" w:lineRule="auto"/>
        <w:rPr>
          <w:color w:val="auto"/>
        </w:rPr>
      </w:pPr>
      <w:r>
        <w:rPr>
          <w:color w:val="auto"/>
        </w:rPr>
        <w:t>International Equity Markets</w:t>
      </w:r>
    </w:p>
    <w:p>
      <w:pPr>
        <w:pStyle w:val="BodyText3"/>
        <w:numPr>
          <w:ilvl w:val="0"/>
          <w:numId w:val="29"/>
        </w:numPr>
        <w:pBdr>
          <w:top w:val="none" w:sz="0" w:space="0" w:color="auto"/>
        </w:pBdr>
        <w:spacing w:line="240" w:lineRule="auto"/>
        <w:rPr>
          <w:color w:val="auto"/>
        </w:rPr>
      </w:pPr>
      <w:r>
        <w:rPr>
          <w:color w:val="auto"/>
        </w:rPr>
        <w:t>Fixed Interest Bonds</w:t>
      </w:r>
    </w:p>
    <w:p>
      <w:pPr>
        <w:pStyle w:val="BodyText3"/>
        <w:pBdr>
          <w:top w:val="none" w:sz="0" w:space="0" w:color="auto"/>
        </w:pBdr>
        <w:spacing w:line="240" w:lineRule="auto"/>
        <w:rPr>
          <w:color w:val="auto"/>
        </w:rPr>
      </w:pPr>
    </w:p>
    <w:p>
      <w:p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1997</w:t>
      </w:r>
      <w:r>
        <w:rPr>
          <w:rFonts w:ascii="Verdana" w:hAnsi="Verdana"/>
          <w:sz w:val="18"/>
        </w:rPr>
        <w:tab/>
      </w:r>
      <w:r>
        <w:rPr>
          <w:rFonts w:ascii="Verdana" w:hAnsi="Verdana"/>
          <w:sz w:val="18"/>
        </w:rPr>
        <w:tab/>
        <w:t xml:space="preserve">Intermediate Chartered Accountant from </w:t>
      </w:r>
      <w:smartTag w:uri="urn:schemas-microsoft-com:office:smarttags" w:element="PlaceType">
        <w:r>
          <w:rPr>
            <w:rFonts w:ascii="Verdana" w:hAnsi="Verdana"/>
            <w:sz w:val="18"/>
          </w:rPr>
          <w:t>Institute</w:t>
        </w:r>
      </w:smartTag>
      <w:r>
        <w:rPr>
          <w:rFonts w:ascii="Verdana" w:hAnsi="Verdana"/>
          <w:sz w:val="18"/>
        </w:rPr>
        <w:t xml:space="preserve"> of </w:t>
      </w:r>
      <w:smartTag w:uri="urn:schemas-microsoft-com:office:smarttags" w:element="PlaceName">
        <w:r>
          <w:rPr>
            <w:rFonts w:ascii="Verdana" w:hAnsi="Verdana"/>
            <w:sz w:val="18"/>
          </w:rPr>
          <w:t>Chartered Accountants</w:t>
        </w:r>
      </w:smartTag>
      <w:r>
        <w:rPr>
          <w:rFonts w:ascii="Verdana" w:hAnsi="Verdana"/>
          <w:sz w:val="18"/>
        </w:rPr>
        <w:t xml:space="preserve"> of </w:t>
      </w:r>
      <w:smartTag w:uri="urn:schemas-microsoft-com:office:smarttags" w:element="country-region">
        <w:smartTag w:uri="urn:schemas-microsoft-com:office:smarttags" w:element="place">
          <w:r>
            <w:rPr>
              <w:rFonts w:ascii="Verdana" w:hAnsi="Verdana"/>
              <w:sz w:val="18"/>
            </w:rPr>
            <w:t>India</w:t>
          </w:r>
        </w:smartTag>
      </w:smartTag>
      <w:r>
        <w:rPr>
          <w:rFonts w:ascii="Verdana" w:hAnsi="Verdana"/>
          <w:sz w:val="18"/>
        </w:rPr>
        <w:t>.</w:t>
      </w:r>
    </w:p>
    <w:p>
      <w:pPr>
        <w:jc w:val="both"/>
        <w:rPr>
          <w:rFonts w:ascii="Verdana" w:hAnsi="Verdana"/>
          <w:sz w:val="18"/>
        </w:rPr>
      </w:pPr>
    </w:p>
    <w:p>
      <w:pPr>
        <w:numPr>
          <w:ilvl w:val="0"/>
          <w:numId w:val="27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ab/>
        <w:t xml:space="preserve">Bachelor of Commerce from </w:t>
      </w:r>
      <w:smartTag w:uri="urn:schemas-microsoft-com:office:smarttags" w:element="PlaceType">
        <w:r>
          <w:rPr>
            <w:rFonts w:ascii="Verdana" w:hAnsi="Verdana"/>
            <w:sz w:val="18"/>
          </w:rPr>
          <w:t>University</w:t>
        </w:r>
      </w:smartTag>
      <w:r>
        <w:rPr>
          <w:rFonts w:ascii="Verdana" w:hAnsi="Verdana"/>
          <w:sz w:val="18"/>
        </w:rPr>
        <w:t xml:space="preserve"> of </w:t>
      </w:r>
      <w:smartTag w:uri="urn:schemas-microsoft-com:office:smarttags" w:element="PlaceName">
        <w:r>
          <w:rPr>
            <w:rFonts w:ascii="Verdana" w:hAnsi="Verdana"/>
            <w:sz w:val="18"/>
          </w:rPr>
          <w:t>Pune</w:t>
        </w:r>
      </w:smartTag>
      <w:r>
        <w:rPr>
          <w:rFonts w:ascii="Verdana" w:hAnsi="Verdana"/>
          <w:sz w:val="18"/>
        </w:rPr>
        <w:t xml:space="preserve">, </w:t>
      </w:r>
      <w:smartTag w:uri="urn:schemas-microsoft-com:office:smarttags" w:element="place">
        <w:smartTag w:uri="urn:schemas-microsoft-com:office:smarttags" w:element="PlaceName">
          <w:r>
            <w:rPr>
              <w:rFonts w:ascii="Verdana" w:hAnsi="Verdana"/>
              <w:sz w:val="18"/>
            </w:rPr>
            <w:t>Ness</w:t>
          </w:r>
        </w:smartTag>
        <w:r>
          <w:rPr>
            <w:rFonts w:ascii="Verdana" w:hAnsi="Verdana"/>
            <w:sz w:val="18"/>
          </w:rPr>
          <w:t xml:space="preserve"> </w:t>
        </w:r>
        <w:smartTag w:uri="urn:schemas-microsoft-com:office:smarttags" w:element="PlaceName">
          <w:r>
            <w:rPr>
              <w:rFonts w:ascii="Verdana" w:hAnsi="Verdana"/>
              <w:sz w:val="18"/>
            </w:rPr>
            <w:t>Wadia</w:t>
          </w:r>
        </w:smartTag>
        <w:r>
          <w:rPr>
            <w:rFonts w:ascii="Verdana" w:hAnsi="Verdana"/>
            <w:sz w:val="18"/>
          </w:rPr>
          <w:t xml:space="preserve"> </w:t>
        </w:r>
        <w:smartTag w:uri="urn:schemas-microsoft-com:office:smarttags" w:element="PlaceType">
          <w:r>
            <w:rPr>
              <w:rFonts w:ascii="Verdana" w:hAnsi="Verdana"/>
              <w:sz w:val="18"/>
            </w:rPr>
            <w:t>College</w:t>
          </w:r>
        </w:smartTag>
      </w:smartTag>
      <w:r>
        <w:rPr>
          <w:rFonts w:ascii="Verdana" w:hAnsi="Verdana"/>
          <w:sz w:val="18"/>
        </w:rPr>
        <w:t xml:space="preserve"> of Commerce.</w:t>
      </w:r>
    </w:p>
    <w:p>
      <w:pPr>
        <w:jc w:val="both"/>
        <w:rPr>
          <w:rFonts w:ascii="Verdana" w:hAnsi="Verdana"/>
          <w:sz w:val="18"/>
        </w:rPr>
      </w:pPr>
    </w:p>
    <w:p>
      <w:pPr>
        <w:pBdr>
          <w:top w:val="thinThickSmallGap" w:sz="24" w:space="1" w:color="auto"/>
        </w:pBdr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COMPUTER PROFICIENCY</w:t>
      </w:r>
    </w:p>
    <w:p>
      <w:pPr>
        <w:jc w:val="both"/>
        <w:rPr>
          <w:rFonts w:ascii="Verdana" w:hAnsi="Verdana"/>
          <w:b/>
          <w:sz w:val="18"/>
        </w:rPr>
      </w:pPr>
    </w:p>
    <w:p>
      <w:pPr>
        <w:numPr>
          <w:ilvl w:val="0"/>
          <w:numId w:val="7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Oracle Financials </w:t>
      </w:r>
    </w:p>
    <w:p>
      <w:pPr>
        <w:numPr>
          <w:ilvl w:val="0"/>
          <w:numId w:val="7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X gen and Sun Vision </w:t>
      </w:r>
    </w:p>
    <w:p>
      <w:pPr>
        <w:numPr>
          <w:ilvl w:val="0"/>
          <w:numId w:val="7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Finacle at the ICICI bank </w:t>
      </w:r>
    </w:p>
    <w:p>
      <w:pPr>
        <w:numPr>
          <w:ilvl w:val="0"/>
          <w:numId w:val="7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MS Office, MS PowerPoint and MS Access </w:t>
      </w:r>
    </w:p>
    <w:p>
      <w:pPr>
        <w:numPr>
          <w:ilvl w:val="0"/>
          <w:numId w:val="7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Finware and FCC UBS software packages in HDFC Bank Ltd</w:t>
      </w:r>
    </w:p>
    <w:p>
      <w:pPr>
        <w:numPr>
          <w:ilvl w:val="0"/>
          <w:numId w:val="7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RAMCO e applications – Accounts Payable Module</w:t>
      </w:r>
    </w:p>
    <w:p>
      <w:pPr>
        <w:numPr>
          <w:ilvl w:val="0"/>
          <w:numId w:val="7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ADP exposure</w:t>
      </w:r>
    </w:p>
    <w:p>
      <w:pPr>
        <w:pBdr>
          <w:top w:val="thinThickSmallGap" w:sz="24" w:space="2" w:color="auto"/>
        </w:pBdr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Team sizes handled </w:t>
      </w:r>
    </w:p>
    <w:p>
      <w:pPr>
        <w:pBdr>
          <w:top w:val="thinThickSmallGap" w:sz="24" w:space="2" w:color="auto"/>
        </w:pBd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1. Mega Ace </w:t>
      </w:r>
      <w:proofErr w:type="gramStart"/>
      <w:r>
        <w:rPr>
          <w:rFonts w:ascii="Verdana" w:hAnsi="Verdana"/>
          <w:sz w:val="18"/>
        </w:rPr>
        <w:t>Consultancy :</w:t>
      </w:r>
      <w:proofErr w:type="gramEnd"/>
      <w:r>
        <w:rPr>
          <w:rFonts w:ascii="Verdana" w:hAnsi="Verdana"/>
          <w:sz w:val="18"/>
        </w:rPr>
        <w:t xml:space="preserve"> 5 </w:t>
      </w:r>
    </w:p>
    <w:p>
      <w:pPr>
        <w:pBdr>
          <w:top w:val="thinThickSmallGap" w:sz="24" w:space="2" w:color="auto"/>
        </w:pBd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2. HDFC Bank Ltd</w:t>
      </w:r>
      <w:proofErr w:type="gramStart"/>
      <w:r>
        <w:rPr>
          <w:rFonts w:ascii="Verdana" w:hAnsi="Verdana"/>
          <w:sz w:val="18"/>
        </w:rPr>
        <w:t>. :</w:t>
      </w:r>
      <w:proofErr w:type="gramEnd"/>
      <w:r>
        <w:rPr>
          <w:rFonts w:ascii="Verdana" w:hAnsi="Verdana"/>
          <w:sz w:val="18"/>
        </w:rPr>
        <w:t xml:space="preserve"> 25</w:t>
      </w:r>
    </w:p>
    <w:p>
      <w:pPr>
        <w:pBdr>
          <w:top w:val="thinThickSmallGap" w:sz="24" w:space="2" w:color="auto"/>
        </w:pBd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3. ICICI Bank Ltd</w:t>
      </w:r>
      <w:proofErr w:type="gramStart"/>
      <w:r>
        <w:rPr>
          <w:rFonts w:ascii="Verdana" w:hAnsi="Verdana"/>
          <w:sz w:val="18"/>
        </w:rPr>
        <w:t>. :</w:t>
      </w:r>
      <w:proofErr w:type="gramEnd"/>
      <w:r>
        <w:rPr>
          <w:rFonts w:ascii="Verdana" w:hAnsi="Verdana"/>
          <w:sz w:val="18"/>
        </w:rPr>
        <w:t xml:space="preserve"> 3</w:t>
      </w:r>
    </w:p>
    <w:p>
      <w:pPr>
        <w:pBdr>
          <w:top w:val="thinThickSmallGap" w:sz="24" w:space="2" w:color="auto"/>
        </w:pBd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4. Royal </w:t>
      </w:r>
      <w:proofErr w:type="spellStart"/>
      <w:r>
        <w:rPr>
          <w:rFonts w:ascii="Verdana" w:hAnsi="Verdana"/>
          <w:sz w:val="18"/>
        </w:rPr>
        <w:t>Sundaram</w:t>
      </w:r>
      <w:proofErr w:type="spellEnd"/>
      <w:r>
        <w:rPr>
          <w:rFonts w:ascii="Verdana" w:hAnsi="Verdana"/>
          <w:sz w:val="18"/>
        </w:rPr>
        <w:t xml:space="preserve"> Alliance </w:t>
      </w:r>
      <w:proofErr w:type="gramStart"/>
      <w:r>
        <w:rPr>
          <w:rFonts w:ascii="Verdana" w:hAnsi="Verdana"/>
          <w:sz w:val="18"/>
        </w:rPr>
        <w:t>Insurance :</w:t>
      </w:r>
      <w:proofErr w:type="gramEnd"/>
      <w:r>
        <w:rPr>
          <w:rFonts w:ascii="Verdana" w:hAnsi="Verdana"/>
          <w:sz w:val="18"/>
        </w:rPr>
        <w:t xml:space="preserve"> 8</w:t>
      </w:r>
    </w:p>
    <w:p>
      <w:pPr>
        <w:pBdr>
          <w:top w:val="thinThickSmallGap" w:sz="24" w:space="2" w:color="auto"/>
        </w:pBd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5. </w:t>
      </w:r>
      <w:proofErr w:type="spellStart"/>
      <w:r>
        <w:rPr>
          <w:rFonts w:ascii="Verdana" w:hAnsi="Verdana"/>
          <w:sz w:val="18"/>
        </w:rPr>
        <w:t>Zensar</w:t>
      </w:r>
      <w:proofErr w:type="spellEnd"/>
      <w:r>
        <w:rPr>
          <w:rFonts w:ascii="Verdana" w:hAnsi="Verdana"/>
          <w:sz w:val="18"/>
        </w:rPr>
        <w:t xml:space="preserve"> Technologies </w:t>
      </w:r>
      <w:proofErr w:type="gramStart"/>
      <w:r>
        <w:rPr>
          <w:rFonts w:ascii="Verdana" w:hAnsi="Verdana"/>
          <w:sz w:val="18"/>
        </w:rPr>
        <w:t>Limited :</w:t>
      </w:r>
      <w:proofErr w:type="gramEnd"/>
      <w:r>
        <w:rPr>
          <w:rFonts w:ascii="Verdana" w:hAnsi="Verdana"/>
          <w:sz w:val="18"/>
        </w:rPr>
        <w:t xml:space="preserve"> 3</w:t>
      </w:r>
    </w:p>
    <w:p>
      <w:pPr>
        <w:pBdr>
          <w:top w:val="thinThickSmallGap" w:sz="24" w:space="2" w:color="auto"/>
        </w:pBd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6. </w:t>
      </w:r>
      <w:proofErr w:type="spellStart"/>
      <w:proofErr w:type="gramStart"/>
      <w:r>
        <w:rPr>
          <w:rFonts w:ascii="Verdana" w:hAnsi="Verdana"/>
          <w:sz w:val="18"/>
        </w:rPr>
        <w:t>Capgemini</w:t>
      </w:r>
      <w:proofErr w:type="spellEnd"/>
      <w:r>
        <w:rPr>
          <w:rFonts w:ascii="Verdana" w:hAnsi="Verdana"/>
          <w:sz w:val="18"/>
        </w:rPr>
        <w:t xml:space="preserve"> :</w:t>
      </w:r>
      <w:proofErr w:type="gramEnd"/>
      <w:r>
        <w:rPr>
          <w:rFonts w:ascii="Verdana" w:hAnsi="Verdana"/>
          <w:sz w:val="18"/>
        </w:rPr>
        <w:t xml:space="preserve"> 5</w:t>
      </w:r>
    </w:p>
    <w:p>
      <w:pPr>
        <w:pBdr>
          <w:top w:val="thinThickSmallGap" w:sz="24" w:space="1" w:color="auto"/>
        </w:pBdr>
        <w:rPr>
          <w:rFonts w:ascii="Verdana" w:hAnsi="Verdana"/>
          <w:b/>
          <w:sz w:val="18"/>
        </w:rPr>
      </w:pPr>
    </w:p>
    <w:p>
      <w:pPr>
        <w:pBdr>
          <w:top w:val="thinThickSmallGap" w:sz="24" w:space="1" w:color="auto"/>
        </w:pBdr>
        <w:jc w:val="center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>DATE OF BIRTH</w:t>
      </w:r>
      <w:r>
        <w:rPr>
          <w:rFonts w:ascii="Verdana" w:hAnsi="Verdana"/>
          <w:sz w:val="18"/>
        </w:rPr>
        <w:t>: 5</w:t>
      </w:r>
      <w:r>
        <w:rPr>
          <w:rFonts w:ascii="Verdana" w:hAnsi="Verdana"/>
          <w:sz w:val="18"/>
          <w:vertAlign w:val="superscript"/>
        </w:rPr>
        <w:t>th</w:t>
      </w:r>
      <w:r>
        <w:rPr>
          <w:rFonts w:ascii="Verdana" w:hAnsi="Verdana"/>
          <w:sz w:val="18"/>
        </w:rPr>
        <w:t xml:space="preserve"> July 1972</w:t>
      </w:r>
    </w:p>
    <w:p>
      <w:pPr>
        <w:pStyle w:val="Heading2"/>
        <w:jc w:val="both"/>
        <w:rPr>
          <w:rFonts w:ascii="Verdana" w:hAnsi="Verdana"/>
          <w:sz w:val="18"/>
        </w:rPr>
      </w:pPr>
    </w:p>
    <w:sectPr>
      <w:pgSz w:w="11909" w:h="16834" w:code="9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77DE"/>
    <w:multiLevelType w:val="hybridMultilevel"/>
    <w:tmpl w:val="3C088A18"/>
    <w:lvl w:ilvl="0" w:tplc="619E7F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B2280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F90A2FA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62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6889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A7A84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CE3B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94C2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83482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256C6"/>
    <w:multiLevelType w:val="hybridMultilevel"/>
    <w:tmpl w:val="3FB426DA"/>
    <w:lvl w:ilvl="0" w:tplc="1EFC0B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749ABC8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E38AC0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D7A70E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D18438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D04761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7685B5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F68D95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C76A62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7E6315A"/>
    <w:multiLevelType w:val="hybridMultilevel"/>
    <w:tmpl w:val="1D5217E8"/>
    <w:lvl w:ilvl="0" w:tplc="71E604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26A6D2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3569FC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44045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91EACD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224E92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61C67F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B928B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783276C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9356459"/>
    <w:multiLevelType w:val="hybridMultilevel"/>
    <w:tmpl w:val="F2705660"/>
    <w:lvl w:ilvl="0" w:tplc="B54E1A48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3AAAD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4E2A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6ADF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B6E3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7AC3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7E46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8C81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86A2D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307C25"/>
    <w:multiLevelType w:val="multilevel"/>
    <w:tmpl w:val="CAF6F5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F607E31"/>
    <w:multiLevelType w:val="hybridMultilevel"/>
    <w:tmpl w:val="E9F29622"/>
    <w:lvl w:ilvl="0" w:tplc="6AF0EA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E3C0C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E5827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7CC8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CC82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5CAD9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30D4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F4B4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0D262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26662E"/>
    <w:multiLevelType w:val="hybridMultilevel"/>
    <w:tmpl w:val="82A6A3E4"/>
    <w:lvl w:ilvl="0" w:tplc="FAECEF74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63018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ADAB9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3232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BA82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FA88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FCDB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0444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6855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C612C9"/>
    <w:multiLevelType w:val="multilevel"/>
    <w:tmpl w:val="1D5217E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C192F9E"/>
    <w:multiLevelType w:val="multilevel"/>
    <w:tmpl w:val="DEA2AB04"/>
    <w:lvl w:ilvl="0">
      <w:start w:val="1992"/>
      <w:numFmt w:val="decimal"/>
      <w:lvlText w:val="%1"/>
      <w:lvlJc w:val="left"/>
      <w:pPr>
        <w:tabs>
          <w:tab w:val="num" w:pos="5400"/>
        </w:tabs>
        <w:ind w:left="5400" w:hanging="5400"/>
      </w:pPr>
      <w:rPr>
        <w:rFonts w:hint="default"/>
        <w:b/>
      </w:rPr>
    </w:lvl>
    <w:lvl w:ilvl="1">
      <w:start w:val="95"/>
      <w:numFmt w:val="decimal"/>
      <w:lvlText w:val="%1-%2"/>
      <w:lvlJc w:val="left"/>
      <w:pPr>
        <w:tabs>
          <w:tab w:val="num" w:pos="5760"/>
        </w:tabs>
        <w:ind w:left="5760" w:hanging="540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6120"/>
        </w:tabs>
        <w:ind w:left="6120" w:hanging="540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6480"/>
        </w:tabs>
        <w:ind w:left="6480" w:hanging="540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6840"/>
        </w:tabs>
        <w:ind w:left="6840" w:hanging="540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7200"/>
        </w:tabs>
        <w:ind w:left="7200" w:hanging="540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7560"/>
        </w:tabs>
        <w:ind w:left="7560" w:hanging="540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7920"/>
        </w:tabs>
        <w:ind w:left="7920" w:hanging="54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8280"/>
        </w:tabs>
        <w:ind w:left="8280" w:hanging="5400"/>
      </w:pPr>
      <w:rPr>
        <w:rFonts w:hint="default"/>
        <w:b/>
      </w:rPr>
    </w:lvl>
  </w:abstractNum>
  <w:abstractNum w:abstractNumId="9">
    <w:nsid w:val="1C744AE5"/>
    <w:multiLevelType w:val="singleLevel"/>
    <w:tmpl w:val="010A3FDC"/>
    <w:lvl w:ilvl="0">
      <w:start w:val="199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>
    <w:nsid w:val="1FD84865"/>
    <w:multiLevelType w:val="hybridMultilevel"/>
    <w:tmpl w:val="43929EE6"/>
    <w:lvl w:ilvl="0" w:tplc="67B05BDA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4EA33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B2CA148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5A6C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421E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E1ACC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060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DA8D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681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C9330C"/>
    <w:multiLevelType w:val="hybridMultilevel"/>
    <w:tmpl w:val="2B5E059E"/>
    <w:name w:val="WW8Num1022"/>
    <w:lvl w:ilvl="0" w:tplc="16FC48BE">
      <w:start w:val="1"/>
      <w:numFmt w:val="bullet"/>
      <w:lvlText w:val="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>
    <w:nsid w:val="28FC02FD"/>
    <w:multiLevelType w:val="hybridMultilevel"/>
    <w:tmpl w:val="9F2E30B8"/>
    <w:lvl w:ilvl="0" w:tplc="EF5C21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1322B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D28A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1AEE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8862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12CB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8488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0A07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CA2E9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44536C"/>
    <w:multiLevelType w:val="multilevel"/>
    <w:tmpl w:val="3C088A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963DD8"/>
    <w:multiLevelType w:val="hybridMultilevel"/>
    <w:tmpl w:val="0930E4AE"/>
    <w:lvl w:ilvl="0" w:tplc="CAB4E2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692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DA8E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D64F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1A04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B063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24DE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7CA9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0455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110315"/>
    <w:multiLevelType w:val="multilevel"/>
    <w:tmpl w:val="E0C0A908"/>
    <w:lvl w:ilvl="0">
      <w:start w:val="1997"/>
      <w:numFmt w:val="decimal"/>
      <w:lvlText w:val="%1"/>
      <w:lvlJc w:val="left"/>
      <w:pPr>
        <w:tabs>
          <w:tab w:val="num" w:pos="3240"/>
        </w:tabs>
        <w:ind w:left="3240" w:hanging="3240"/>
      </w:pPr>
      <w:rPr>
        <w:rFonts w:hint="default"/>
        <w:b/>
      </w:rPr>
    </w:lvl>
    <w:lvl w:ilvl="1">
      <w:start w:val="98"/>
      <w:numFmt w:val="decimal"/>
      <w:lvlText w:val="%1-%2"/>
      <w:lvlJc w:val="left"/>
      <w:pPr>
        <w:tabs>
          <w:tab w:val="num" w:pos="3600"/>
        </w:tabs>
        <w:ind w:left="3600" w:hanging="324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3960"/>
        </w:tabs>
        <w:ind w:left="3960" w:hanging="324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4320"/>
        </w:tabs>
        <w:ind w:left="4320" w:hanging="324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4680"/>
        </w:tabs>
        <w:ind w:left="4680" w:hanging="324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5040"/>
        </w:tabs>
        <w:ind w:left="5040" w:hanging="32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5400"/>
        </w:tabs>
        <w:ind w:left="5400" w:hanging="32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5760"/>
        </w:tabs>
        <w:ind w:left="5760" w:hanging="32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3240"/>
      </w:pPr>
      <w:rPr>
        <w:rFonts w:hint="default"/>
        <w:b/>
      </w:rPr>
    </w:lvl>
  </w:abstractNum>
  <w:abstractNum w:abstractNumId="16">
    <w:nsid w:val="2F7D111E"/>
    <w:multiLevelType w:val="hybridMultilevel"/>
    <w:tmpl w:val="D5E2E398"/>
    <w:lvl w:ilvl="0" w:tplc="B658E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C063D9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38C2BE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14CD00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062BF9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9F008E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6BCB35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8066F3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F8E38F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1FB2A8C"/>
    <w:multiLevelType w:val="hybridMultilevel"/>
    <w:tmpl w:val="CAF6F594"/>
    <w:lvl w:ilvl="0" w:tplc="614C24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17828F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36ECE4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9CC4A1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EE8CBB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D6A322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1C6DE4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07034A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CF80F4A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EDD6E87"/>
    <w:multiLevelType w:val="hybridMultilevel"/>
    <w:tmpl w:val="034240CA"/>
    <w:lvl w:ilvl="0" w:tplc="2EBEB500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3949B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09657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468C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8CB2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928D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D081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2012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7A7E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237F75"/>
    <w:multiLevelType w:val="hybridMultilevel"/>
    <w:tmpl w:val="DD34A0B6"/>
    <w:lvl w:ilvl="0" w:tplc="BFC46D9A">
      <w:start w:val="1"/>
      <w:numFmt w:val="bullet"/>
      <w:lvlText w:val=""/>
      <w:lvlJc w:val="left"/>
      <w:pPr>
        <w:tabs>
          <w:tab w:val="num" w:pos="360"/>
        </w:tabs>
        <w:ind w:left="364" w:hanging="364"/>
      </w:pPr>
      <w:rPr>
        <w:rFonts w:ascii="Wingdings" w:hAnsi="Wingdings" w:hint="default"/>
      </w:rPr>
    </w:lvl>
    <w:lvl w:ilvl="1" w:tplc="4ACCC2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F48F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5408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6695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CFE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1868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893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62CBA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9357CC"/>
    <w:multiLevelType w:val="hybridMultilevel"/>
    <w:tmpl w:val="BC2A3628"/>
    <w:lvl w:ilvl="0" w:tplc="053AE658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AD8BA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C6A0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04A5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663E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33623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6E43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B48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5480A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5D730D"/>
    <w:multiLevelType w:val="hybridMultilevel"/>
    <w:tmpl w:val="2CCABD64"/>
    <w:lvl w:ilvl="0" w:tplc="4454D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A00B6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0AA5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D40E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5255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DB223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C2B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E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B264F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936378"/>
    <w:multiLevelType w:val="hybridMultilevel"/>
    <w:tmpl w:val="58566EF8"/>
    <w:lvl w:ilvl="0" w:tplc="17240C8A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52C75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3AA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164E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EC37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32AE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F276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0826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4CAF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8F47B2"/>
    <w:multiLevelType w:val="hybridMultilevel"/>
    <w:tmpl w:val="5860EF3C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4">
    <w:nsid w:val="6C606533"/>
    <w:multiLevelType w:val="hybridMultilevel"/>
    <w:tmpl w:val="B63805F8"/>
    <w:lvl w:ilvl="0" w:tplc="FFFFFFFF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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D1F0540"/>
    <w:multiLevelType w:val="hybridMultilevel"/>
    <w:tmpl w:val="0A3CFF04"/>
    <w:lvl w:ilvl="0" w:tplc="1F208992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7AA80E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21C20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AE2882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0F008F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4DC833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6F029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EC22AA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D6CE5D6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5AE7031"/>
    <w:multiLevelType w:val="hybridMultilevel"/>
    <w:tmpl w:val="CB260636"/>
    <w:lvl w:ilvl="0" w:tplc="16CCF5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2F463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20283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EBF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18CA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EA96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1097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D6CB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240AD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D336E0"/>
    <w:multiLevelType w:val="hybridMultilevel"/>
    <w:tmpl w:val="D42AD132"/>
    <w:lvl w:ilvl="0" w:tplc="09AA35EA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AC05D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5E59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E2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CAC8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FA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50CE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3CD5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80697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9830B1"/>
    <w:multiLevelType w:val="hybridMultilevel"/>
    <w:tmpl w:val="AE568E54"/>
    <w:lvl w:ilvl="0" w:tplc="1DCA51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94FD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280D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920F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A24C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6831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E3F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7698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4AD1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0"/>
  </w:num>
  <w:num w:numId="3">
    <w:abstractNumId w:val="5"/>
  </w:num>
  <w:num w:numId="4">
    <w:abstractNumId w:val="15"/>
  </w:num>
  <w:num w:numId="5">
    <w:abstractNumId w:val="8"/>
  </w:num>
  <w:num w:numId="6">
    <w:abstractNumId w:val="14"/>
  </w:num>
  <w:num w:numId="7">
    <w:abstractNumId w:val="16"/>
  </w:num>
  <w:num w:numId="8">
    <w:abstractNumId w:val="20"/>
  </w:num>
  <w:num w:numId="9">
    <w:abstractNumId w:val="22"/>
  </w:num>
  <w:num w:numId="10">
    <w:abstractNumId w:val="6"/>
  </w:num>
  <w:num w:numId="11">
    <w:abstractNumId w:val="3"/>
  </w:num>
  <w:num w:numId="12">
    <w:abstractNumId w:val="1"/>
  </w:num>
  <w:num w:numId="13">
    <w:abstractNumId w:val="26"/>
  </w:num>
  <w:num w:numId="14">
    <w:abstractNumId w:val="21"/>
  </w:num>
  <w:num w:numId="15">
    <w:abstractNumId w:val="12"/>
  </w:num>
  <w:num w:numId="16">
    <w:abstractNumId w:val="17"/>
  </w:num>
  <w:num w:numId="17">
    <w:abstractNumId w:val="4"/>
  </w:num>
  <w:num w:numId="18">
    <w:abstractNumId w:val="25"/>
  </w:num>
  <w:num w:numId="19">
    <w:abstractNumId w:val="18"/>
  </w:num>
  <w:num w:numId="20">
    <w:abstractNumId w:val="13"/>
  </w:num>
  <w:num w:numId="21">
    <w:abstractNumId w:val="10"/>
  </w:num>
  <w:num w:numId="22">
    <w:abstractNumId w:val="27"/>
  </w:num>
  <w:num w:numId="23">
    <w:abstractNumId w:val="2"/>
  </w:num>
  <w:num w:numId="24">
    <w:abstractNumId w:val="7"/>
  </w:num>
  <w:num w:numId="25">
    <w:abstractNumId w:val="24"/>
  </w:num>
  <w:num w:numId="26">
    <w:abstractNumId w:val="19"/>
  </w:num>
  <w:num w:numId="27">
    <w:abstractNumId w:val="9"/>
  </w:num>
  <w:num w:numId="28">
    <w:abstractNumId w:val="11"/>
  </w:num>
  <w:num w:numId="2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noPunctuationKerning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6480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rPr>
      <w:sz w:val="22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link w:val="BodyText3Char"/>
    <w:pPr>
      <w:pBdr>
        <w:top w:val="thinThickSmallGap" w:sz="24" w:space="1" w:color="auto"/>
      </w:pBdr>
      <w:spacing w:line="360" w:lineRule="auto"/>
      <w:jc w:val="both"/>
    </w:pPr>
    <w:rPr>
      <w:rFonts w:ascii="Verdana" w:hAnsi="Verdana"/>
      <w:color w:val="FF0000"/>
      <w:sz w:val="18"/>
    </w:rPr>
  </w:style>
  <w:style w:type="character" w:customStyle="1" w:styleId="BodyText3Char">
    <w:name w:val="Body Text 3 Char"/>
    <w:basedOn w:val="DefaultParagraphFont"/>
    <w:link w:val="BodyText3"/>
    <w:rPr>
      <w:rFonts w:ascii="Verdana" w:hAnsi="Verdana"/>
      <w:color w:val="FF0000"/>
      <w:sz w:val="18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2176</Words>
  <Characters>12404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Chetan Sehgal</vt:lpstr>
    </vt:vector>
  </TitlesOfParts>
  <Company>ICICI LTD</Company>
  <LinksUpToDate>false</LinksUpToDate>
  <CharactersWithSpaces>14551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Chetan Sehgal</dc:title>
  <dc:creator>116973</dc:creator>
  <cp:lastModifiedBy>COM-</cp:lastModifiedBy>
  <cp:revision>16</cp:revision>
  <dcterms:created xsi:type="dcterms:W3CDTF">2017-01-16T12:04:00Z</dcterms:created>
  <dcterms:modified xsi:type="dcterms:W3CDTF">2017-01-16T12:46:00Z</dcterms:modified>
</cp:coreProperties>
</file>