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851F07" w14:textId="5F7722B2" w:rsidR="005A1790" w:rsidRPr="003A2023" w:rsidRDefault="005A1790" w:rsidP="003A2023">
      <w:bookmarkStart w:id="0" w:name="_GoBack"/>
      <w:bookmarkEnd w:id="0"/>
      <w:r w:rsidRPr="005A1790">
        <w:rPr>
          <w:rFonts w:ascii="Times New Roman" w:hAnsi="Times New Roman" w:cs="Times New Roman"/>
          <w:b/>
          <w:bCs/>
          <w:color w:val="222222"/>
        </w:rPr>
        <w:t>Call for PhD Scholarship for Female Faculty Members of the University</w:t>
      </w:r>
    </w:p>
    <w:p w14:paraId="5E040437" w14:textId="77777777" w:rsidR="005A1790" w:rsidRPr="005A1790" w:rsidRDefault="005A1790" w:rsidP="005A1790">
      <w:pPr>
        <w:shd w:val="clear" w:color="auto" w:fill="FFFFFF"/>
        <w:spacing w:before="100" w:beforeAutospacing="1" w:after="240" w:line="288" w:lineRule="atLeast"/>
        <w:jc w:val="both"/>
        <w:rPr>
          <w:rFonts w:ascii="Arial" w:hAnsi="Arial" w:cs="Arial"/>
          <w:color w:val="222222"/>
        </w:rPr>
      </w:pPr>
      <w:r w:rsidRPr="005A1790">
        <w:rPr>
          <w:rFonts w:ascii="Times New Roman" w:hAnsi="Times New Roman" w:cs="Times New Roman"/>
          <w:color w:val="222222"/>
        </w:rPr>
        <w:t>The MU-NMBU Institutional Collaboration Program will grant five PhD scholarships to female faculty members of Mekelle University. Awards shall be on competitive basis at the University level. Colleges and institutes of the University are requested to send their candidates to the Office of the Vice President for Academics by 26 August before5</w:t>
      </w:r>
      <w:proofErr w:type="gramStart"/>
      <w:r w:rsidRPr="005A1790">
        <w:rPr>
          <w:rFonts w:ascii="Times New Roman" w:hAnsi="Times New Roman" w:cs="Times New Roman"/>
          <w:color w:val="222222"/>
        </w:rPr>
        <w:t>:30</w:t>
      </w:r>
      <w:proofErr w:type="gramEnd"/>
      <w:r w:rsidRPr="005A1790">
        <w:rPr>
          <w:rFonts w:ascii="Times New Roman" w:hAnsi="Times New Roman" w:cs="Times New Roman"/>
          <w:color w:val="222222"/>
        </w:rPr>
        <w:t xml:space="preserve"> PM. The selection procedure of candidates at the University level shall be as follows</w:t>
      </w:r>
    </w:p>
    <w:p w14:paraId="5B22A66B" w14:textId="77777777" w:rsidR="005A1790" w:rsidRPr="005A1790" w:rsidRDefault="005A1790" w:rsidP="005A1790">
      <w:pPr>
        <w:shd w:val="clear" w:color="auto" w:fill="FFFFFF"/>
        <w:spacing w:after="240" w:line="288" w:lineRule="atLeast"/>
        <w:ind w:left="270"/>
        <w:jc w:val="both"/>
        <w:rPr>
          <w:rFonts w:ascii="Arial" w:hAnsi="Arial" w:cs="Arial"/>
          <w:color w:val="222222"/>
        </w:rPr>
      </w:pPr>
      <w:r w:rsidRPr="005A1790">
        <w:rPr>
          <w:rFonts w:ascii="Times New Roman" w:hAnsi="Times New Roman" w:cs="Times New Roman"/>
          <w:color w:val="222222"/>
        </w:rPr>
        <w:t>a.    Candidates who find advisors in NMBU and in NTNU are granted the scholarships automatically. If greater than five applicants are coming with advisors from NMBU and NTNU, the selection shall be made on competitive basis.</w:t>
      </w:r>
    </w:p>
    <w:p w14:paraId="5B573B0D" w14:textId="77777777" w:rsidR="005A1790" w:rsidRPr="005A1790" w:rsidRDefault="005A1790" w:rsidP="005A1790">
      <w:pPr>
        <w:shd w:val="clear" w:color="auto" w:fill="FFFFFF"/>
        <w:spacing w:after="240" w:line="288" w:lineRule="atLeast"/>
        <w:ind w:left="270"/>
        <w:jc w:val="both"/>
        <w:rPr>
          <w:rFonts w:ascii="Arial" w:hAnsi="Arial" w:cs="Arial"/>
          <w:color w:val="222222"/>
        </w:rPr>
      </w:pPr>
      <w:proofErr w:type="gramStart"/>
      <w:r w:rsidRPr="005A1790">
        <w:rPr>
          <w:rFonts w:ascii="Times New Roman" w:hAnsi="Times New Roman" w:cs="Times New Roman"/>
          <w:color w:val="222222"/>
        </w:rPr>
        <w:t>b.   In case all the five slots are not taken by applicants who have secured advisors in NMBU and NTNU</w:t>
      </w:r>
      <w:proofErr w:type="gramEnd"/>
      <w:r w:rsidRPr="005A1790">
        <w:rPr>
          <w:rFonts w:ascii="Times New Roman" w:hAnsi="Times New Roman" w:cs="Times New Roman"/>
          <w:color w:val="222222"/>
        </w:rPr>
        <w:t>, applicants who come with advisors from other Norwegian universities shall be granted the scholarship automatically. In this case too, if the applicants coming with advisors from other Norwegian universities are greater than the remaining slots, selection shall be made on competitive basis.</w:t>
      </w:r>
    </w:p>
    <w:p w14:paraId="3C8135F1" w14:textId="77777777" w:rsidR="005A1790" w:rsidRPr="005A1790" w:rsidRDefault="005A1790" w:rsidP="005A1790">
      <w:pPr>
        <w:shd w:val="clear" w:color="auto" w:fill="FFFFFF"/>
        <w:spacing w:after="240" w:line="288" w:lineRule="atLeast"/>
        <w:ind w:left="270"/>
        <w:jc w:val="both"/>
        <w:rPr>
          <w:rFonts w:ascii="Arial" w:hAnsi="Arial" w:cs="Arial"/>
          <w:color w:val="222222"/>
        </w:rPr>
      </w:pPr>
      <w:r w:rsidRPr="005A1790">
        <w:rPr>
          <w:rFonts w:ascii="Times New Roman" w:hAnsi="Times New Roman" w:cs="Times New Roman"/>
          <w:color w:val="222222"/>
        </w:rPr>
        <w:t>c.    If all the slots are not taken yet, opportunities will be given to applicants coming with advisors from other universities following the same procedure.</w:t>
      </w:r>
    </w:p>
    <w:p w14:paraId="43FF3EAF" w14:textId="77777777" w:rsidR="005A1790" w:rsidRPr="005A1790" w:rsidRDefault="005A1790" w:rsidP="005A1790">
      <w:pPr>
        <w:shd w:val="clear" w:color="auto" w:fill="FFFFFF"/>
        <w:spacing w:before="100" w:beforeAutospacing="1" w:after="240" w:line="288" w:lineRule="atLeast"/>
        <w:jc w:val="both"/>
        <w:rPr>
          <w:rFonts w:ascii="Arial" w:hAnsi="Arial" w:cs="Arial"/>
          <w:color w:val="222222"/>
        </w:rPr>
      </w:pPr>
      <w:r w:rsidRPr="005A1790">
        <w:rPr>
          <w:rFonts w:ascii="Times New Roman" w:hAnsi="Times New Roman" w:cs="Times New Roman"/>
          <w:color w:val="222222"/>
        </w:rPr>
        <w:t>Hence, colleges and institutes are advised to send their candidates in three categories; i.e. </w:t>
      </w:r>
      <w:r w:rsidRPr="005A1790">
        <w:rPr>
          <w:rFonts w:ascii="Times New Roman" w:hAnsi="Times New Roman" w:cs="Times New Roman"/>
          <w:i/>
          <w:iCs/>
          <w:color w:val="222222"/>
        </w:rPr>
        <w:t>a.</w:t>
      </w:r>
      <w:r w:rsidRPr="005A1790">
        <w:rPr>
          <w:rFonts w:ascii="Times New Roman" w:hAnsi="Times New Roman" w:cs="Times New Roman"/>
          <w:color w:val="222222"/>
        </w:rPr>
        <w:t> candidates with adviser in NMBU and NTNU, </w:t>
      </w:r>
      <w:r w:rsidRPr="005A1790">
        <w:rPr>
          <w:rFonts w:ascii="Times New Roman" w:hAnsi="Times New Roman" w:cs="Times New Roman"/>
          <w:i/>
          <w:iCs/>
          <w:color w:val="222222"/>
        </w:rPr>
        <w:t>b</w:t>
      </w:r>
      <w:r w:rsidRPr="005A1790">
        <w:rPr>
          <w:rFonts w:ascii="Times New Roman" w:hAnsi="Times New Roman" w:cs="Times New Roman"/>
          <w:color w:val="222222"/>
        </w:rPr>
        <w:t>. candidates with advisors in other Norwegian universities; and </w:t>
      </w:r>
      <w:r w:rsidRPr="005A1790">
        <w:rPr>
          <w:rFonts w:ascii="Times New Roman" w:hAnsi="Times New Roman" w:cs="Times New Roman"/>
          <w:i/>
          <w:iCs/>
          <w:color w:val="222222"/>
        </w:rPr>
        <w:t>c.</w:t>
      </w:r>
      <w:r w:rsidRPr="005A1790">
        <w:rPr>
          <w:rFonts w:ascii="Times New Roman" w:hAnsi="Times New Roman" w:cs="Times New Roman"/>
          <w:color w:val="222222"/>
        </w:rPr>
        <w:t> candidates with advisors in other universities.</w:t>
      </w:r>
    </w:p>
    <w:p w14:paraId="32149B23" w14:textId="77777777" w:rsidR="005A1790" w:rsidRPr="005A1790" w:rsidRDefault="005A1790" w:rsidP="005A1790">
      <w:pPr>
        <w:rPr>
          <w:rFonts w:ascii="Times" w:eastAsia="Times New Roman" w:hAnsi="Times" w:cs="Times New Roman"/>
          <w:sz w:val="20"/>
          <w:szCs w:val="20"/>
        </w:rPr>
      </w:pPr>
    </w:p>
    <w:p w14:paraId="2A4BBBB3" w14:textId="77777777" w:rsidR="009C5B03" w:rsidRDefault="009C5B03" w:rsidP="005909E4">
      <w:pPr>
        <w:spacing w:after="240" w:line="360" w:lineRule="auto"/>
        <w:jc w:val="both"/>
      </w:pPr>
    </w:p>
    <w:sectPr w:rsidR="009C5B03" w:rsidSect="00027888">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903A50"/>
    <w:multiLevelType w:val="hybridMultilevel"/>
    <w:tmpl w:val="951A9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2B68"/>
    <w:rsid w:val="00027888"/>
    <w:rsid w:val="003A2023"/>
    <w:rsid w:val="003D7434"/>
    <w:rsid w:val="005909E4"/>
    <w:rsid w:val="005A1790"/>
    <w:rsid w:val="005A5936"/>
    <w:rsid w:val="006E12EA"/>
    <w:rsid w:val="007129BD"/>
    <w:rsid w:val="009C5B03"/>
    <w:rsid w:val="00B52B68"/>
    <w:rsid w:val="00B63F52"/>
    <w:rsid w:val="00BC366F"/>
    <w:rsid w:val="00C44344"/>
    <w:rsid w:val="00D72FAA"/>
    <w:rsid w:val="00FE1B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AF89B1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12EA"/>
    <w:pPr>
      <w:ind w:left="720"/>
      <w:contextualSpacing/>
    </w:pPr>
  </w:style>
  <w:style w:type="paragraph" w:styleId="NormalWeb">
    <w:name w:val="Normal (Web)"/>
    <w:basedOn w:val="Normal"/>
    <w:uiPriority w:val="99"/>
    <w:semiHidden/>
    <w:unhideWhenUsed/>
    <w:rsid w:val="005A1790"/>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5A1790"/>
  </w:style>
  <w:style w:type="character" w:customStyle="1" w:styleId="aqj">
    <w:name w:val="aqj"/>
    <w:basedOn w:val="DefaultParagraphFont"/>
    <w:rsid w:val="005A179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12EA"/>
    <w:pPr>
      <w:ind w:left="720"/>
      <w:contextualSpacing/>
    </w:pPr>
  </w:style>
  <w:style w:type="paragraph" w:styleId="NormalWeb">
    <w:name w:val="Normal (Web)"/>
    <w:basedOn w:val="Normal"/>
    <w:uiPriority w:val="99"/>
    <w:semiHidden/>
    <w:unhideWhenUsed/>
    <w:rsid w:val="005A1790"/>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5A1790"/>
  </w:style>
  <w:style w:type="character" w:customStyle="1" w:styleId="aqj">
    <w:name w:val="aqj"/>
    <w:basedOn w:val="DefaultParagraphFont"/>
    <w:rsid w:val="005A1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441252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229</Words>
  <Characters>1311</Characters>
  <Application>Microsoft Macintosh Word</Application>
  <DocSecurity>0</DocSecurity>
  <Lines>10</Lines>
  <Paragraphs>3</Paragraphs>
  <ScaleCrop>false</ScaleCrop>
  <Company>MU</Company>
  <LinksUpToDate>false</LinksUpToDate>
  <CharactersWithSpaces>1537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Ephrem APD</dc:creator>
  <cp:keywords/>
  <dc:description/>
  <cp:lastModifiedBy>Ephrem APD</cp:lastModifiedBy>
  <cp:revision>3</cp:revision>
  <dcterms:created xsi:type="dcterms:W3CDTF">2016-08-03T14:43:00Z</dcterms:created>
  <dcterms:modified xsi:type="dcterms:W3CDTF">2016-08-03T14:44:00Z</dcterms:modified>
</cp:coreProperties>
</file>