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6D6" w:rsidRPr="000E66D6" w:rsidRDefault="000E66D6" w:rsidP="00760AC8">
      <w:pPr>
        <w:spacing w:line="360" w:lineRule="auto"/>
        <w:jc w:val="center"/>
        <w:rPr>
          <w:rFonts w:asciiTheme="majorHAnsi" w:hAnsiTheme="majorHAnsi" w:cs="Tahoma"/>
          <w:b/>
          <w:sz w:val="24"/>
          <w:szCs w:val="24"/>
          <w:lang w:val="en-US"/>
        </w:rPr>
      </w:pPr>
    </w:p>
    <w:p w:rsidR="00760AC8" w:rsidRPr="00D64305" w:rsidRDefault="009436DB" w:rsidP="00760AC8">
      <w:pPr>
        <w:spacing w:line="360" w:lineRule="auto"/>
        <w:jc w:val="center"/>
        <w:rPr>
          <w:rFonts w:asciiTheme="majorHAnsi" w:hAnsiTheme="majorHAnsi" w:cs="Tahoma"/>
          <w:b/>
          <w:sz w:val="28"/>
          <w:szCs w:val="28"/>
          <w:lang w:val="en-AU"/>
        </w:rPr>
      </w:pPr>
      <w:r w:rsidRPr="00D64305">
        <w:rPr>
          <w:rFonts w:asciiTheme="majorHAnsi" w:hAnsiTheme="majorHAnsi" w:cs="Tahoma"/>
          <w:b/>
          <w:sz w:val="28"/>
          <w:szCs w:val="28"/>
          <w:lang w:val="en-US"/>
        </w:rPr>
        <w:t>PERJANJIAN</w:t>
      </w:r>
      <w:r w:rsidR="00760AC8" w:rsidRPr="00D64305">
        <w:rPr>
          <w:rFonts w:asciiTheme="majorHAnsi" w:hAnsiTheme="majorHAnsi" w:cs="Tahoma"/>
          <w:b/>
          <w:sz w:val="28"/>
          <w:szCs w:val="28"/>
        </w:rPr>
        <w:t xml:space="preserve"> KINERJA TAHUN 201</w:t>
      </w:r>
      <w:r w:rsidR="00E02A00" w:rsidRPr="00D64305">
        <w:rPr>
          <w:rFonts w:asciiTheme="majorHAnsi" w:hAnsiTheme="majorHAnsi" w:cs="Tahoma"/>
          <w:b/>
          <w:sz w:val="28"/>
          <w:szCs w:val="28"/>
        </w:rPr>
        <w:t>5</w:t>
      </w:r>
    </w:p>
    <w:p w:rsidR="00903B0B" w:rsidRPr="00D64305" w:rsidRDefault="00903B0B" w:rsidP="00760AC8">
      <w:pPr>
        <w:spacing w:after="120" w:line="360" w:lineRule="auto"/>
        <w:rPr>
          <w:rFonts w:asciiTheme="majorHAnsi" w:hAnsiTheme="majorHAnsi" w:cs="Tahoma"/>
          <w:sz w:val="24"/>
          <w:szCs w:val="24"/>
        </w:rPr>
      </w:pPr>
    </w:p>
    <w:p w:rsidR="00760AC8" w:rsidRPr="00D64305" w:rsidRDefault="00760AC8" w:rsidP="005A08E1">
      <w:pPr>
        <w:spacing w:after="240" w:line="360" w:lineRule="auto"/>
        <w:rPr>
          <w:rFonts w:asciiTheme="majorHAnsi" w:hAnsiTheme="majorHAnsi" w:cs="Tahoma"/>
          <w:sz w:val="24"/>
          <w:szCs w:val="24"/>
        </w:rPr>
      </w:pPr>
      <w:r w:rsidRPr="00D64305">
        <w:rPr>
          <w:rFonts w:asciiTheme="majorHAnsi" w:hAnsiTheme="majorHAnsi" w:cs="Tahoma"/>
          <w:sz w:val="24"/>
          <w:szCs w:val="24"/>
        </w:rPr>
        <w:t>Dalam rangka mewujudkan manajemen pemerintahan yang efektif, transparan</w:t>
      </w:r>
      <w:r w:rsidR="00002966" w:rsidRPr="00D64305">
        <w:rPr>
          <w:rFonts w:asciiTheme="majorHAnsi" w:hAnsiTheme="majorHAnsi" w:cs="Tahoma"/>
          <w:sz w:val="24"/>
          <w:szCs w:val="24"/>
          <w:lang w:val="en-AU"/>
        </w:rPr>
        <w:t xml:space="preserve"> </w:t>
      </w:r>
      <w:r w:rsidRPr="00D64305">
        <w:rPr>
          <w:rFonts w:asciiTheme="majorHAnsi" w:hAnsiTheme="majorHAnsi" w:cs="Tahoma"/>
          <w:sz w:val="24"/>
          <w:szCs w:val="24"/>
        </w:rPr>
        <w:t>dan akuntabel serta berorientasi pada hasil, yang bertanda tangan di bawah ini :</w:t>
      </w:r>
    </w:p>
    <w:p w:rsidR="00760AC8" w:rsidRPr="00D64305" w:rsidRDefault="00760AC8" w:rsidP="00760AC8">
      <w:pPr>
        <w:tabs>
          <w:tab w:val="left" w:pos="993"/>
          <w:tab w:val="left" w:pos="1134"/>
        </w:tabs>
        <w:spacing w:line="360" w:lineRule="auto"/>
        <w:rPr>
          <w:rFonts w:asciiTheme="majorHAnsi" w:hAnsiTheme="majorHAnsi" w:cs="Tahoma"/>
          <w:sz w:val="24"/>
          <w:szCs w:val="24"/>
        </w:rPr>
      </w:pPr>
      <w:r w:rsidRPr="00D64305">
        <w:rPr>
          <w:rFonts w:asciiTheme="majorHAnsi" w:hAnsiTheme="majorHAnsi" w:cs="Tahoma"/>
          <w:sz w:val="24"/>
          <w:szCs w:val="24"/>
        </w:rPr>
        <w:t xml:space="preserve">Nama </w:t>
      </w:r>
      <w:r w:rsidRPr="00D64305">
        <w:rPr>
          <w:rFonts w:asciiTheme="majorHAnsi" w:hAnsiTheme="majorHAnsi" w:cs="Tahoma"/>
          <w:sz w:val="24"/>
          <w:szCs w:val="24"/>
        </w:rPr>
        <w:tab/>
        <w:t>:</w:t>
      </w:r>
      <w:r w:rsidRPr="00D64305">
        <w:rPr>
          <w:rFonts w:asciiTheme="majorHAnsi" w:hAnsiTheme="majorHAnsi" w:cs="Tahoma"/>
          <w:sz w:val="24"/>
          <w:szCs w:val="24"/>
        </w:rPr>
        <w:tab/>
      </w:r>
      <w:r w:rsidR="00AA5C64" w:rsidRPr="00D64305">
        <w:rPr>
          <w:rFonts w:asciiTheme="majorHAnsi" w:hAnsiTheme="majorHAnsi" w:cs="Tahoma"/>
          <w:sz w:val="24"/>
          <w:szCs w:val="24"/>
        </w:rPr>
        <w:t>Prof. DR. Yohana Susana Yembise, Dipl. Apling., MA</w:t>
      </w:r>
    </w:p>
    <w:p w:rsidR="00760AC8" w:rsidRPr="00D64305" w:rsidRDefault="00760AC8" w:rsidP="005A08E1">
      <w:pPr>
        <w:tabs>
          <w:tab w:val="left" w:pos="993"/>
          <w:tab w:val="left" w:pos="1134"/>
        </w:tabs>
        <w:spacing w:after="240" w:line="360" w:lineRule="auto"/>
        <w:rPr>
          <w:rFonts w:asciiTheme="majorHAnsi" w:hAnsiTheme="majorHAnsi" w:cs="Tahoma"/>
          <w:sz w:val="24"/>
          <w:szCs w:val="24"/>
          <w:lang w:val="en-US"/>
        </w:rPr>
      </w:pPr>
      <w:r w:rsidRPr="00D64305">
        <w:rPr>
          <w:rFonts w:asciiTheme="majorHAnsi" w:hAnsiTheme="majorHAnsi" w:cs="Tahoma"/>
          <w:sz w:val="24"/>
          <w:szCs w:val="24"/>
        </w:rPr>
        <w:t xml:space="preserve">Jabatan </w:t>
      </w:r>
      <w:r w:rsidRPr="00D64305">
        <w:rPr>
          <w:rFonts w:asciiTheme="majorHAnsi" w:hAnsiTheme="majorHAnsi" w:cs="Tahoma"/>
          <w:sz w:val="24"/>
          <w:szCs w:val="24"/>
        </w:rPr>
        <w:tab/>
        <w:t>:</w:t>
      </w:r>
      <w:r w:rsidRPr="00D64305">
        <w:rPr>
          <w:rFonts w:asciiTheme="majorHAnsi" w:hAnsiTheme="majorHAnsi" w:cs="Tahoma"/>
          <w:sz w:val="24"/>
          <w:szCs w:val="24"/>
        </w:rPr>
        <w:tab/>
        <w:t>Menteri Pemberdayaan Perempuan dan Perlindungan Anak</w:t>
      </w:r>
    </w:p>
    <w:p w:rsidR="005A08E1" w:rsidRPr="00D64305" w:rsidRDefault="00760AC8" w:rsidP="005A08E1">
      <w:pPr>
        <w:spacing w:after="240" w:line="360" w:lineRule="auto"/>
        <w:rPr>
          <w:rFonts w:asciiTheme="majorHAnsi" w:hAnsiTheme="majorHAnsi" w:cs="Tahoma"/>
          <w:sz w:val="24"/>
          <w:szCs w:val="24"/>
          <w:lang w:val="en-US"/>
        </w:rPr>
      </w:pPr>
      <w:r w:rsidRPr="00D64305">
        <w:rPr>
          <w:rFonts w:asciiTheme="majorHAnsi" w:hAnsiTheme="majorHAnsi" w:cs="Tahoma"/>
          <w:sz w:val="24"/>
          <w:szCs w:val="24"/>
        </w:rPr>
        <w:t xml:space="preserve">berjanji akan mewujudkan target kinerja </w:t>
      </w:r>
      <w:r w:rsidR="00552A4E" w:rsidRPr="00D64305">
        <w:rPr>
          <w:rFonts w:asciiTheme="majorHAnsi" w:hAnsiTheme="majorHAnsi" w:cs="Tahoma"/>
          <w:sz w:val="24"/>
          <w:szCs w:val="24"/>
          <w:lang w:val="en-US"/>
        </w:rPr>
        <w:t>yang seharusnya sesuai dengan lampiran</w:t>
      </w:r>
      <w:r w:rsidRPr="00D64305">
        <w:rPr>
          <w:rFonts w:asciiTheme="majorHAnsi" w:hAnsiTheme="majorHAnsi" w:cs="Tahoma"/>
          <w:sz w:val="24"/>
          <w:szCs w:val="24"/>
        </w:rPr>
        <w:t xml:space="preserve"> perjanjian ini</w:t>
      </w:r>
      <w:r w:rsidR="005A08E1" w:rsidRPr="00D64305">
        <w:rPr>
          <w:rFonts w:asciiTheme="majorHAnsi" w:hAnsiTheme="majorHAnsi" w:cs="Tahoma"/>
          <w:sz w:val="24"/>
          <w:szCs w:val="24"/>
          <w:lang w:val="en-US"/>
        </w:rPr>
        <w:t>,</w:t>
      </w:r>
      <w:r w:rsidRPr="00D64305">
        <w:rPr>
          <w:rFonts w:asciiTheme="majorHAnsi" w:hAnsiTheme="majorHAnsi" w:cs="Tahoma"/>
          <w:sz w:val="24"/>
          <w:szCs w:val="24"/>
        </w:rPr>
        <w:t xml:space="preserve"> dalam rangka mencapai target kinerja jangka menengah</w:t>
      </w:r>
      <w:r w:rsidR="00002966" w:rsidRPr="00D64305">
        <w:rPr>
          <w:rFonts w:asciiTheme="majorHAnsi" w:hAnsiTheme="majorHAnsi" w:cs="Tahoma"/>
          <w:sz w:val="24"/>
          <w:szCs w:val="24"/>
          <w:lang w:val="en-AU"/>
        </w:rPr>
        <w:t xml:space="preserve"> </w:t>
      </w:r>
      <w:r w:rsidRPr="00D64305">
        <w:rPr>
          <w:rFonts w:asciiTheme="majorHAnsi" w:hAnsiTheme="majorHAnsi" w:cs="Tahoma"/>
          <w:sz w:val="24"/>
          <w:szCs w:val="24"/>
        </w:rPr>
        <w:t>seperti yang telah ditetapkan dalam dokumen perencanaan.</w:t>
      </w:r>
    </w:p>
    <w:p w:rsidR="00760AC8" w:rsidRPr="00D64305" w:rsidRDefault="00760AC8" w:rsidP="00760AC8">
      <w:pPr>
        <w:spacing w:line="360" w:lineRule="auto"/>
        <w:rPr>
          <w:rFonts w:asciiTheme="majorHAnsi" w:hAnsiTheme="majorHAnsi" w:cs="Tahoma"/>
          <w:sz w:val="24"/>
          <w:szCs w:val="24"/>
        </w:rPr>
      </w:pPr>
      <w:r w:rsidRPr="00D64305">
        <w:rPr>
          <w:rFonts w:asciiTheme="majorHAnsi" w:hAnsiTheme="majorHAnsi" w:cs="Tahoma"/>
          <w:sz w:val="24"/>
          <w:szCs w:val="24"/>
        </w:rPr>
        <w:t>Keberhasilan dan</w:t>
      </w:r>
      <w:r w:rsidR="002C1B7B" w:rsidRPr="00D64305">
        <w:rPr>
          <w:rFonts w:asciiTheme="majorHAnsi" w:hAnsiTheme="majorHAnsi" w:cs="Tahoma"/>
          <w:sz w:val="24"/>
          <w:szCs w:val="24"/>
          <w:lang w:val="en-AU"/>
        </w:rPr>
        <w:t xml:space="preserve"> </w:t>
      </w:r>
      <w:r w:rsidRPr="00D64305">
        <w:rPr>
          <w:rFonts w:asciiTheme="majorHAnsi" w:hAnsiTheme="majorHAnsi" w:cs="Tahoma"/>
          <w:sz w:val="24"/>
          <w:szCs w:val="24"/>
        </w:rPr>
        <w:t>kegagalan pencapaian target kinerja tersebut menjadi tanggung jawab kami.</w:t>
      </w:r>
    </w:p>
    <w:p w:rsidR="00760AC8" w:rsidRPr="00D64305" w:rsidRDefault="00760AC8" w:rsidP="00760AC8">
      <w:pPr>
        <w:spacing w:line="360" w:lineRule="auto"/>
        <w:jc w:val="center"/>
        <w:rPr>
          <w:rFonts w:asciiTheme="majorHAnsi" w:hAnsiTheme="majorHAnsi" w:cs="Tahoma"/>
          <w:sz w:val="24"/>
          <w:szCs w:val="24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652"/>
        <w:gridCol w:w="5812"/>
      </w:tblGrid>
      <w:tr w:rsidR="00760AC8" w:rsidRPr="00D64305" w:rsidTr="000E66D6">
        <w:trPr>
          <w:trHeight w:val="325"/>
        </w:trPr>
        <w:tc>
          <w:tcPr>
            <w:tcW w:w="3652" w:type="dxa"/>
          </w:tcPr>
          <w:p w:rsidR="00760AC8" w:rsidRPr="00D64305" w:rsidRDefault="00760AC8" w:rsidP="00CC30F8">
            <w:pPr>
              <w:spacing w:line="360" w:lineRule="auto"/>
              <w:contextualSpacing/>
              <w:rPr>
                <w:rFonts w:asciiTheme="majorHAnsi" w:hAnsiTheme="majorHAnsi" w:cs="Tahoma"/>
                <w:bCs/>
                <w:sz w:val="24"/>
                <w:szCs w:val="24"/>
                <w:lang w:val="fi-FI"/>
              </w:rPr>
            </w:pPr>
          </w:p>
        </w:tc>
        <w:tc>
          <w:tcPr>
            <w:tcW w:w="5812" w:type="dxa"/>
          </w:tcPr>
          <w:p w:rsidR="005A08E1" w:rsidRPr="00D64305" w:rsidRDefault="005A08E1" w:rsidP="00AA5C64">
            <w:pPr>
              <w:spacing w:line="360" w:lineRule="auto"/>
              <w:contextualSpacing/>
              <w:jc w:val="center"/>
              <w:rPr>
                <w:rFonts w:asciiTheme="majorHAnsi" w:hAnsiTheme="majorHAnsi" w:cs="Tahoma"/>
                <w:bCs/>
                <w:sz w:val="24"/>
                <w:szCs w:val="24"/>
                <w:lang w:val="fi-FI"/>
              </w:rPr>
            </w:pPr>
          </w:p>
          <w:p w:rsidR="00760AC8" w:rsidRPr="00D64305" w:rsidRDefault="00760AC8" w:rsidP="00AA5C64">
            <w:pPr>
              <w:spacing w:line="360" w:lineRule="auto"/>
              <w:contextualSpacing/>
              <w:jc w:val="center"/>
              <w:rPr>
                <w:rFonts w:asciiTheme="majorHAnsi" w:hAnsiTheme="majorHAnsi" w:cs="Tahoma"/>
                <w:bCs/>
                <w:sz w:val="24"/>
                <w:szCs w:val="24"/>
              </w:rPr>
            </w:pPr>
            <w:r w:rsidRPr="00D64305">
              <w:rPr>
                <w:rFonts w:asciiTheme="majorHAnsi" w:hAnsiTheme="majorHAnsi" w:cs="Tahoma"/>
                <w:bCs/>
                <w:sz w:val="24"/>
                <w:szCs w:val="24"/>
                <w:lang w:val="fi-FI"/>
              </w:rPr>
              <w:t xml:space="preserve">Jakarta,   </w:t>
            </w:r>
            <w:r w:rsidR="000E66D6" w:rsidRPr="00D64305">
              <w:rPr>
                <w:rFonts w:asciiTheme="majorHAnsi" w:hAnsiTheme="majorHAnsi" w:cs="Tahoma"/>
                <w:bCs/>
                <w:sz w:val="24"/>
                <w:szCs w:val="24"/>
                <w:lang w:val="fi-FI"/>
              </w:rPr>
              <w:t>April</w:t>
            </w:r>
            <w:r w:rsidR="00AA5C64" w:rsidRPr="00D64305">
              <w:rPr>
                <w:rFonts w:asciiTheme="majorHAnsi" w:hAnsiTheme="majorHAnsi" w:cs="Tahoma"/>
                <w:bCs/>
                <w:sz w:val="24"/>
                <w:szCs w:val="24"/>
                <w:lang w:val="fi-FI"/>
              </w:rPr>
              <w:t xml:space="preserve"> </w:t>
            </w:r>
            <w:r w:rsidRPr="00D64305">
              <w:rPr>
                <w:rFonts w:asciiTheme="majorHAnsi" w:hAnsiTheme="majorHAnsi" w:cs="Tahoma"/>
                <w:bCs/>
                <w:sz w:val="24"/>
                <w:szCs w:val="24"/>
                <w:lang w:val="fi-FI"/>
              </w:rPr>
              <w:t>201</w:t>
            </w:r>
            <w:r w:rsidR="00E02A00" w:rsidRPr="00D64305">
              <w:rPr>
                <w:rFonts w:asciiTheme="majorHAnsi" w:hAnsiTheme="majorHAnsi" w:cs="Tahoma"/>
                <w:bCs/>
                <w:sz w:val="24"/>
                <w:szCs w:val="24"/>
              </w:rPr>
              <w:t>5</w:t>
            </w:r>
          </w:p>
          <w:p w:rsidR="00760AC8" w:rsidRPr="00D64305" w:rsidRDefault="00F34757" w:rsidP="00AA5C64">
            <w:pPr>
              <w:contextualSpacing/>
              <w:jc w:val="center"/>
              <w:rPr>
                <w:rFonts w:asciiTheme="majorHAnsi" w:hAnsiTheme="majorHAnsi" w:cs="Tahoma"/>
                <w:bCs/>
                <w:sz w:val="24"/>
                <w:szCs w:val="24"/>
                <w:lang w:val="fi-FI"/>
              </w:rPr>
            </w:pPr>
            <w:r w:rsidRPr="00D64305">
              <w:rPr>
                <w:rFonts w:asciiTheme="majorHAnsi" w:hAnsiTheme="majorHAnsi" w:cs="Tahoma"/>
                <w:sz w:val="24"/>
                <w:szCs w:val="24"/>
              </w:rPr>
              <w:t>Menteri Pemberdayaan Perempuan dan Perlindungan Anak</w:t>
            </w:r>
          </w:p>
          <w:p w:rsidR="00760AC8" w:rsidRPr="00D64305" w:rsidRDefault="00760AC8" w:rsidP="00AA5C64">
            <w:pPr>
              <w:spacing w:line="360" w:lineRule="auto"/>
              <w:contextualSpacing/>
              <w:jc w:val="center"/>
              <w:rPr>
                <w:rFonts w:asciiTheme="majorHAnsi" w:hAnsiTheme="majorHAnsi" w:cs="Tahoma"/>
                <w:bCs/>
                <w:sz w:val="24"/>
                <w:szCs w:val="24"/>
                <w:lang w:val="fi-FI"/>
              </w:rPr>
            </w:pPr>
          </w:p>
          <w:p w:rsidR="000E66D6" w:rsidRPr="00D64305" w:rsidRDefault="000E66D6" w:rsidP="00AA5C64">
            <w:pPr>
              <w:spacing w:line="360" w:lineRule="auto"/>
              <w:contextualSpacing/>
              <w:jc w:val="center"/>
              <w:rPr>
                <w:rFonts w:asciiTheme="majorHAnsi" w:hAnsiTheme="majorHAnsi" w:cs="Tahoma"/>
                <w:bCs/>
                <w:sz w:val="24"/>
                <w:szCs w:val="24"/>
                <w:lang w:val="fi-FI"/>
              </w:rPr>
            </w:pPr>
          </w:p>
          <w:p w:rsidR="00760AC8" w:rsidRPr="00D64305" w:rsidRDefault="00760AC8" w:rsidP="00AA5C64">
            <w:pPr>
              <w:spacing w:line="360" w:lineRule="auto"/>
              <w:contextualSpacing/>
              <w:jc w:val="center"/>
              <w:rPr>
                <w:rFonts w:asciiTheme="majorHAnsi" w:hAnsiTheme="majorHAnsi" w:cs="Tahoma"/>
                <w:bCs/>
                <w:sz w:val="24"/>
                <w:szCs w:val="24"/>
                <w:lang w:val="fi-FI"/>
              </w:rPr>
            </w:pPr>
          </w:p>
          <w:p w:rsidR="00760AC8" w:rsidRPr="00D64305" w:rsidRDefault="00AA5C64" w:rsidP="005A08E1">
            <w:pPr>
              <w:spacing w:line="360" w:lineRule="auto"/>
              <w:contextualSpacing/>
              <w:jc w:val="center"/>
              <w:rPr>
                <w:rFonts w:asciiTheme="majorHAnsi" w:hAnsiTheme="majorHAnsi" w:cs="Tahoma"/>
                <w:b/>
                <w:bCs/>
                <w:sz w:val="24"/>
                <w:szCs w:val="24"/>
                <w:lang w:val="fi-FI"/>
              </w:rPr>
            </w:pPr>
            <w:r w:rsidRPr="00D64305">
              <w:rPr>
                <w:rFonts w:asciiTheme="majorHAnsi" w:hAnsiTheme="majorHAnsi" w:cs="Tahoma"/>
                <w:b/>
                <w:bCs/>
                <w:sz w:val="24"/>
                <w:szCs w:val="24"/>
                <w:lang w:val="fi-FI"/>
              </w:rPr>
              <w:t>Prof. DR. Yohana Susana Yembise, Dip. Apling., MA</w:t>
            </w:r>
          </w:p>
        </w:tc>
      </w:tr>
    </w:tbl>
    <w:p w:rsidR="007B6C54" w:rsidRPr="00D64305" w:rsidRDefault="007B6C54" w:rsidP="00760AC8">
      <w:pPr>
        <w:spacing w:line="360" w:lineRule="auto"/>
        <w:jc w:val="center"/>
        <w:rPr>
          <w:rFonts w:asciiTheme="majorHAnsi" w:hAnsiTheme="majorHAnsi" w:cs="Tahoma"/>
          <w:sz w:val="24"/>
          <w:szCs w:val="24"/>
        </w:rPr>
      </w:pPr>
    </w:p>
    <w:p w:rsidR="007B6C54" w:rsidRPr="00D64305" w:rsidRDefault="007B6C54" w:rsidP="00154313">
      <w:pPr>
        <w:rPr>
          <w:rFonts w:asciiTheme="majorHAnsi" w:hAnsiTheme="majorHAnsi" w:cs="Tahoma"/>
          <w:sz w:val="24"/>
          <w:szCs w:val="24"/>
          <w:lang w:val="nb-NO"/>
        </w:rPr>
      </w:pPr>
      <w:r w:rsidRPr="00D64305">
        <w:rPr>
          <w:rFonts w:asciiTheme="majorHAnsi" w:hAnsiTheme="majorHAnsi" w:cs="Tahoma"/>
          <w:sz w:val="24"/>
          <w:szCs w:val="24"/>
        </w:rPr>
        <w:br w:type="page"/>
      </w:r>
    </w:p>
    <w:p w:rsidR="00A7617C" w:rsidRPr="000E66D6" w:rsidRDefault="00A7617C" w:rsidP="00D04907">
      <w:pPr>
        <w:jc w:val="center"/>
        <w:rPr>
          <w:rFonts w:asciiTheme="majorHAnsi" w:hAnsiTheme="majorHAnsi" w:cs="Tahoma"/>
          <w:b/>
          <w:lang w:val="en-AU"/>
        </w:rPr>
        <w:sectPr w:rsidR="00A7617C" w:rsidRPr="000E66D6" w:rsidSect="00041D21">
          <w:headerReference w:type="default" r:id="rId9"/>
          <w:footerReference w:type="default" r:id="rId10"/>
          <w:pgSz w:w="11907" w:h="17010" w:code="9"/>
          <w:pgMar w:top="1418" w:right="1134" w:bottom="1134" w:left="1418" w:header="567" w:footer="284" w:gutter="0"/>
          <w:cols w:space="708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2"/>
        <w:gridCol w:w="2931"/>
        <w:gridCol w:w="3836"/>
        <w:gridCol w:w="2152"/>
      </w:tblGrid>
      <w:tr w:rsidR="00422F3E" w:rsidRPr="00D64305" w:rsidTr="00422F3E">
        <w:trPr>
          <w:tblHeader/>
        </w:trPr>
        <w:tc>
          <w:tcPr>
            <w:tcW w:w="13793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0E66D6" w:rsidRPr="00D64305" w:rsidRDefault="000E66D6" w:rsidP="00422F3E">
            <w:pPr>
              <w:jc w:val="center"/>
              <w:rPr>
                <w:rFonts w:asciiTheme="majorHAnsi" w:hAnsiTheme="majorHAnsi" w:cs="Tahoma"/>
                <w:b/>
                <w:sz w:val="28"/>
                <w:szCs w:val="28"/>
                <w:lang w:val="en-US"/>
              </w:rPr>
            </w:pPr>
          </w:p>
          <w:p w:rsidR="00422F3E" w:rsidRPr="00D64305" w:rsidRDefault="00422F3E" w:rsidP="00422F3E">
            <w:pPr>
              <w:jc w:val="center"/>
              <w:rPr>
                <w:rFonts w:asciiTheme="majorHAnsi" w:hAnsiTheme="majorHAnsi" w:cs="Tahoma"/>
                <w:b/>
                <w:sz w:val="28"/>
                <w:szCs w:val="28"/>
                <w:lang w:val="en-US"/>
              </w:rPr>
            </w:pPr>
            <w:r w:rsidRPr="00D64305">
              <w:rPr>
                <w:rFonts w:asciiTheme="majorHAnsi" w:hAnsiTheme="majorHAnsi" w:cs="Tahoma"/>
                <w:b/>
                <w:sz w:val="28"/>
                <w:szCs w:val="28"/>
                <w:lang w:val="en-US"/>
              </w:rPr>
              <w:t>PERJANJIAN</w:t>
            </w:r>
            <w:r w:rsidRPr="00D64305">
              <w:rPr>
                <w:rFonts w:asciiTheme="majorHAnsi" w:hAnsiTheme="majorHAnsi" w:cs="Tahoma"/>
                <w:b/>
                <w:sz w:val="28"/>
                <w:szCs w:val="28"/>
              </w:rPr>
              <w:t xml:space="preserve"> KINERJA</w:t>
            </w:r>
            <w:r w:rsidRPr="00D64305">
              <w:rPr>
                <w:rFonts w:asciiTheme="majorHAnsi" w:hAnsiTheme="majorHAnsi" w:cs="Tahoma"/>
                <w:b/>
                <w:sz w:val="28"/>
                <w:szCs w:val="28"/>
                <w:lang w:val="en-US"/>
              </w:rPr>
              <w:t xml:space="preserve"> TAHUN 2015</w:t>
            </w:r>
          </w:p>
          <w:p w:rsidR="00422F3E" w:rsidRPr="00D64305" w:rsidRDefault="00422F3E" w:rsidP="00422F3E">
            <w:pPr>
              <w:jc w:val="center"/>
              <w:rPr>
                <w:rFonts w:asciiTheme="majorHAnsi" w:hAnsiTheme="majorHAnsi" w:cs="Tahoma"/>
                <w:b/>
                <w:sz w:val="24"/>
                <w:szCs w:val="24"/>
                <w:lang w:val="en-US"/>
              </w:rPr>
            </w:pPr>
            <w:r w:rsidRPr="00D64305">
              <w:rPr>
                <w:rFonts w:asciiTheme="majorHAnsi" w:hAnsiTheme="majorHAnsi" w:cs="Tahoma"/>
                <w:b/>
                <w:sz w:val="24"/>
                <w:szCs w:val="24"/>
                <w:lang w:val="en-US"/>
              </w:rPr>
              <w:t>KEMENTERIAN PEMBERDAYAAN PEREMPUAN DAN PERLINDUNGAN ANAK</w:t>
            </w:r>
          </w:p>
          <w:p w:rsidR="00422F3E" w:rsidRPr="00D64305" w:rsidRDefault="00422F3E" w:rsidP="00422F3E">
            <w:pPr>
              <w:jc w:val="center"/>
              <w:rPr>
                <w:rFonts w:asciiTheme="majorHAnsi" w:hAnsiTheme="majorHAnsi" w:cs="Tahoma"/>
                <w:b/>
                <w:sz w:val="28"/>
                <w:szCs w:val="28"/>
                <w:lang w:val="en-US"/>
              </w:rPr>
            </w:pPr>
          </w:p>
        </w:tc>
      </w:tr>
      <w:tr w:rsidR="00662B5D" w:rsidRPr="000E66D6" w:rsidTr="00422F3E">
        <w:trPr>
          <w:tblHeader/>
        </w:trPr>
        <w:tc>
          <w:tcPr>
            <w:tcW w:w="817" w:type="dxa"/>
            <w:vAlign w:val="center"/>
          </w:tcPr>
          <w:p w:rsidR="00662B5D" w:rsidRPr="000E66D6" w:rsidRDefault="00662B5D" w:rsidP="00B02BC9">
            <w:pPr>
              <w:tabs>
                <w:tab w:val="left" w:pos="2552"/>
                <w:tab w:val="left" w:pos="2694"/>
              </w:tabs>
              <w:spacing w:before="120" w:after="120"/>
              <w:jc w:val="center"/>
              <w:rPr>
                <w:rFonts w:asciiTheme="majorHAnsi" w:hAnsiTheme="majorHAnsi" w:cs="Tahoma"/>
                <w:b/>
                <w:lang w:val="en-US"/>
              </w:rPr>
            </w:pPr>
            <w:r w:rsidRPr="000E66D6">
              <w:rPr>
                <w:rFonts w:asciiTheme="majorHAnsi" w:hAnsiTheme="majorHAnsi" w:cs="Tahoma"/>
                <w:b/>
                <w:lang w:val="en-US"/>
              </w:rPr>
              <w:t>NO</w:t>
            </w:r>
          </w:p>
        </w:tc>
        <w:tc>
          <w:tcPr>
            <w:tcW w:w="4536" w:type="dxa"/>
            <w:vAlign w:val="center"/>
          </w:tcPr>
          <w:p w:rsidR="00662B5D" w:rsidRPr="000E66D6" w:rsidRDefault="00662B5D" w:rsidP="00B02BC9">
            <w:pPr>
              <w:tabs>
                <w:tab w:val="left" w:pos="2552"/>
                <w:tab w:val="left" w:pos="2694"/>
              </w:tabs>
              <w:spacing w:before="120" w:after="120"/>
              <w:jc w:val="center"/>
              <w:rPr>
                <w:rFonts w:asciiTheme="majorHAnsi" w:hAnsiTheme="majorHAnsi" w:cs="Tahoma"/>
                <w:b/>
                <w:lang w:val="en-US"/>
              </w:rPr>
            </w:pPr>
            <w:r w:rsidRPr="000E66D6">
              <w:rPr>
                <w:rFonts w:asciiTheme="majorHAnsi" w:hAnsiTheme="majorHAnsi" w:cs="Tahoma"/>
                <w:b/>
                <w:lang w:val="en-US"/>
              </w:rPr>
              <w:t>SASARAN STRATEGIS</w:t>
            </w:r>
          </w:p>
        </w:tc>
        <w:tc>
          <w:tcPr>
            <w:tcW w:w="6379" w:type="dxa"/>
            <w:vAlign w:val="center"/>
          </w:tcPr>
          <w:p w:rsidR="00662B5D" w:rsidRPr="000E66D6" w:rsidRDefault="00662B5D" w:rsidP="00B02BC9">
            <w:pPr>
              <w:tabs>
                <w:tab w:val="left" w:pos="2552"/>
                <w:tab w:val="left" w:pos="2694"/>
              </w:tabs>
              <w:spacing w:before="120" w:after="120"/>
              <w:jc w:val="center"/>
              <w:rPr>
                <w:rFonts w:asciiTheme="majorHAnsi" w:hAnsiTheme="majorHAnsi" w:cs="Tahoma"/>
                <w:b/>
                <w:lang w:val="en-US"/>
              </w:rPr>
            </w:pPr>
            <w:r w:rsidRPr="000E66D6">
              <w:rPr>
                <w:rFonts w:asciiTheme="majorHAnsi" w:hAnsiTheme="majorHAnsi" w:cs="Tahoma"/>
                <w:b/>
                <w:lang w:val="en-US"/>
              </w:rPr>
              <w:t>INDIKATOR KINERJA</w:t>
            </w:r>
          </w:p>
        </w:tc>
        <w:tc>
          <w:tcPr>
            <w:tcW w:w="2061" w:type="dxa"/>
            <w:vAlign w:val="center"/>
          </w:tcPr>
          <w:p w:rsidR="00662B5D" w:rsidRPr="000E66D6" w:rsidRDefault="00662B5D" w:rsidP="00B02BC9">
            <w:pPr>
              <w:tabs>
                <w:tab w:val="left" w:pos="2552"/>
                <w:tab w:val="left" w:pos="2694"/>
              </w:tabs>
              <w:spacing w:before="120" w:after="120"/>
              <w:jc w:val="center"/>
              <w:rPr>
                <w:rFonts w:asciiTheme="majorHAnsi" w:hAnsiTheme="majorHAnsi" w:cs="Tahoma"/>
                <w:b/>
                <w:lang w:val="en-US"/>
              </w:rPr>
            </w:pPr>
            <w:r w:rsidRPr="000E66D6">
              <w:rPr>
                <w:rFonts w:asciiTheme="majorHAnsi" w:hAnsiTheme="majorHAnsi" w:cs="Tahoma"/>
                <w:b/>
                <w:lang w:val="en-US"/>
              </w:rPr>
              <w:t>TARGET</w:t>
            </w:r>
          </w:p>
        </w:tc>
      </w:tr>
      <w:tr w:rsidR="00822052" w:rsidRPr="000E66D6" w:rsidTr="00E56B57">
        <w:trPr>
          <w:trHeight w:val="1047"/>
        </w:trPr>
        <w:tc>
          <w:tcPr>
            <w:tcW w:w="817" w:type="dxa"/>
          </w:tcPr>
          <w:p w:rsidR="00822052" w:rsidRPr="000E66D6" w:rsidRDefault="00822052" w:rsidP="00E56B57">
            <w:pPr>
              <w:pStyle w:val="ListParagraph"/>
              <w:numPr>
                <w:ilvl w:val="0"/>
                <w:numId w:val="18"/>
              </w:numPr>
              <w:tabs>
                <w:tab w:val="left" w:pos="2552"/>
                <w:tab w:val="left" w:pos="2694"/>
              </w:tabs>
              <w:spacing w:before="120" w:after="120"/>
              <w:contextualSpacing w:val="0"/>
              <w:rPr>
                <w:rFonts w:asciiTheme="majorHAnsi" w:hAnsiTheme="majorHAnsi" w:cs="Tahoma"/>
                <w:lang w:val="en-US"/>
              </w:rPr>
            </w:pPr>
          </w:p>
        </w:tc>
        <w:tc>
          <w:tcPr>
            <w:tcW w:w="4536" w:type="dxa"/>
          </w:tcPr>
          <w:p w:rsidR="00822052" w:rsidRPr="000E66D6" w:rsidRDefault="00822052" w:rsidP="00E56B57">
            <w:pPr>
              <w:spacing w:before="120" w:after="120"/>
              <w:jc w:val="left"/>
              <w:rPr>
                <w:rFonts w:asciiTheme="majorHAnsi" w:hAnsiTheme="majorHAnsi" w:cs="Tahoma"/>
                <w:lang w:val="en-US"/>
              </w:rPr>
            </w:pPr>
            <w:r w:rsidRPr="000E66D6">
              <w:rPr>
                <w:rFonts w:asciiTheme="majorHAnsi" w:hAnsiTheme="majorHAnsi" w:cs="Tahoma"/>
                <w:lang w:val="en-US"/>
              </w:rPr>
              <w:t>Meningkatnya K/L dan pemda yang menerapkan kebijakan yang responsive gender di bidang ekonomi</w:t>
            </w:r>
          </w:p>
        </w:tc>
        <w:tc>
          <w:tcPr>
            <w:tcW w:w="6379" w:type="dxa"/>
          </w:tcPr>
          <w:p w:rsidR="00822052" w:rsidRPr="000E66D6" w:rsidRDefault="00822052" w:rsidP="00E56B57">
            <w:pPr>
              <w:spacing w:before="120" w:after="120"/>
              <w:ind w:left="34"/>
              <w:jc w:val="left"/>
              <w:rPr>
                <w:rFonts w:asciiTheme="majorHAnsi" w:hAnsiTheme="majorHAnsi" w:cs="Tahoma"/>
                <w:lang w:val="en-US"/>
              </w:rPr>
            </w:pPr>
            <w:r w:rsidRPr="000E66D6">
              <w:rPr>
                <w:rFonts w:asciiTheme="majorHAnsi" w:hAnsiTheme="majorHAnsi" w:cs="Tahoma"/>
                <w:lang w:val="en-US"/>
              </w:rPr>
              <w:t>Jumlah Kebijakan, Program, dan Kegiatan Pelaksanaan PUG di Bidang Ekonomi di Tingkat Nasional dan Daerah</w:t>
            </w:r>
          </w:p>
        </w:tc>
        <w:tc>
          <w:tcPr>
            <w:tcW w:w="2061" w:type="dxa"/>
            <w:shd w:val="clear" w:color="auto" w:fill="FFFF00"/>
          </w:tcPr>
          <w:p w:rsidR="00822052" w:rsidRDefault="00F26F5F" w:rsidP="00E56B57">
            <w:pPr>
              <w:tabs>
                <w:tab w:val="left" w:pos="2552"/>
                <w:tab w:val="left" w:pos="2694"/>
              </w:tabs>
              <w:spacing w:before="120" w:after="120"/>
              <w:jc w:val="center"/>
              <w:rPr>
                <w:rFonts w:asciiTheme="majorHAnsi" w:hAnsiTheme="majorHAnsi" w:cs="Tahoma"/>
              </w:rPr>
            </w:pPr>
            <w:r>
              <w:rPr>
                <w:rFonts w:asciiTheme="majorHAnsi" w:hAnsiTheme="majorHAnsi" w:cs="Tahoma"/>
              </w:rPr>
              <w:t>5</w:t>
            </w:r>
          </w:p>
          <w:p w:rsidR="00F26F5F" w:rsidRPr="00F26F5F" w:rsidRDefault="00F26F5F" w:rsidP="00E56B57">
            <w:pPr>
              <w:tabs>
                <w:tab w:val="left" w:pos="2552"/>
                <w:tab w:val="left" w:pos="2694"/>
              </w:tabs>
              <w:spacing w:before="120" w:after="120"/>
              <w:jc w:val="center"/>
              <w:rPr>
                <w:rFonts w:asciiTheme="majorHAnsi" w:hAnsiTheme="majorHAnsi" w:cs="Tahoma"/>
              </w:rPr>
            </w:pPr>
            <w:r>
              <w:rPr>
                <w:rFonts w:asciiTheme="majorHAnsi" w:hAnsiTheme="majorHAnsi" w:cs="Tahoma"/>
              </w:rPr>
              <w:t xml:space="preserve">Dokumen/kebijakan </w:t>
            </w:r>
          </w:p>
        </w:tc>
      </w:tr>
      <w:tr w:rsidR="00822052" w:rsidRPr="000E66D6" w:rsidTr="00E56B57">
        <w:trPr>
          <w:trHeight w:val="117"/>
        </w:trPr>
        <w:tc>
          <w:tcPr>
            <w:tcW w:w="817" w:type="dxa"/>
          </w:tcPr>
          <w:p w:rsidR="00822052" w:rsidRPr="000E66D6" w:rsidRDefault="00822052" w:rsidP="00E56B57">
            <w:pPr>
              <w:pStyle w:val="ListParagraph"/>
              <w:numPr>
                <w:ilvl w:val="0"/>
                <w:numId w:val="18"/>
              </w:numPr>
              <w:tabs>
                <w:tab w:val="left" w:pos="2552"/>
                <w:tab w:val="left" w:pos="2694"/>
              </w:tabs>
              <w:spacing w:before="120" w:after="120"/>
              <w:contextualSpacing w:val="0"/>
              <w:rPr>
                <w:rFonts w:asciiTheme="majorHAnsi" w:hAnsiTheme="majorHAnsi" w:cs="Tahoma"/>
                <w:lang w:val="en-US"/>
              </w:rPr>
            </w:pPr>
          </w:p>
        </w:tc>
        <w:tc>
          <w:tcPr>
            <w:tcW w:w="4536" w:type="dxa"/>
          </w:tcPr>
          <w:p w:rsidR="00822052" w:rsidRPr="000E66D6" w:rsidRDefault="00822052" w:rsidP="00E56B57">
            <w:pPr>
              <w:spacing w:before="120" w:after="120"/>
              <w:jc w:val="left"/>
              <w:rPr>
                <w:rFonts w:asciiTheme="majorHAnsi" w:hAnsiTheme="majorHAnsi" w:cs="Tahoma"/>
                <w:lang w:val="en-US"/>
              </w:rPr>
            </w:pPr>
            <w:r w:rsidRPr="000E66D6">
              <w:rPr>
                <w:rFonts w:asciiTheme="majorHAnsi" w:hAnsiTheme="majorHAnsi" w:cs="Tahoma"/>
                <w:lang w:val="en-US"/>
              </w:rPr>
              <w:t>Meningkatnya K/L dan pemda yang menerapkan kebijakan yang responsif gender di bidang polsoskum</w:t>
            </w:r>
          </w:p>
        </w:tc>
        <w:tc>
          <w:tcPr>
            <w:tcW w:w="6379" w:type="dxa"/>
          </w:tcPr>
          <w:p w:rsidR="00822052" w:rsidRPr="000E66D6" w:rsidRDefault="00822052" w:rsidP="00E56B57">
            <w:pPr>
              <w:spacing w:before="120" w:after="120"/>
              <w:ind w:left="34"/>
              <w:jc w:val="left"/>
              <w:rPr>
                <w:rFonts w:asciiTheme="majorHAnsi" w:hAnsiTheme="majorHAnsi" w:cs="Tahoma"/>
                <w:lang w:val="en-US"/>
              </w:rPr>
            </w:pPr>
            <w:r w:rsidRPr="000E66D6">
              <w:rPr>
                <w:rFonts w:asciiTheme="majorHAnsi" w:hAnsiTheme="majorHAnsi" w:cs="Tahoma"/>
                <w:lang w:val="en-US"/>
              </w:rPr>
              <w:t>Jumlah Kebijakan, Program, dan Kegiatan Pelaksanaan PUG Di Bidang Sosial, Politik, dan Hukum di Tingkat Nasional dan Daerah</w:t>
            </w:r>
          </w:p>
        </w:tc>
        <w:tc>
          <w:tcPr>
            <w:tcW w:w="2061" w:type="dxa"/>
            <w:shd w:val="clear" w:color="auto" w:fill="FFFF00"/>
          </w:tcPr>
          <w:p w:rsidR="00060E72" w:rsidRDefault="00060E72" w:rsidP="00E56B57">
            <w:pPr>
              <w:tabs>
                <w:tab w:val="left" w:pos="2552"/>
                <w:tab w:val="left" w:pos="2694"/>
              </w:tabs>
              <w:spacing w:before="120" w:after="120"/>
              <w:jc w:val="center"/>
              <w:rPr>
                <w:rFonts w:asciiTheme="majorHAnsi" w:hAnsiTheme="majorHAnsi" w:cs="Tahoma"/>
                <w:lang w:val="en-US"/>
              </w:rPr>
            </w:pPr>
            <w:r>
              <w:rPr>
                <w:rFonts w:asciiTheme="majorHAnsi" w:hAnsiTheme="majorHAnsi" w:cs="Tahoma"/>
                <w:lang w:val="en-US"/>
              </w:rPr>
              <w:t>10 Dokumen/</w:t>
            </w:r>
          </w:p>
          <w:p w:rsidR="00822052" w:rsidRPr="000E66D6" w:rsidRDefault="00060E72" w:rsidP="00E56B57">
            <w:pPr>
              <w:tabs>
                <w:tab w:val="left" w:pos="2552"/>
                <w:tab w:val="left" w:pos="2694"/>
              </w:tabs>
              <w:spacing w:before="120" w:after="120"/>
              <w:jc w:val="center"/>
              <w:rPr>
                <w:rFonts w:asciiTheme="majorHAnsi" w:hAnsiTheme="majorHAnsi" w:cs="Tahoma"/>
                <w:lang w:val="en-US"/>
              </w:rPr>
            </w:pPr>
            <w:r>
              <w:rPr>
                <w:rFonts w:asciiTheme="majorHAnsi" w:hAnsiTheme="majorHAnsi" w:cs="Tahoma"/>
                <w:lang w:val="en-US"/>
              </w:rPr>
              <w:t>Kebijakan</w:t>
            </w:r>
          </w:p>
        </w:tc>
        <w:bookmarkStart w:id="0" w:name="_GoBack"/>
        <w:bookmarkEnd w:id="0"/>
      </w:tr>
      <w:tr w:rsidR="00822052" w:rsidRPr="000E66D6" w:rsidTr="00E56B57">
        <w:trPr>
          <w:trHeight w:val="485"/>
        </w:trPr>
        <w:tc>
          <w:tcPr>
            <w:tcW w:w="817" w:type="dxa"/>
          </w:tcPr>
          <w:p w:rsidR="00822052" w:rsidRPr="000E66D6" w:rsidRDefault="00822052" w:rsidP="00E56B57">
            <w:pPr>
              <w:pStyle w:val="ListParagraph"/>
              <w:numPr>
                <w:ilvl w:val="0"/>
                <w:numId w:val="18"/>
              </w:numPr>
              <w:tabs>
                <w:tab w:val="left" w:pos="2552"/>
                <w:tab w:val="left" w:pos="2694"/>
              </w:tabs>
              <w:spacing w:before="120" w:after="120"/>
              <w:contextualSpacing w:val="0"/>
              <w:rPr>
                <w:rFonts w:asciiTheme="majorHAnsi" w:hAnsiTheme="majorHAnsi" w:cs="Tahoma"/>
                <w:lang w:val="en-US"/>
              </w:rPr>
            </w:pPr>
          </w:p>
        </w:tc>
        <w:tc>
          <w:tcPr>
            <w:tcW w:w="4536" w:type="dxa"/>
          </w:tcPr>
          <w:p w:rsidR="00822052" w:rsidRPr="000E66D6" w:rsidRDefault="00822052" w:rsidP="00E56B57">
            <w:pPr>
              <w:tabs>
                <w:tab w:val="left" w:pos="2552"/>
                <w:tab w:val="left" w:pos="2694"/>
              </w:tabs>
              <w:spacing w:before="120" w:after="120"/>
              <w:jc w:val="left"/>
              <w:rPr>
                <w:rFonts w:asciiTheme="majorHAnsi" w:hAnsiTheme="majorHAnsi" w:cs="Tahoma"/>
                <w:lang w:val="en-US"/>
              </w:rPr>
            </w:pPr>
            <w:r w:rsidRPr="000E66D6">
              <w:rPr>
                <w:rFonts w:asciiTheme="majorHAnsi" w:hAnsiTheme="majorHAnsi" w:cs="Tahoma"/>
                <w:lang w:val="en-US"/>
              </w:rPr>
              <w:t>Meningkatnya K/L dan pemda yang menerapkan kebijakan perlindungan hak perempuan</w:t>
            </w:r>
          </w:p>
        </w:tc>
        <w:tc>
          <w:tcPr>
            <w:tcW w:w="6379" w:type="dxa"/>
          </w:tcPr>
          <w:p w:rsidR="00822052" w:rsidRPr="000E66D6" w:rsidRDefault="00822052" w:rsidP="00E56B57">
            <w:pPr>
              <w:spacing w:before="120" w:after="120"/>
              <w:ind w:left="34"/>
              <w:jc w:val="left"/>
              <w:rPr>
                <w:rFonts w:asciiTheme="majorHAnsi" w:hAnsiTheme="majorHAnsi" w:cs="Tahoma"/>
                <w:lang w:val="en-US"/>
              </w:rPr>
            </w:pPr>
            <w:r w:rsidRPr="000E66D6">
              <w:rPr>
                <w:rFonts w:asciiTheme="majorHAnsi" w:hAnsiTheme="majorHAnsi" w:cs="Tahoma"/>
                <w:lang w:val="en-US"/>
              </w:rPr>
              <w:t>Jumlah Kebijakan Perlindungan Perempuan Terhadap Berbagai Tindak Kekerasan</w:t>
            </w:r>
          </w:p>
        </w:tc>
        <w:tc>
          <w:tcPr>
            <w:tcW w:w="2061" w:type="dxa"/>
            <w:shd w:val="clear" w:color="auto" w:fill="FFFF00"/>
          </w:tcPr>
          <w:p w:rsidR="00822052" w:rsidRPr="000E66D6" w:rsidRDefault="00822052" w:rsidP="00E56B57">
            <w:pPr>
              <w:tabs>
                <w:tab w:val="left" w:pos="2552"/>
                <w:tab w:val="left" w:pos="2694"/>
              </w:tabs>
              <w:spacing w:before="120" w:after="120"/>
              <w:jc w:val="center"/>
              <w:rPr>
                <w:rFonts w:asciiTheme="majorHAnsi" w:hAnsiTheme="majorHAnsi" w:cs="Tahoma"/>
                <w:lang w:val="en-US"/>
              </w:rPr>
            </w:pPr>
          </w:p>
        </w:tc>
      </w:tr>
      <w:tr w:rsidR="005E1551" w:rsidRPr="000E66D6" w:rsidTr="00E56B57">
        <w:trPr>
          <w:trHeight w:val="116"/>
        </w:trPr>
        <w:tc>
          <w:tcPr>
            <w:tcW w:w="817" w:type="dxa"/>
            <w:vMerge w:val="restart"/>
          </w:tcPr>
          <w:p w:rsidR="005E1551" w:rsidRPr="000E66D6" w:rsidRDefault="005E1551" w:rsidP="00E56B57">
            <w:pPr>
              <w:pStyle w:val="ListParagraph"/>
              <w:numPr>
                <w:ilvl w:val="0"/>
                <w:numId w:val="18"/>
              </w:numPr>
              <w:tabs>
                <w:tab w:val="left" w:pos="2552"/>
                <w:tab w:val="left" w:pos="2694"/>
              </w:tabs>
              <w:spacing w:before="120" w:after="120"/>
              <w:contextualSpacing w:val="0"/>
              <w:rPr>
                <w:rFonts w:asciiTheme="majorHAnsi" w:hAnsiTheme="majorHAnsi" w:cs="Tahoma"/>
                <w:lang w:val="en-US"/>
              </w:rPr>
            </w:pPr>
          </w:p>
        </w:tc>
        <w:tc>
          <w:tcPr>
            <w:tcW w:w="4536" w:type="dxa"/>
            <w:vMerge w:val="restart"/>
          </w:tcPr>
          <w:p w:rsidR="005E1551" w:rsidRPr="000E66D6" w:rsidRDefault="005E1551" w:rsidP="00E56B57">
            <w:pPr>
              <w:spacing w:before="120" w:after="120"/>
              <w:jc w:val="left"/>
              <w:rPr>
                <w:rFonts w:asciiTheme="majorHAnsi" w:hAnsiTheme="majorHAnsi" w:cs="Tahoma"/>
                <w:lang w:val="en-US"/>
              </w:rPr>
            </w:pPr>
            <w:r w:rsidRPr="000E66D6">
              <w:rPr>
                <w:rFonts w:asciiTheme="majorHAnsi" w:hAnsiTheme="majorHAnsi" w:cs="Tahoma"/>
                <w:lang w:val="en-US"/>
              </w:rPr>
              <w:t>Meningkatnya harmonisasi kebijakan terkait pemenuhan hak dan perlindungan anak</w:t>
            </w:r>
          </w:p>
        </w:tc>
        <w:tc>
          <w:tcPr>
            <w:tcW w:w="6379" w:type="dxa"/>
          </w:tcPr>
          <w:p w:rsidR="005E1551" w:rsidRPr="000E66D6" w:rsidRDefault="005E1551" w:rsidP="00E56B57">
            <w:pPr>
              <w:pStyle w:val="ListParagraph"/>
              <w:numPr>
                <w:ilvl w:val="0"/>
                <w:numId w:val="22"/>
              </w:numPr>
              <w:spacing w:before="120" w:after="120"/>
              <w:ind w:left="374" w:hanging="340"/>
              <w:contextualSpacing w:val="0"/>
              <w:jc w:val="left"/>
              <w:rPr>
                <w:rFonts w:asciiTheme="majorHAnsi" w:hAnsiTheme="majorHAnsi" w:cs="Tahoma"/>
                <w:lang w:val="en-US"/>
              </w:rPr>
            </w:pPr>
            <w:r w:rsidRPr="000E66D6">
              <w:rPr>
                <w:rFonts w:asciiTheme="majorHAnsi" w:hAnsiTheme="majorHAnsi" w:cs="Tahoma"/>
                <w:lang w:val="en-US"/>
              </w:rPr>
              <w:t>Jumlah kebijakan pemenuhan hak dan perlindungan anak yang diterapkan</w:t>
            </w:r>
          </w:p>
        </w:tc>
        <w:tc>
          <w:tcPr>
            <w:tcW w:w="2061" w:type="dxa"/>
            <w:shd w:val="clear" w:color="auto" w:fill="FFFF00"/>
          </w:tcPr>
          <w:p w:rsidR="005E1551" w:rsidRPr="000E66D6" w:rsidRDefault="005E1551" w:rsidP="00E56B57">
            <w:pPr>
              <w:tabs>
                <w:tab w:val="left" w:pos="2552"/>
                <w:tab w:val="left" w:pos="2694"/>
              </w:tabs>
              <w:spacing w:before="120" w:after="120"/>
              <w:jc w:val="center"/>
              <w:rPr>
                <w:rFonts w:asciiTheme="majorHAnsi" w:hAnsiTheme="majorHAnsi" w:cs="Tahoma"/>
                <w:lang w:val="en-US"/>
              </w:rPr>
            </w:pPr>
          </w:p>
        </w:tc>
      </w:tr>
      <w:tr w:rsidR="005E1551" w:rsidRPr="000E66D6" w:rsidTr="00E56B57">
        <w:tc>
          <w:tcPr>
            <w:tcW w:w="817" w:type="dxa"/>
            <w:vMerge/>
          </w:tcPr>
          <w:p w:rsidR="005E1551" w:rsidRPr="000E66D6" w:rsidRDefault="005E1551" w:rsidP="00E56B57">
            <w:pPr>
              <w:tabs>
                <w:tab w:val="left" w:pos="2552"/>
                <w:tab w:val="left" w:pos="2694"/>
              </w:tabs>
              <w:spacing w:before="120" w:after="120"/>
              <w:rPr>
                <w:rFonts w:asciiTheme="majorHAnsi" w:hAnsiTheme="majorHAnsi" w:cs="Tahoma"/>
                <w:lang w:val="en-US"/>
              </w:rPr>
            </w:pPr>
          </w:p>
        </w:tc>
        <w:tc>
          <w:tcPr>
            <w:tcW w:w="4536" w:type="dxa"/>
            <w:vMerge/>
          </w:tcPr>
          <w:p w:rsidR="005E1551" w:rsidRPr="000E66D6" w:rsidRDefault="005E1551" w:rsidP="00E56B57">
            <w:pPr>
              <w:tabs>
                <w:tab w:val="left" w:pos="2552"/>
                <w:tab w:val="left" w:pos="2694"/>
              </w:tabs>
              <w:spacing w:before="120" w:after="120"/>
              <w:jc w:val="left"/>
              <w:rPr>
                <w:rFonts w:asciiTheme="majorHAnsi" w:hAnsiTheme="majorHAnsi" w:cs="Tahoma"/>
                <w:lang w:val="en-US"/>
              </w:rPr>
            </w:pPr>
          </w:p>
        </w:tc>
        <w:tc>
          <w:tcPr>
            <w:tcW w:w="6379" w:type="dxa"/>
          </w:tcPr>
          <w:p w:rsidR="005E1551" w:rsidRPr="000E66D6" w:rsidRDefault="005E1551" w:rsidP="00E56B57">
            <w:pPr>
              <w:pStyle w:val="ListParagraph"/>
              <w:numPr>
                <w:ilvl w:val="0"/>
                <w:numId w:val="22"/>
              </w:numPr>
              <w:spacing w:before="120" w:after="120"/>
              <w:ind w:left="374" w:hanging="340"/>
              <w:contextualSpacing w:val="0"/>
              <w:jc w:val="left"/>
              <w:rPr>
                <w:rFonts w:asciiTheme="majorHAnsi" w:hAnsiTheme="majorHAnsi" w:cs="Tahoma"/>
                <w:lang w:val="en-US"/>
              </w:rPr>
            </w:pPr>
            <w:r w:rsidRPr="000E66D6">
              <w:rPr>
                <w:rFonts w:asciiTheme="majorHAnsi" w:hAnsiTheme="majorHAnsi" w:cs="Tahoma"/>
                <w:lang w:val="en-US"/>
              </w:rPr>
              <w:t>Jumlah KL dan pemda yang menerapkan model pelaksanaan kebijakan pemenuhan hak dan perlindungan anak</w:t>
            </w:r>
          </w:p>
        </w:tc>
        <w:tc>
          <w:tcPr>
            <w:tcW w:w="2061" w:type="dxa"/>
            <w:shd w:val="clear" w:color="auto" w:fill="FFFF00"/>
          </w:tcPr>
          <w:p w:rsidR="005E1551" w:rsidRPr="000E66D6" w:rsidRDefault="005E1551" w:rsidP="00E56B57">
            <w:pPr>
              <w:tabs>
                <w:tab w:val="left" w:pos="2552"/>
                <w:tab w:val="left" w:pos="2694"/>
              </w:tabs>
              <w:spacing w:before="120" w:after="120"/>
              <w:jc w:val="center"/>
              <w:rPr>
                <w:rFonts w:asciiTheme="majorHAnsi" w:hAnsiTheme="majorHAnsi" w:cs="Tahoma"/>
                <w:lang w:val="en-US"/>
              </w:rPr>
            </w:pPr>
          </w:p>
        </w:tc>
      </w:tr>
      <w:tr w:rsidR="005E1551" w:rsidRPr="000E66D6" w:rsidTr="00E56B57">
        <w:tc>
          <w:tcPr>
            <w:tcW w:w="817" w:type="dxa"/>
            <w:vMerge/>
          </w:tcPr>
          <w:p w:rsidR="005E1551" w:rsidRPr="000E66D6" w:rsidRDefault="005E1551" w:rsidP="00E56B57">
            <w:pPr>
              <w:pStyle w:val="ListParagraph"/>
              <w:numPr>
                <w:ilvl w:val="0"/>
                <w:numId w:val="18"/>
              </w:numPr>
              <w:tabs>
                <w:tab w:val="left" w:pos="2552"/>
                <w:tab w:val="left" w:pos="2694"/>
              </w:tabs>
              <w:spacing w:before="120" w:after="120"/>
              <w:contextualSpacing w:val="0"/>
              <w:rPr>
                <w:rFonts w:asciiTheme="majorHAnsi" w:hAnsiTheme="majorHAnsi" w:cs="Tahoma"/>
                <w:lang w:val="en-US"/>
              </w:rPr>
            </w:pPr>
          </w:p>
        </w:tc>
        <w:tc>
          <w:tcPr>
            <w:tcW w:w="4536" w:type="dxa"/>
            <w:vMerge/>
          </w:tcPr>
          <w:p w:rsidR="005E1551" w:rsidRPr="000E66D6" w:rsidRDefault="005E1551" w:rsidP="00E56B57">
            <w:pPr>
              <w:tabs>
                <w:tab w:val="left" w:pos="2552"/>
                <w:tab w:val="left" w:pos="2694"/>
              </w:tabs>
              <w:spacing w:before="120" w:after="120"/>
              <w:jc w:val="left"/>
              <w:rPr>
                <w:rFonts w:asciiTheme="majorHAnsi" w:hAnsiTheme="majorHAnsi" w:cs="Tahoma"/>
                <w:lang w:val="en-US"/>
              </w:rPr>
            </w:pPr>
          </w:p>
        </w:tc>
        <w:tc>
          <w:tcPr>
            <w:tcW w:w="6379" w:type="dxa"/>
          </w:tcPr>
          <w:p w:rsidR="005E1551" w:rsidRPr="000E66D6" w:rsidRDefault="005E1551" w:rsidP="00E56B57">
            <w:pPr>
              <w:pStyle w:val="ListParagraph"/>
              <w:numPr>
                <w:ilvl w:val="0"/>
                <w:numId w:val="22"/>
              </w:numPr>
              <w:spacing w:before="120" w:after="120"/>
              <w:ind w:left="374" w:hanging="340"/>
              <w:contextualSpacing w:val="0"/>
              <w:jc w:val="left"/>
              <w:rPr>
                <w:rFonts w:asciiTheme="majorHAnsi" w:hAnsiTheme="majorHAnsi" w:cs="Tahoma"/>
                <w:lang w:val="en-US"/>
              </w:rPr>
            </w:pPr>
            <w:r w:rsidRPr="000E66D6">
              <w:rPr>
                <w:rFonts w:asciiTheme="majorHAnsi" w:hAnsiTheme="majorHAnsi" w:cs="Tahoma"/>
                <w:lang w:val="en-US"/>
              </w:rPr>
              <w:t>Persentase kabupaten/kota menuju KLA</w:t>
            </w:r>
          </w:p>
        </w:tc>
        <w:tc>
          <w:tcPr>
            <w:tcW w:w="2061" w:type="dxa"/>
            <w:shd w:val="clear" w:color="auto" w:fill="FFFF00"/>
          </w:tcPr>
          <w:p w:rsidR="005E1551" w:rsidRPr="000E66D6" w:rsidRDefault="005E1551" w:rsidP="00E56B57">
            <w:pPr>
              <w:tabs>
                <w:tab w:val="left" w:pos="2552"/>
                <w:tab w:val="left" w:pos="2694"/>
              </w:tabs>
              <w:spacing w:before="120" w:after="120"/>
              <w:jc w:val="center"/>
              <w:rPr>
                <w:rFonts w:asciiTheme="majorHAnsi" w:hAnsiTheme="majorHAnsi" w:cs="Tahoma"/>
                <w:lang w:val="en-US"/>
              </w:rPr>
            </w:pPr>
          </w:p>
        </w:tc>
      </w:tr>
      <w:tr w:rsidR="00E56B57" w:rsidRPr="000E66D6" w:rsidTr="00B02BC9">
        <w:tc>
          <w:tcPr>
            <w:tcW w:w="817" w:type="dxa"/>
            <w:vMerge w:val="restart"/>
          </w:tcPr>
          <w:p w:rsidR="00E56B57" w:rsidRPr="000E66D6" w:rsidRDefault="00E56B57" w:rsidP="00E56B57">
            <w:pPr>
              <w:pStyle w:val="ListParagraph"/>
              <w:numPr>
                <w:ilvl w:val="0"/>
                <w:numId w:val="18"/>
              </w:numPr>
              <w:tabs>
                <w:tab w:val="left" w:pos="2552"/>
                <w:tab w:val="left" w:pos="2694"/>
              </w:tabs>
              <w:spacing w:before="120" w:after="120"/>
              <w:contextualSpacing w:val="0"/>
              <w:rPr>
                <w:rFonts w:asciiTheme="majorHAnsi" w:hAnsiTheme="majorHAnsi" w:cs="Tahoma"/>
                <w:lang w:val="en-US"/>
              </w:rPr>
            </w:pPr>
          </w:p>
        </w:tc>
        <w:tc>
          <w:tcPr>
            <w:tcW w:w="4536" w:type="dxa"/>
            <w:vMerge w:val="restart"/>
          </w:tcPr>
          <w:p w:rsidR="00E56B57" w:rsidRPr="000E66D6" w:rsidRDefault="00E56B57" w:rsidP="00E56B57">
            <w:pPr>
              <w:tabs>
                <w:tab w:val="left" w:pos="2552"/>
                <w:tab w:val="left" w:pos="2694"/>
              </w:tabs>
              <w:spacing w:before="120" w:after="120"/>
              <w:jc w:val="left"/>
              <w:rPr>
                <w:rFonts w:asciiTheme="majorHAnsi" w:hAnsiTheme="majorHAnsi" w:cs="Tahoma"/>
                <w:lang w:val="en-US"/>
              </w:rPr>
            </w:pPr>
            <w:r w:rsidRPr="000E66D6">
              <w:rPr>
                <w:rFonts w:asciiTheme="majorHAnsi" w:hAnsiTheme="majorHAnsi" w:cs="Tahoma"/>
                <w:lang w:val="en-US"/>
              </w:rPr>
              <w:t>Mewujudkan tata kelola pemerintahan yang baik di lingkungan Kementerian Pemberdayaan Perempuan dan Perlindungan Anak</w:t>
            </w:r>
          </w:p>
        </w:tc>
        <w:tc>
          <w:tcPr>
            <w:tcW w:w="6379" w:type="dxa"/>
          </w:tcPr>
          <w:p w:rsidR="00E56B57" w:rsidRPr="000E66D6" w:rsidRDefault="00E56B57" w:rsidP="00E56B57">
            <w:pPr>
              <w:pStyle w:val="ListParagraph"/>
              <w:numPr>
                <w:ilvl w:val="0"/>
                <w:numId w:val="20"/>
              </w:numPr>
              <w:spacing w:before="120" w:after="120"/>
              <w:ind w:left="340" w:hanging="340"/>
              <w:contextualSpacing w:val="0"/>
              <w:jc w:val="left"/>
              <w:rPr>
                <w:rFonts w:asciiTheme="majorHAnsi" w:hAnsiTheme="majorHAnsi" w:cs="Tahoma"/>
                <w:lang w:val="en-US"/>
              </w:rPr>
            </w:pPr>
            <w:r w:rsidRPr="000E66D6">
              <w:rPr>
                <w:rFonts w:asciiTheme="majorHAnsi" w:hAnsiTheme="majorHAnsi" w:cs="Tahoma"/>
                <w:lang w:val="en-US"/>
              </w:rPr>
              <w:t>Persentase (%) rencana program dan anggaran KPP dan PA yang diselesaikan tepat waktu, dilaksanakan, dipantau dan dievaluasi berdasarkan tersedianya data terkini, terintegrasi dan harmonis</w:t>
            </w:r>
          </w:p>
        </w:tc>
        <w:tc>
          <w:tcPr>
            <w:tcW w:w="2061" w:type="dxa"/>
          </w:tcPr>
          <w:p w:rsidR="00E56B57" w:rsidRPr="000E66D6" w:rsidRDefault="00E56B57" w:rsidP="00E56B57">
            <w:pPr>
              <w:tabs>
                <w:tab w:val="left" w:pos="2552"/>
                <w:tab w:val="left" w:pos="2694"/>
              </w:tabs>
              <w:spacing w:before="120" w:after="120"/>
              <w:jc w:val="center"/>
              <w:rPr>
                <w:rFonts w:asciiTheme="majorHAnsi" w:hAnsiTheme="majorHAnsi" w:cs="Tahoma"/>
                <w:lang w:val="en-US"/>
              </w:rPr>
            </w:pPr>
            <w:r w:rsidRPr="000E66D6">
              <w:rPr>
                <w:rFonts w:asciiTheme="majorHAnsi" w:hAnsiTheme="majorHAnsi" w:cs="Tahoma"/>
                <w:lang w:val="en-US"/>
              </w:rPr>
              <w:t>100%</w:t>
            </w:r>
          </w:p>
        </w:tc>
      </w:tr>
      <w:tr w:rsidR="00E56B57" w:rsidRPr="000E66D6" w:rsidTr="00B02BC9">
        <w:tc>
          <w:tcPr>
            <w:tcW w:w="817" w:type="dxa"/>
            <w:vMerge/>
          </w:tcPr>
          <w:p w:rsidR="00E56B57" w:rsidRPr="000E66D6" w:rsidRDefault="00E56B57" w:rsidP="00E56B57">
            <w:pPr>
              <w:pStyle w:val="ListParagraph"/>
              <w:numPr>
                <w:ilvl w:val="0"/>
                <w:numId w:val="18"/>
              </w:numPr>
              <w:tabs>
                <w:tab w:val="left" w:pos="2552"/>
                <w:tab w:val="left" w:pos="2694"/>
              </w:tabs>
              <w:spacing w:before="120" w:after="120"/>
              <w:contextualSpacing w:val="0"/>
              <w:rPr>
                <w:rFonts w:asciiTheme="majorHAnsi" w:hAnsiTheme="majorHAnsi" w:cs="Tahoma"/>
                <w:lang w:val="en-US"/>
              </w:rPr>
            </w:pPr>
          </w:p>
        </w:tc>
        <w:tc>
          <w:tcPr>
            <w:tcW w:w="4536" w:type="dxa"/>
            <w:vMerge/>
          </w:tcPr>
          <w:p w:rsidR="00E56B57" w:rsidRPr="000E66D6" w:rsidRDefault="00E56B57" w:rsidP="00E56B57">
            <w:pPr>
              <w:tabs>
                <w:tab w:val="left" w:pos="2552"/>
                <w:tab w:val="left" w:pos="2694"/>
              </w:tabs>
              <w:spacing w:before="120" w:after="120"/>
              <w:jc w:val="left"/>
              <w:rPr>
                <w:rFonts w:asciiTheme="majorHAnsi" w:hAnsiTheme="majorHAnsi" w:cs="Tahoma"/>
                <w:lang w:val="en-US"/>
              </w:rPr>
            </w:pPr>
          </w:p>
        </w:tc>
        <w:tc>
          <w:tcPr>
            <w:tcW w:w="6379" w:type="dxa"/>
          </w:tcPr>
          <w:p w:rsidR="00E56B57" w:rsidRPr="000E66D6" w:rsidRDefault="00E56B57" w:rsidP="00E56B57">
            <w:pPr>
              <w:pStyle w:val="ListParagraph"/>
              <w:numPr>
                <w:ilvl w:val="0"/>
                <w:numId w:val="20"/>
              </w:numPr>
              <w:spacing w:before="120" w:after="120"/>
              <w:ind w:left="340" w:hanging="340"/>
              <w:contextualSpacing w:val="0"/>
              <w:jc w:val="left"/>
              <w:rPr>
                <w:rFonts w:asciiTheme="majorHAnsi" w:hAnsiTheme="majorHAnsi" w:cs="Tahoma"/>
                <w:lang w:val="en-US"/>
              </w:rPr>
            </w:pPr>
            <w:r w:rsidRPr="000E66D6">
              <w:rPr>
                <w:rFonts w:asciiTheme="majorHAnsi" w:hAnsiTheme="majorHAnsi" w:cs="Tahoma"/>
                <w:lang w:val="en-US"/>
              </w:rPr>
              <w:t>Persentase (%) layanan sarana prasarana, keuangan dan pengembangan SDM yg sesuai kebutuhan dan akuntabel</w:t>
            </w:r>
          </w:p>
        </w:tc>
        <w:tc>
          <w:tcPr>
            <w:tcW w:w="2061" w:type="dxa"/>
          </w:tcPr>
          <w:p w:rsidR="00E56B57" w:rsidRPr="000E66D6" w:rsidRDefault="00E56B57" w:rsidP="00E56B57">
            <w:pPr>
              <w:tabs>
                <w:tab w:val="left" w:pos="2552"/>
                <w:tab w:val="left" w:pos="2694"/>
              </w:tabs>
              <w:spacing w:before="120" w:after="120"/>
              <w:jc w:val="center"/>
              <w:rPr>
                <w:rFonts w:asciiTheme="majorHAnsi" w:hAnsiTheme="majorHAnsi" w:cs="Tahoma"/>
                <w:lang w:val="en-US"/>
              </w:rPr>
            </w:pPr>
            <w:r w:rsidRPr="000E66D6">
              <w:rPr>
                <w:rFonts w:asciiTheme="majorHAnsi" w:hAnsiTheme="majorHAnsi" w:cs="Tahoma"/>
                <w:lang w:val="en-US"/>
              </w:rPr>
              <w:t>100%</w:t>
            </w:r>
          </w:p>
        </w:tc>
      </w:tr>
      <w:tr w:rsidR="00E56B57" w:rsidRPr="000E66D6" w:rsidTr="00B02BC9">
        <w:tc>
          <w:tcPr>
            <w:tcW w:w="817" w:type="dxa"/>
            <w:vMerge/>
          </w:tcPr>
          <w:p w:rsidR="00E56B57" w:rsidRPr="000E66D6" w:rsidRDefault="00E56B57" w:rsidP="00E56B57">
            <w:pPr>
              <w:pStyle w:val="ListParagraph"/>
              <w:numPr>
                <w:ilvl w:val="0"/>
                <w:numId w:val="18"/>
              </w:numPr>
              <w:tabs>
                <w:tab w:val="left" w:pos="2552"/>
                <w:tab w:val="left" w:pos="2694"/>
              </w:tabs>
              <w:spacing w:before="120" w:after="120"/>
              <w:contextualSpacing w:val="0"/>
              <w:rPr>
                <w:rFonts w:asciiTheme="majorHAnsi" w:hAnsiTheme="majorHAnsi" w:cs="Tahoma"/>
                <w:lang w:val="en-US"/>
              </w:rPr>
            </w:pPr>
          </w:p>
        </w:tc>
        <w:tc>
          <w:tcPr>
            <w:tcW w:w="4536" w:type="dxa"/>
            <w:vMerge/>
          </w:tcPr>
          <w:p w:rsidR="00E56B57" w:rsidRPr="000E66D6" w:rsidRDefault="00E56B57" w:rsidP="00E56B57">
            <w:pPr>
              <w:tabs>
                <w:tab w:val="left" w:pos="2552"/>
                <w:tab w:val="left" w:pos="2694"/>
              </w:tabs>
              <w:spacing w:before="120" w:after="120"/>
              <w:jc w:val="left"/>
              <w:rPr>
                <w:rFonts w:asciiTheme="majorHAnsi" w:hAnsiTheme="majorHAnsi" w:cs="Tahoma"/>
                <w:lang w:val="en-US"/>
              </w:rPr>
            </w:pPr>
          </w:p>
        </w:tc>
        <w:tc>
          <w:tcPr>
            <w:tcW w:w="6379" w:type="dxa"/>
          </w:tcPr>
          <w:p w:rsidR="00E56B57" w:rsidRPr="000E66D6" w:rsidRDefault="00E56B57" w:rsidP="00E56B57">
            <w:pPr>
              <w:pStyle w:val="ListParagraph"/>
              <w:numPr>
                <w:ilvl w:val="0"/>
                <w:numId w:val="20"/>
              </w:numPr>
              <w:spacing w:before="120" w:after="120"/>
              <w:ind w:left="340" w:hanging="340"/>
              <w:contextualSpacing w:val="0"/>
              <w:jc w:val="left"/>
              <w:rPr>
                <w:rFonts w:asciiTheme="majorHAnsi" w:hAnsiTheme="majorHAnsi" w:cs="Tahoma"/>
                <w:lang w:val="en-US"/>
              </w:rPr>
            </w:pPr>
            <w:r w:rsidRPr="000E66D6">
              <w:rPr>
                <w:rFonts w:asciiTheme="majorHAnsi" w:hAnsiTheme="majorHAnsi" w:cs="Tahoma"/>
                <w:lang w:val="en-US"/>
              </w:rPr>
              <w:t>Persentase (%) Koordinasi dan penyusunan peraturan perundang-undangan dan bantuan hukum</w:t>
            </w:r>
          </w:p>
        </w:tc>
        <w:tc>
          <w:tcPr>
            <w:tcW w:w="2061" w:type="dxa"/>
          </w:tcPr>
          <w:p w:rsidR="00E56B57" w:rsidRPr="000E66D6" w:rsidRDefault="00E56B57" w:rsidP="00E56B57">
            <w:pPr>
              <w:tabs>
                <w:tab w:val="left" w:pos="2552"/>
                <w:tab w:val="left" w:pos="2694"/>
              </w:tabs>
              <w:spacing w:before="120" w:after="120"/>
              <w:jc w:val="center"/>
              <w:rPr>
                <w:rFonts w:asciiTheme="majorHAnsi" w:hAnsiTheme="majorHAnsi" w:cs="Tahoma"/>
                <w:lang w:val="en-US"/>
              </w:rPr>
            </w:pPr>
            <w:r w:rsidRPr="000E66D6">
              <w:rPr>
                <w:rFonts w:asciiTheme="majorHAnsi" w:hAnsiTheme="majorHAnsi" w:cs="Tahoma"/>
                <w:lang w:val="en-US"/>
              </w:rPr>
              <w:t>100%</w:t>
            </w:r>
          </w:p>
        </w:tc>
      </w:tr>
    </w:tbl>
    <w:p w:rsidR="003F126A" w:rsidRDefault="003F126A" w:rsidP="00A7617C">
      <w:pPr>
        <w:rPr>
          <w:rFonts w:asciiTheme="majorHAnsi" w:hAnsiTheme="majorHAnsi" w:cs="Tahoma"/>
          <w:b/>
          <w:sz w:val="20"/>
          <w:szCs w:val="20"/>
          <w:lang w:val="en-US"/>
        </w:rPr>
      </w:pPr>
    </w:p>
    <w:p w:rsidR="00041D21" w:rsidRDefault="00041D21" w:rsidP="00A7617C">
      <w:pPr>
        <w:rPr>
          <w:rFonts w:asciiTheme="majorHAnsi" w:hAnsiTheme="majorHAnsi" w:cs="Tahoma"/>
          <w:b/>
          <w:sz w:val="20"/>
          <w:szCs w:val="20"/>
          <w:lang w:val="en-US"/>
        </w:rPr>
      </w:pPr>
    </w:p>
    <w:p w:rsidR="00041D21" w:rsidRDefault="00041D21" w:rsidP="00A7617C">
      <w:pPr>
        <w:rPr>
          <w:rFonts w:asciiTheme="majorHAnsi" w:hAnsiTheme="majorHAnsi" w:cs="Tahoma"/>
          <w:b/>
          <w:sz w:val="20"/>
          <w:szCs w:val="20"/>
          <w:lang w:val="en-US"/>
        </w:rPr>
      </w:pPr>
    </w:p>
    <w:p w:rsidR="00041D21" w:rsidRDefault="00041D21" w:rsidP="00A7617C">
      <w:pPr>
        <w:rPr>
          <w:rFonts w:asciiTheme="majorHAnsi" w:hAnsiTheme="majorHAnsi" w:cs="Tahoma"/>
          <w:b/>
          <w:sz w:val="20"/>
          <w:szCs w:val="20"/>
          <w:lang w:val="en-US"/>
        </w:rPr>
      </w:pPr>
    </w:p>
    <w:p w:rsidR="00041D21" w:rsidRPr="000E66D6" w:rsidRDefault="00041D21" w:rsidP="00A7617C">
      <w:pPr>
        <w:rPr>
          <w:rFonts w:asciiTheme="majorHAnsi" w:hAnsiTheme="majorHAnsi" w:cs="Tahoma"/>
          <w:b/>
          <w:sz w:val="20"/>
          <w:szCs w:val="20"/>
          <w:lang w:val="en-US"/>
        </w:rPr>
      </w:pPr>
    </w:p>
    <w:tbl>
      <w:tblPr>
        <w:tblStyle w:val="TableGrid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835"/>
      </w:tblGrid>
      <w:tr w:rsidR="00441591" w:rsidRPr="000E66D6" w:rsidTr="00891145">
        <w:tc>
          <w:tcPr>
            <w:tcW w:w="6912" w:type="dxa"/>
          </w:tcPr>
          <w:p w:rsidR="00441591" w:rsidRPr="000E66D6" w:rsidRDefault="00441591" w:rsidP="00441591">
            <w:pPr>
              <w:pStyle w:val="ListParagraph"/>
              <w:numPr>
                <w:ilvl w:val="0"/>
                <w:numId w:val="23"/>
              </w:numPr>
              <w:tabs>
                <w:tab w:val="left" w:pos="426"/>
                <w:tab w:val="left" w:pos="9923"/>
              </w:tabs>
              <w:spacing w:before="60" w:after="60"/>
              <w:ind w:left="426" w:hanging="426"/>
              <w:contextualSpacing w:val="0"/>
              <w:rPr>
                <w:rFonts w:asciiTheme="majorHAnsi" w:hAnsiTheme="majorHAnsi" w:cs="Tahoma"/>
                <w:lang w:val="en-AU"/>
              </w:rPr>
            </w:pPr>
            <w:r w:rsidRPr="000E66D6">
              <w:rPr>
                <w:rFonts w:asciiTheme="majorHAnsi" w:hAnsiTheme="majorHAnsi" w:cs="Tahoma"/>
                <w:lang w:val="en-US"/>
              </w:rPr>
              <w:t>Program Dukungan Manajemen dan Pelaksanaan Tugas Teknis Lainnya Kementerian PP&amp;PA</w:t>
            </w:r>
          </w:p>
        </w:tc>
        <w:tc>
          <w:tcPr>
            <w:tcW w:w="2835" w:type="dxa"/>
          </w:tcPr>
          <w:p w:rsidR="00441591" w:rsidRPr="000E66D6" w:rsidRDefault="00441591" w:rsidP="00441591">
            <w:pPr>
              <w:tabs>
                <w:tab w:val="left" w:pos="426"/>
                <w:tab w:val="left" w:pos="9923"/>
              </w:tabs>
              <w:spacing w:before="60" w:after="60"/>
              <w:rPr>
                <w:rFonts w:asciiTheme="majorHAnsi" w:hAnsiTheme="majorHAnsi" w:cs="Tahoma"/>
                <w:lang w:val="en-AU"/>
              </w:rPr>
            </w:pPr>
            <w:r w:rsidRPr="000E66D6">
              <w:rPr>
                <w:rFonts w:asciiTheme="majorHAnsi" w:hAnsiTheme="majorHAnsi" w:cs="Tahoma"/>
                <w:lang w:val="en-US"/>
              </w:rPr>
              <w:t>Rp.   92.367.499.000,-</w:t>
            </w:r>
          </w:p>
          <w:p w:rsidR="00441591" w:rsidRPr="000E66D6" w:rsidRDefault="00441591" w:rsidP="00441591">
            <w:pPr>
              <w:tabs>
                <w:tab w:val="left" w:pos="426"/>
                <w:tab w:val="left" w:pos="9923"/>
              </w:tabs>
              <w:spacing w:before="60" w:after="60"/>
              <w:rPr>
                <w:rFonts w:asciiTheme="majorHAnsi" w:hAnsiTheme="majorHAnsi" w:cs="Tahoma"/>
                <w:lang w:val="en-AU"/>
              </w:rPr>
            </w:pPr>
          </w:p>
        </w:tc>
      </w:tr>
      <w:tr w:rsidR="00441591" w:rsidRPr="000E66D6" w:rsidTr="00891145">
        <w:tc>
          <w:tcPr>
            <w:tcW w:w="6912" w:type="dxa"/>
          </w:tcPr>
          <w:p w:rsidR="00441591" w:rsidRPr="000E66D6" w:rsidRDefault="00441591" w:rsidP="00441591">
            <w:pPr>
              <w:pStyle w:val="ListParagraph"/>
              <w:numPr>
                <w:ilvl w:val="0"/>
                <w:numId w:val="23"/>
              </w:numPr>
              <w:tabs>
                <w:tab w:val="left" w:pos="426"/>
                <w:tab w:val="left" w:pos="9923"/>
              </w:tabs>
              <w:spacing w:before="60" w:after="60"/>
              <w:ind w:left="426" w:hanging="426"/>
              <w:contextualSpacing w:val="0"/>
              <w:rPr>
                <w:rFonts w:asciiTheme="majorHAnsi" w:hAnsiTheme="majorHAnsi" w:cs="Tahoma"/>
                <w:lang w:val="en-AU"/>
              </w:rPr>
            </w:pPr>
            <w:r w:rsidRPr="000E66D6">
              <w:rPr>
                <w:rFonts w:asciiTheme="majorHAnsi" w:hAnsiTheme="majorHAnsi" w:cs="Tahoma"/>
                <w:lang w:val="en-US"/>
              </w:rPr>
              <w:t xml:space="preserve">Program </w:t>
            </w:r>
            <w:r w:rsidRPr="000E66D6">
              <w:rPr>
                <w:rFonts w:asciiTheme="majorHAnsi" w:hAnsiTheme="majorHAnsi" w:cs="Tahoma"/>
              </w:rPr>
              <w:t xml:space="preserve">Kesetaraan Gender </w:t>
            </w:r>
            <w:r w:rsidRPr="000E66D6">
              <w:rPr>
                <w:rFonts w:asciiTheme="majorHAnsi" w:hAnsiTheme="majorHAnsi" w:cs="Tahoma"/>
                <w:lang w:val="en-US"/>
              </w:rPr>
              <w:t>d</w:t>
            </w:r>
            <w:r w:rsidRPr="000E66D6">
              <w:rPr>
                <w:rFonts w:asciiTheme="majorHAnsi" w:hAnsiTheme="majorHAnsi" w:cs="Tahoma"/>
              </w:rPr>
              <w:t>an  Pemberdayaan Perempuan</w:t>
            </w:r>
          </w:p>
        </w:tc>
        <w:tc>
          <w:tcPr>
            <w:tcW w:w="2835" w:type="dxa"/>
          </w:tcPr>
          <w:p w:rsidR="00441591" w:rsidRPr="000E66D6" w:rsidRDefault="00441591" w:rsidP="00441591">
            <w:pPr>
              <w:tabs>
                <w:tab w:val="left" w:pos="426"/>
                <w:tab w:val="left" w:pos="9923"/>
              </w:tabs>
              <w:spacing w:before="60" w:after="60"/>
              <w:rPr>
                <w:rFonts w:asciiTheme="majorHAnsi" w:hAnsiTheme="majorHAnsi" w:cs="Tahoma"/>
                <w:lang w:val="en-AU"/>
              </w:rPr>
            </w:pPr>
            <w:r w:rsidRPr="000E66D6">
              <w:rPr>
                <w:rFonts w:asciiTheme="majorHAnsi" w:hAnsiTheme="majorHAnsi" w:cs="Tahoma"/>
              </w:rPr>
              <w:t>Rp.</w:t>
            </w:r>
            <w:r w:rsidRPr="000E66D6">
              <w:rPr>
                <w:rFonts w:asciiTheme="majorHAnsi" w:eastAsia="Times New Roman" w:hAnsiTheme="majorHAnsi" w:cs="Tahoma"/>
                <w:lang w:val="en-US"/>
              </w:rPr>
              <w:t xml:space="preserve">   67.466.600.000,-</w:t>
            </w:r>
          </w:p>
        </w:tc>
      </w:tr>
      <w:tr w:rsidR="00441591" w:rsidRPr="000E66D6" w:rsidTr="00891145">
        <w:tc>
          <w:tcPr>
            <w:tcW w:w="6912" w:type="dxa"/>
          </w:tcPr>
          <w:p w:rsidR="00441591" w:rsidRPr="000E66D6" w:rsidRDefault="00441591" w:rsidP="00441591">
            <w:pPr>
              <w:pStyle w:val="ListParagraph"/>
              <w:numPr>
                <w:ilvl w:val="0"/>
                <w:numId w:val="23"/>
              </w:numPr>
              <w:tabs>
                <w:tab w:val="left" w:pos="426"/>
                <w:tab w:val="left" w:pos="9923"/>
              </w:tabs>
              <w:spacing w:before="60" w:after="60"/>
              <w:ind w:left="426" w:hanging="426"/>
              <w:contextualSpacing w:val="0"/>
              <w:rPr>
                <w:rFonts w:asciiTheme="majorHAnsi" w:hAnsiTheme="majorHAnsi" w:cs="Tahoma"/>
                <w:lang w:val="en-AU"/>
              </w:rPr>
            </w:pPr>
            <w:r w:rsidRPr="000E66D6">
              <w:rPr>
                <w:rFonts w:asciiTheme="majorHAnsi" w:hAnsiTheme="majorHAnsi" w:cs="Tahoma"/>
                <w:lang w:val="en-AU"/>
              </w:rPr>
              <w:t>Program Perlindungan Anak</w:t>
            </w:r>
          </w:p>
        </w:tc>
        <w:tc>
          <w:tcPr>
            <w:tcW w:w="2835" w:type="dxa"/>
          </w:tcPr>
          <w:p w:rsidR="00441591" w:rsidRPr="000E66D6" w:rsidRDefault="00441591" w:rsidP="00441591">
            <w:pPr>
              <w:tabs>
                <w:tab w:val="left" w:pos="426"/>
                <w:tab w:val="left" w:pos="9923"/>
              </w:tabs>
              <w:spacing w:before="60" w:after="60"/>
              <w:rPr>
                <w:rFonts w:asciiTheme="majorHAnsi" w:hAnsiTheme="majorHAnsi" w:cs="Tahoma"/>
                <w:lang w:val="en-AU"/>
              </w:rPr>
            </w:pPr>
            <w:r w:rsidRPr="000E66D6">
              <w:rPr>
                <w:rFonts w:asciiTheme="majorHAnsi" w:hAnsiTheme="majorHAnsi" w:cs="Tahoma"/>
                <w:lang w:val="en-AU"/>
              </w:rPr>
              <w:t>Rp.   57.885.800.000,-</w:t>
            </w:r>
          </w:p>
        </w:tc>
      </w:tr>
      <w:tr w:rsidR="00441591" w:rsidRPr="000E66D6" w:rsidTr="00891145">
        <w:tc>
          <w:tcPr>
            <w:tcW w:w="6912" w:type="dxa"/>
          </w:tcPr>
          <w:p w:rsidR="00441591" w:rsidRPr="000E66D6" w:rsidRDefault="00441591" w:rsidP="00441591">
            <w:pPr>
              <w:tabs>
                <w:tab w:val="left" w:pos="426"/>
                <w:tab w:val="left" w:pos="9923"/>
              </w:tabs>
              <w:spacing w:before="60" w:after="60"/>
              <w:rPr>
                <w:rFonts w:asciiTheme="majorHAnsi" w:hAnsiTheme="majorHAnsi" w:cs="Tahoma"/>
                <w:lang w:val="en-AU"/>
              </w:rPr>
            </w:pPr>
          </w:p>
        </w:tc>
        <w:tc>
          <w:tcPr>
            <w:tcW w:w="2835" w:type="dxa"/>
          </w:tcPr>
          <w:p w:rsidR="00441591" w:rsidRPr="000E66D6" w:rsidRDefault="00441591" w:rsidP="00441591">
            <w:pPr>
              <w:tabs>
                <w:tab w:val="left" w:pos="426"/>
                <w:tab w:val="left" w:pos="9923"/>
              </w:tabs>
              <w:spacing w:before="60" w:after="60"/>
              <w:rPr>
                <w:rFonts w:asciiTheme="majorHAnsi" w:hAnsiTheme="majorHAnsi" w:cs="Tahoma"/>
                <w:lang w:val="en-AU"/>
              </w:rPr>
            </w:pPr>
          </w:p>
        </w:tc>
      </w:tr>
    </w:tbl>
    <w:p w:rsidR="00441591" w:rsidRPr="000E66D6" w:rsidRDefault="00441591" w:rsidP="00441591">
      <w:pPr>
        <w:tabs>
          <w:tab w:val="left" w:pos="426"/>
          <w:tab w:val="left" w:pos="9923"/>
        </w:tabs>
        <w:rPr>
          <w:rFonts w:asciiTheme="majorHAnsi" w:hAnsiTheme="majorHAnsi" w:cs="Tahoma"/>
          <w:lang w:val="en-AU"/>
        </w:rPr>
      </w:pPr>
    </w:p>
    <w:p w:rsidR="00D516A3" w:rsidRPr="000E66D6" w:rsidRDefault="00D516A3" w:rsidP="00A7617C">
      <w:pPr>
        <w:spacing w:line="360" w:lineRule="auto"/>
        <w:ind w:left="4536"/>
        <w:jc w:val="center"/>
        <w:rPr>
          <w:rFonts w:asciiTheme="majorHAnsi" w:hAnsiTheme="majorHAnsi" w:cs="Tahoma"/>
          <w:lang w:val="en-AU"/>
        </w:rPr>
      </w:pPr>
    </w:p>
    <w:p w:rsidR="00A7617C" w:rsidRPr="000E66D6" w:rsidRDefault="00A7617C" w:rsidP="007146AE">
      <w:pPr>
        <w:spacing w:line="360" w:lineRule="auto"/>
        <w:ind w:left="3969"/>
        <w:jc w:val="center"/>
        <w:rPr>
          <w:rFonts w:asciiTheme="majorHAnsi" w:hAnsiTheme="majorHAnsi" w:cs="Tahoma"/>
          <w:lang w:val="en-AU"/>
        </w:rPr>
      </w:pPr>
      <w:r w:rsidRPr="000E66D6">
        <w:rPr>
          <w:rFonts w:asciiTheme="majorHAnsi" w:hAnsiTheme="majorHAnsi" w:cs="Tahoma"/>
          <w:lang w:val="en-AU"/>
        </w:rPr>
        <w:t xml:space="preserve">Jakarta, </w:t>
      </w:r>
      <w:r w:rsidR="00AA5C64" w:rsidRPr="000E66D6">
        <w:rPr>
          <w:rFonts w:asciiTheme="majorHAnsi" w:hAnsiTheme="majorHAnsi" w:cs="Tahoma"/>
          <w:lang w:val="en-AU"/>
        </w:rPr>
        <w:t xml:space="preserve">    </w:t>
      </w:r>
      <w:r w:rsidR="005E04DB" w:rsidRPr="000E66D6">
        <w:rPr>
          <w:rFonts w:asciiTheme="majorHAnsi" w:hAnsiTheme="majorHAnsi" w:cs="Tahoma"/>
          <w:lang w:val="en-AU"/>
        </w:rPr>
        <w:t xml:space="preserve">Maret </w:t>
      </w:r>
      <w:r w:rsidRPr="000E66D6">
        <w:rPr>
          <w:rFonts w:asciiTheme="majorHAnsi" w:hAnsiTheme="majorHAnsi" w:cs="Tahoma"/>
          <w:lang w:val="en-AU"/>
        </w:rPr>
        <w:t>201</w:t>
      </w:r>
      <w:r w:rsidR="00AA5C64" w:rsidRPr="000E66D6">
        <w:rPr>
          <w:rFonts w:asciiTheme="majorHAnsi" w:hAnsiTheme="majorHAnsi" w:cs="Tahoma"/>
          <w:lang w:val="en-AU"/>
        </w:rPr>
        <w:t>5</w:t>
      </w:r>
    </w:p>
    <w:p w:rsidR="00AA5C64" w:rsidRPr="000E66D6" w:rsidRDefault="00AA5C64" w:rsidP="007146AE">
      <w:pPr>
        <w:ind w:left="3969"/>
        <w:contextualSpacing/>
        <w:jc w:val="center"/>
        <w:rPr>
          <w:rFonts w:asciiTheme="majorHAnsi" w:hAnsiTheme="majorHAnsi" w:cs="Tahoma"/>
          <w:bCs/>
          <w:lang w:val="fi-FI"/>
        </w:rPr>
      </w:pPr>
      <w:r w:rsidRPr="000E66D6">
        <w:rPr>
          <w:rFonts w:asciiTheme="majorHAnsi" w:hAnsiTheme="majorHAnsi" w:cs="Tahoma"/>
          <w:bCs/>
          <w:lang w:val="fi-FI"/>
        </w:rPr>
        <w:t>Menteri</w:t>
      </w:r>
    </w:p>
    <w:p w:rsidR="00AA5C64" w:rsidRPr="000E66D6" w:rsidRDefault="00AA5C64" w:rsidP="007146AE">
      <w:pPr>
        <w:ind w:left="3969"/>
        <w:contextualSpacing/>
        <w:jc w:val="center"/>
        <w:rPr>
          <w:rFonts w:asciiTheme="majorHAnsi" w:hAnsiTheme="majorHAnsi" w:cs="Tahoma"/>
          <w:bCs/>
          <w:lang w:val="fi-FI"/>
        </w:rPr>
      </w:pPr>
      <w:r w:rsidRPr="000E66D6">
        <w:rPr>
          <w:rFonts w:asciiTheme="majorHAnsi" w:hAnsiTheme="majorHAnsi" w:cs="Tahoma"/>
          <w:bCs/>
          <w:lang w:val="fi-FI"/>
        </w:rPr>
        <w:t>Pemberdayaan Perempuan dan Perlindungan Anak,</w:t>
      </w:r>
    </w:p>
    <w:p w:rsidR="00AA5C64" w:rsidRPr="000E66D6" w:rsidRDefault="00AA5C64" w:rsidP="007146AE">
      <w:pPr>
        <w:ind w:left="3969"/>
        <w:contextualSpacing/>
        <w:jc w:val="center"/>
        <w:rPr>
          <w:rFonts w:asciiTheme="majorHAnsi" w:hAnsiTheme="majorHAnsi" w:cs="Tahoma"/>
          <w:bCs/>
          <w:lang w:val="fi-FI"/>
        </w:rPr>
      </w:pPr>
    </w:p>
    <w:p w:rsidR="00AA5C64" w:rsidRPr="000E66D6" w:rsidRDefault="00AA5C64" w:rsidP="007146AE">
      <w:pPr>
        <w:spacing w:line="360" w:lineRule="auto"/>
        <w:ind w:left="3969"/>
        <w:contextualSpacing/>
        <w:jc w:val="center"/>
        <w:rPr>
          <w:rFonts w:asciiTheme="majorHAnsi" w:hAnsiTheme="majorHAnsi" w:cs="Tahoma"/>
          <w:bCs/>
          <w:lang w:val="fi-FI"/>
        </w:rPr>
      </w:pPr>
    </w:p>
    <w:p w:rsidR="00AA5C64" w:rsidRPr="000E66D6" w:rsidRDefault="00AA5C64" w:rsidP="007146AE">
      <w:pPr>
        <w:spacing w:line="360" w:lineRule="auto"/>
        <w:ind w:left="3969"/>
        <w:contextualSpacing/>
        <w:jc w:val="center"/>
        <w:rPr>
          <w:rFonts w:asciiTheme="majorHAnsi" w:hAnsiTheme="majorHAnsi" w:cs="Tahoma"/>
          <w:bCs/>
          <w:lang w:val="fi-FI"/>
        </w:rPr>
      </w:pPr>
    </w:p>
    <w:p w:rsidR="002B034D" w:rsidRPr="000E66D6" w:rsidRDefault="00AA5C64" w:rsidP="007146AE">
      <w:pPr>
        <w:ind w:left="3969"/>
        <w:jc w:val="center"/>
        <w:rPr>
          <w:rFonts w:asciiTheme="majorHAnsi" w:hAnsiTheme="majorHAnsi" w:cs="Tahoma"/>
          <w:b/>
          <w:bCs/>
          <w:lang w:val="fi-FI"/>
        </w:rPr>
      </w:pPr>
      <w:r w:rsidRPr="000E66D6">
        <w:rPr>
          <w:rFonts w:asciiTheme="majorHAnsi" w:hAnsiTheme="majorHAnsi" w:cs="Tahoma"/>
          <w:b/>
          <w:bCs/>
          <w:lang w:val="fi-FI"/>
        </w:rPr>
        <w:t>Prof. DR. Yohana Susana Yembise, Dipl. Apling., MA</w:t>
      </w:r>
    </w:p>
    <w:sectPr w:rsidR="002B034D" w:rsidRPr="000E66D6" w:rsidSect="00041D21">
      <w:pgSz w:w="11907" w:h="17010" w:orient="landscape" w:code="9"/>
      <w:pgMar w:top="1418" w:right="1134" w:bottom="1134" w:left="1418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EB5" w:rsidRDefault="00427EB5" w:rsidP="00552A4E">
      <w:r>
        <w:separator/>
      </w:r>
    </w:p>
  </w:endnote>
  <w:endnote w:type="continuationSeparator" w:id="0">
    <w:p w:rsidR="00427EB5" w:rsidRDefault="00427EB5" w:rsidP="00552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A4E" w:rsidRPr="008F7BB5" w:rsidRDefault="00552A4E" w:rsidP="00B02BC9">
    <w:pPr>
      <w:jc w:val="center"/>
      <w:rPr>
        <w:rFonts w:ascii="Arial" w:hAnsi="Arial" w:cs="Arial"/>
        <w:sz w:val="16"/>
        <w:szCs w:val="16"/>
        <w:lang w:val="en-US"/>
      </w:rPr>
    </w:pPr>
    <w:r w:rsidRPr="008F7BB5">
      <w:rPr>
        <w:rFonts w:ascii="Arial" w:hAnsi="Arial" w:cs="Arial"/>
        <w:sz w:val="16"/>
        <w:szCs w:val="16"/>
      </w:rPr>
      <w:t xml:space="preserve">Jalan  Medan Merdeka Barat Nomor 15, </w:t>
    </w:r>
    <w:r w:rsidRPr="008F7BB5">
      <w:rPr>
        <w:rFonts w:ascii="Arial" w:hAnsi="Arial" w:cs="Arial"/>
        <w:sz w:val="16"/>
        <w:szCs w:val="16"/>
        <w:lang w:val="en-US"/>
      </w:rPr>
      <w:t>J</w:t>
    </w:r>
    <w:r w:rsidRPr="008F7BB5">
      <w:rPr>
        <w:rFonts w:ascii="Arial" w:hAnsi="Arial" w:cs="Arial"/>
        <w:sz w:val="16"/>
        <w:szCs w:val="16"/>
      </w:rPr>
      <w:t>akarta 10110,</w:t>
    </w:r>
  </w:p>
  <w:p w:rsidR="00552A4E" w:rsidRPr="00C4019B" w:rsidRDefault="00552A4E" w:rsidP="00B02BC9">
    <w:pPr>
      <w:jc w:val="center"/>
      <w:rPr>
        <w:rFonts w:ascii="Arial" w:hAnsi="Arial" w:cs="Arial"/>
        <w:sz w:val="18"/>
        <w:szCs w:val="18"/>
      </w:rPr>
    </w:pPr>
    <w:r w:rsidRPr="008F7BB5">
      <w:rPr>
        <w:rFonts w:ascii="Arial" w:hAnsi="Arial" w:cs="Arial"/>
        <w:sz w:val="16"/>
        <w:szCs w:val="16"/>
      </w:rPr>
      <w:t>T</w:t>
    </w:r>
    <w:r w:rsidRPr="008F7BB5">
      <w:rPr>
        <w:rFonts w:ascii="Arial" w:hAnsi="Arial" w:cs="Arial"/>
        <w:sz w:val="16"/>
        <w:szCs w:val="16"/>
        <w:lang w:val="en-US"/>
      </w:rPr>
      <w:t>elepon</w:t>
    </w:r>
    <w:r w:rsidRPr="008F7BB5">
      <w:rPr>
        <w:rFonts w:ascii="Arial" w:hAnsi="Arial" w:cs="Arial"/>
        <w:sz w:val="16"/>
        <w:szCs w:val="16"/>
      </w:rPr>
      <w:t xml:space="preserve"> (021) 3842638, 3805562 F</w:t>
    </w:r>
    <w:r w:rsidRPr="008F7BB5">
      <w:rPr>
        <w:rFonts w:ascii="Arial" w:hAnsi="Arial" w:cs="Arial"/>
        <w:sz w:val="16"/>
        <w:szCs w:val="16"/>
        <w:lang w:val="en-US"/>
      </w:rPr>
      <w:t>ax.</w:t>
    </w:r>
    <w:r w:rsidRPr="008F7BB5">
      <w:rPr>
        <w:rFonts w:ascii="Arial" w:hAnsi="Arial" w:cs="Arial"/>
        <w:sz w:val="16"/>
        <w:szCs w:val="16"/>
      </w:rPr>
      <w:t xml:space="preserve"> (021) 3805562, 3805559</w:t>
    </w:r>
  </w:p>
  <w:p w:rsidR="00552A4E" w:rsidRDefault="00552A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EB5" w:rsidRDefault="00427EB5" w:rsidP="00552A4E">
      <w:r>
        <w:separator/>
      </w:r>
    </w:p>
  </w:footnote>
  <w:footnote w:type="continuationSeparator" w:id="0">
    <w:p w:rsidR="00427EB5" w:rsidRDefault="00427EB5" w:rsidP="00552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6A3" w:rsidRDefault="00D516A3" w:rsidP="00D516A3">
    <w:pPr>
      <w:ind w:left="567"/>
      <w:jc w:val="center"/>
      <w:rPr>
        <w:rFonts w:ascii="Arial" w:hAnsi="Arial" w:cs="Arial"/>
        <w:b/>
        <w:lang w:val="en-US"/>
      </w:rPr>
    </w:pPr>
    <w:r>
      <w:rPr>
        <w:rFonts w:ascii="Arial" w:hAnsi="Arial" w:cs="Arial"/>
        <w:b/>
        <w:noProof/>
        <w:lang w:eastAsia="id-ID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-135890</wp:posOffset>
          </wp:positionH>
          <wp:positionV relativeFrom="paragraph">
            <wp:posOffset>-6985</wp:posOffset>
          </wp:positionV>
          <wp:extent cx="779145" cy="790575"/>
          <wp:effectExtent l="19050" t="0" r="1905" b="0"/>
          <wp:wrapNone/>
          <wp:docPr id="1" name="Picture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14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516A3" w:rsidRDefault="00D516A3" w:rsidP="00D516A3">
    <w:pPr>
      <w:jc w:val="center"/>
      <w:rPr>
        <w:rFonts w:ascii="Arial" w:hAnsi="Arial" w:cs="Arial"/>
        <w:b/>
        <w:lang w:val="en-US"/>
      </w:rPr>
    </w:pPr>
    <w:r w:rsidRPr="00552A4E">
      <w:rPr>
        <w:rFonts w:ascii="Arial" w:hAnsi="Arial" w:cs="Arial"/>
        <w:b/>
      </w:rPr>
      <w:t xml:space="preserve">KEMENTERIAN </w:t>
    </w:r>
  </w:p>
  <w:p w:rsidR="00D516A3" w:rsidRPr="00552A4E" w:rsidRDefault="00D516A3" w:rsidP="00D516A3">
    <w:pPr>
      <w:jc w:val="center"/>
      <w:rPr>
        <w:rFonts w:ascii="Arial" w:hAnsi="Arial" w:cs="Arial"/>
        <w:b/>
      </w:rPr>
    </w:pPr>
    <w:r w:rsidRPr="00552A4E">
      <w:rPr>
        <w:rFonts w:ascii="Arial" w:hAnsi="Arial" w:cs="Arial"/>
        <w:b/>
      </w:rPr>
      <w:t>PEMBERDAYAAN PEREMPUAN DAN</w:t>
    </w:r>
    <w:r w:rsidRPr="00552A4E">
      <w:rPr>
        <w:rFonts w:ascii="Arial" w:hAnsi="Arial" w:cs="Arial"/>
        <w:b/>
        <w:lang w:val="en-US"/>
      </w:rPr>
      <w:t xml:space="preserve"> </w:t>
    </w:r>
    <w:r w:rsidRPr="00552A4E">
      <w:rPr>
        <w:rFonts w:ascii="Arial" w:hAnsi="Arial" w:cs="Arial"/>
        <w:b/>
      </w:rPr>
      <w:t>PERLINDUNGAN ANAK</w:t>
    </w:r>
  </w:p>
  <w:p w:rsidR="00D516A3" w:rsidRDefault="00D516A3" w:rsidP="00D516A3">
    <w:pPr>
      <w:jc w:val="center"/>
      <w:rPr>
        <w:rFonts w:ascii="Arial" w:hAnsi="Arial" w:cs="Arial"/>
        <w:b/>
        <w:lang w:val="en-US"/>
      </w:rPr>
    </w:pPr>
    <w:r w:rsidRPr="00552A4E">
      <w:rPr>
        <w:rFonts w:ascii="Arial" w:hAnsi="Arial" w:cs="Arial"/>
        <w:b/>
      </w:rPr>
      <w:t>REPUBLIK INDONESIA</w:t>
    </w:r>
  </w:p>
  <w:p w:rsidR="000E66D6" w:rsidRPr="000E66D6" w:rsidRDefault="000E66D6" w:rsidP="00D516A3">
    <w:pPr>
      <w:jc w:val="center"/>
      <w:rPr>
        <w:rFonts w:ascii="Arial" w:hAnsi="Arial" w:cs="Arial"/>
        <w:b/>
        <w:sz w:val="16"/>
        <w:szCs w:val="16"/>
        <w:lang w:val="en-US"/>
      </w:rPr>
    </w:pPr>
  </w:p>
  <w:p w:rsidR="00D516A3" w:rsidRDefault="00D516A3">
    <w:pPr>
      <w:pStyle w:val="Header"/>
      <w:rPr>
        <w:rFonts w:ascii="Georgia" w:hAnsi="Georgia" w:cs="Arial"/>
        <w:lang w:val="en-US"/>
      </w:rPr>
    </w:pPr>
  </w:p>
  <w:p w:rsidR="00D516A3" w:rsidRPr="00D516A3" w:rsidRDefault="00F26F5F">
    <w:pPr>
      <w:pStyle w:val="Header"/>
      <w:rPr>
        <w:lang w:val="en-US"/>
      </w:rPr>
    </w:pPr>
    <w:r>
      <w:rPr>
        <w:noProof/>
        <w:lang w:eastAsia="id-ID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-104140</wp:posOffset>
              </wp:positionH>
              <wp:positionV relativeFrom="paragraph">
                <wp:posOffset>31115</wp:posOffset>
              </wp:positionV>
              <wp:extent cx="6191885" cy="0"/>
              <wp:effectExtent l="19685" t="12065" r="17780" b="1651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1885" cy="0"/>
                      </a:xfrm>
                      <a:prstGeom prst="straightConnector1">
                        <a:avLst/>
                      </a:prstGeom>
                      <a:noFill/>
                      <a:ln w="222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3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8.2pt;margin-top:2.45pt;width:487.5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wAAwgIAAPwFAAAOAAAAZHJzL2Uyb0RvYy54bWysVFFv2jAQfp+0/2D5PU0CAUJUqGgIe+k2&#10;pHbas2s7xFpiR7YhoGn/fWcHstJK0zQ1D5F99n333d3nu707NjU6cG2Ekgsc30QYcUkVE3K3wN+e&#10;NkGKkbFEMlIryRf4xA2+W378cNu1GR+pStWMawQg0mRdu8CVtW0WhoZWvCHmRrVcwmGpdEMsbPUu&#10;ZJp0gN7U4SiKpmGnNGu1otwYsK77Q7z0+GXJqf1aloZbVC8wcLP+r/3/2f3D5S3Jdpq0laBnGuQ/&#10;WDRESAg6QK2JJWivxRuoRlCtjCrtDVVNqMpSUO5zgGzi6FU2jxVpuc8FimPaoUzm/WDpl8NWI8EW&#10;eISRJA20aLW3ykdGI1eerjUZ3MrlVrsE6VE+tg+K/jBIqrwicsf95adTC76x8wivXNzGtBDkufus&#10;GNwhgO9rdSx14yChCujoW3IaWsKPFlEwTuN5nKYTjOjlLCTZxbHVxn7iqkFuscDGaiJ2lc2VlNB4&#10;pWMfhhwejHW0SHZxcFGl2oi69v2vJeqgAPBNvIdRtWDu1N3zUuR5rdGBgIjssUet9w2k09viyH29&#10;lsAOiuvt3gRhBwhP4gpdq71knkTFCSvOa0tE3a/Bu5aOBvdi7jOB3dHC0tuhUF5oP+fRvEiLNAmS&#10;0bQIkmi9DlabPAmmm3g2WY/Xeb6Of7n84iSrBGNcuhQvoo+TfxPV+fn1ch1kPxQzvEb3CQPZa6ar&#10;zSSaJeM0mM0m4yAZF1Fwn27yYJXH0+msuM/vi1dMC5+9eR+yQykdK7W3XD9WrENMOBGN0vEcZhYT&#10;MCTGaTSN5jOMSL2D6Uatxkgr+13YymveqdVhDP3t204o5dKO/dFLmUz+ohKSkbqtSA8wXHyjnYFt&#10;X9iLJtxu6Oq5Vn9KDygXvfin6V5j/66fFTtt9eXJwojxTudx6GbYyz2sXw7t5W8AAAD//wMAUEsD&#10;BBQABgAIAAAAIQAhFIcN3AAAAAcBAAAPAAAAZHJzL2Rvd25yZXYueG1sTI7LTsMwFET3SPyDdZHY&#10;oNYpMqENcSrEY9dK0HbTnRNfkgj7OrKdNvw9hg0sRzM6c8r1ZA07oQ+9IwmLeQYMqXG6p1bCYf86&#10;WwILUZFWxhFK+MIA6+ryolSFdmd6x9MutixBKBRKQhfjUHAemg6tCnM3IKXuw3mrYoq+5dqrc4Jb&#10;w2+zLOdW9ZQeOjXgU4fN5260EratyEdvNkLUL5vwdtzrm/gcpby+mh4fgEWc4t8YfvSTOlTJqXYj&#10;6cCMhNkiF2kqQayApX51t7wHVv9mXpX8v3/1DQAA//8DAFBLAQItABQABgAIAAAAIQC2gziS/gAA&#10;AOEBAAATAAAAAAAAAAAAAAAAAAAAAABbQ29udGVudF9UeXBlc10ueG1sUEsBAi0AFAAGAAgAAAAh&#10;ADj9If/WAAAAlAEAAAsAAAAAAAAAAAAAAAAALwEAAF9yZWxzLy5yZWxzUEsBAi0AFAAGAAgAAAAh&#10;AF+HAADCAgAA/AUAAA4AAAAAAAAAAAAAAAAALgIAAGRycy9lMm9Eb2MueG1sUEsBAi0AFAAGAAgA&#10;AAAhACEUhw3cAAAABwEAAA8AAAAAAAAAAAAAAAAAHAUAAGRycy9kb3ducmV2LnhtbFBLBQYAAAAA&#10;BAAEAPMAAAAlBgAAAAA=&#10;" strokecolor="black [3213]" strokeweight="1.75pt">
              <v:shadow color="#4e6128 [1606]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94F2A"/>
    <w:multiLevelType w:val="hybridMultilevel"/>
    <w:tmpl w:val="B52494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D749B"/>
    <w:multiLevelType w:val="hybridMultilevel"/>
    <w:tmpl w:val="5176709E"/>
    <w:lvl w:ilvl="0" w:tplc="2CEE2A5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color w:val="auto"/>
        <w14:shadow w14:blurRad="0" w14:dist="0" w14:dir="0" w14:sx="0" w14:sy="0" w14:kx="0" w14:ky="0" w14:algn="none">
          <w14:srgbClr w14:val="000000"/>
        </w14:shadow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F72456"/>
    <w:multiLevelType w:val="hybridMultilevel"/>
    <w:tmpl w:val="E592A37C"/>
    <w:lvl w:ilvl="0" w:tplc="3982A2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F2AA3"/>
    <w:multiLevelType w:val="hybridMultilevel"/>
    <w:tmpl w:val="E9F4B6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91D46"/>
    <w:multiLevelType w:val="hybridMultilevel"/>
    <w:tmpl w:val="B862FBD2"/>
    <w:lvl w:ilvl="0" w:tplc="552E1A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374B66"/>
    <w:multiLevelType w:val="hybridMultilevel"/>
    <w:tmpl w:val="215E71A0"/>
    <w:lvl w:ilvl="0" w:tplc="A18CF4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C84079"/>
    <w:multiLevelType w:val="hybridMultilevel"/>
    <w:tmpl w:val="A238B4F8"/>
    <w:lvl w:ilvl="0" w:tplc="2A0464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FB61B8"/>
    <w:multiLevelType w:val="hybridMultilevel"/>
    <w:tmpl w:val="7400A63C"/>
    <w:lvl w:ilvl="0" w:tplc="DECCE6EE">
      <w:start w:val="1"/>
      <w:numFmt w:val="decimal"/>
      <w:lvlText w:val="%1."/>
      <w:lvlJc w:val="left"/>
      <w:pPr>
        <w:ind w:left="754" w:hanging="36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74" w:hanging="360"/>
      </w:pPr>
    </w:lvl>
    <w:lvl w:ilvl="2" w:tplc="0409001B" w:tentative="1">
      <w:start w:val="1"/>
      <w:numFmt w:val="lowerRoman"/>
      <w:lvlText w:val="%3."/>
      <w:lvlJc w:val="right"/>
      <w:pPr>
        <w:ind w:left="2194" w:hanging="180"/>
      </w:pPr>
    </w:lvl>
    <w:lvl w:ilvl="3" w:tplc="0409000F" w:tentative="1">
      <w:start w:val="1"/>
      <w:numFmt w:val="decimal"/>
      <w:lvlText w:val="%4."/>
      <w:lvlJc w:val="left"/>
      <w:pPr>
        <w:ind w:left="2914" w:hanging="360"/>
      </w:pPr>
    </w:lvl>
    <w:lvl w:ilvl="4" w:tplc="04090019" w:tentative="1">
      <w:start w:val="1"/>
      <w:numFmt w:val="lowerLetter"/>
      <w:lvlText w:val="%5."/>
      <w:lvlJc w:val="left"/>
      <w:pPr>
        <w:ind w:left="3634" w:hanging="360"/>
      </w:pPr>
    </w:lvl>
    <w:lvl w:ilvl="5" w:tplc="0409001B" w:tentative="1">
      <w:start w:val="1"/>
      <w:numFmt w:val="lowerRoman"/>
      <w:lvlText w:val="%6."/>
      <w:lvlJc w:val="right"/>
      <w:pPr>
        <w:ind w:left="4354" w:hanging="180"/>
      </w:pPr>
    </w:lvl>
    <w:lvl w:ilvl="6" w:tplc="0409000F" w:tentative="1">
      <w:start w:val="1"/>
      <w:numFmt w:val="decimal"/>
      <w:lvlText w:val="%7."/>
      <w:lvlJc w:val="left"/>
      <w:pPr>
        <w:ind w:left="5074" w:hanging="360"/>
      </w:pPr>
    </w:lvl>
    <w:lvl w:ilvl="7" w:tplc="04090019" w:tentative="1">
      <w:start w:val="1"/>
      <w:numFmt w:val="lowerLetter"/>
      <w:lvlText w:val="%8."/>
      <w:lvlJc w:val="left"/>
      <w:pPr>
        <w:ind w:left="5794" w:hanging="360"/>
      </w:pPr>
    </w:lvl>
    <w:lvl w:ilvl="8" w:tplc="04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2ADA35DE"/>
    <w:multiLevelType w:val="hybridMultilevel"/>
    <w:tmpl w:val="6F1E59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00EF5"/>
    <w:multiLevelType w:val="hybridMultilevel"/>
    <w:tmpl w:val="DF6CE840"/>
    <w:lvl w:ilvl="0" w:tplc="EAA8BA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3A4162"/>
    <w:multiLevelType w:val="hybridMultilevel"/>
    <w:tmpl w:val="5F301D5C"/>
    <w:lvl w:ilvl="0" w:tplc="384ACE5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3D2E480A"/>
    <w:multiLevelType w:val="hybridMultilevel"/>
    <w:tmpl w:val="DF6CE840"/>
    <w:lvl w:ilvl="0" w:tplc="EAA8BA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A955DB"/>
    <w:multiLevelType w:val="hybridMultilevel"/>
    <w:tmpl w:val="543621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0B74CC"/>
    <w:multiLevelType w:val="hybridMultilevel"/>
    <w:tmpl w:val="E592A37C"/>
    <w:lvl w:ilvl="0" w:tplc="3982A2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E54A6B"/>
    <w:multiLevelType w:val="hybridMultilevel"/>
    <w:tmpl w:val="B52494C8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994C11"/>
    <w:multiLevelType w:val="hybridMultilevel"/>
    <w:tmpl w:val="BC92B8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35A3FBC"/>
    <w:multiLevelType w:val="hybridMultilevel"/>
    <w:tmpl w:val="9368626E"/>
    <w:lvl w:ilvl="0" w:tplc="920435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A878CF"/>
    <w:multiLevelType w:val="hybridMultilevel"/>
    <w:tmpl w:val="9BA0D326"/>
    <w:lvl w:ilvl="0" w:tplc="13E246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B27384"/>
    <w:multiLevelType w:val="hybridMultilevel"/>
    <w:tmpl w:val="827A2584"/>
    <w:lvl w:ilvl="0" w:tplc="A36258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B5422E"/>
    <w:multiLevelType w:val="hybridMultilevel"/>
    <w:tmpl w:val="487882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7C4716"/>
    <w:multiLevelType w:val="hybridMultilevel"/>
    <w:tmpl w:val="87C899EA"/>
    <w:lvl w:ilvl="0" w:tplc="04090011">
      <w:start w:val="1"/>
      <w:numFmt w:val="decimal"/>
      <w:lvlText w:val="%1)"/>
      <w:lvlJc w:val="left"/>
      <w:pPr>
        <w:ind w:left="1636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7EFA1D0A"/>
    <w:multiLevelType w:val="hybridMultilevel"/>
    <w:tmpl w:val="8A1017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F36929"/>
    <w:multiLevelType w:val="hybridMultilevel"/>
    <w:tmpl w:val="C0AAC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6"/>
  </w:num>
  <w:num w:numId="4">
    <w:abstractNumId w:val="7"/>
  </w:num>
  <w:num w:numId="5">
    <w:abstractNumId w:val="11"/>
  </w:num>
  <w:num w:numId="6">
    <w:abstractNumId w:val="2"/>
  </w:num>
  <w:num w:numId="7">
    <w:abstractNumId w:val="17"/>
  </w:num>
  <w:num w:numId="8">
    <w:abstractNumId w:val="9"/>
  </w:num>
  <w:num w:numId="9">
    <w:abstractNumId w:val="4"/>
  </w:num>
  <w:num w:numId="10">
    <w:abstractNumId w:val="18"/>
  </w:num>
  <w:num w:numId="11">
    <w:abstractNumId w:val="13"/>
  </w:num>
  <w:num w:numId="12">
    <w:abstractNumId w:val="10"/>
  </w:num>
  <w:num w:numId="13">
    <w:abstractNumId w:val="20"/>
  </w:num>
  <w:num w:numId="14">
    <w:abstractNumId w:val="5"/>
  </w:num>
  <w:num w:numId="15">
    <w:abstractNumId w:val="12"/>
  </w:num>
  <w:num w:numId="16">
    <w:abstractNumId w:val="22"/>
  </w:num>
  <w:num w:numId="17">
    <w:abstractNumId w:val="19"/>
  </w:num>
  <w:num w:numId="18">
    <w:abstractNumId w:val="14"/>
  </w:num>
  <w:num w:numId="19">
    <w:abstractNumId w:val="0"/>
  </w:num>
  <w:num w:numId="20">
    <w:abstractNumId w:val="15"/>
  </w:num>
  <w:num w:numId="21">
    <w:abstractNumId w:val="3"/>
  </w:num>
  <w:num w:numId="22">
    <w:abstractNumId w:val="21"/>
  </w:num>
  <w:num w:numId="23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>
      <v:stroke weight="1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E54"/>
    <w:rsid w:val="00002966"/>
    <w:rsid w:val="00024839"/>
    <w:rsid w:val="000332E2"/>
    <w:rsid w:val="00041D21"/>
    <w:rsid w:val="00054C75"/>
    <w:rsid w:val="00054F5F"/>
    <w:rsid w:val="00060E72"/>
    <w:rsid w:val="00065B5E"/>
    <w:rsid w:val="000716A0"/>
    <w:rsid w:val="00073239"/>
    <w:rsid w:val="000A5710"/>
    <w:rsid w:val="000B7464"/>
    <w:rsid w:val="000D5289"/>
    <w:rsid w:val="000E66D6"/>
    <w:rsid w:val="00107769"/>
    <w:rsid w:val="00124E54"/>
    <w:rsid w:val="00134D1A"/>
    <w:rsid w:val="00140CE1"/>
    <w:rsid w:val="00145B22"/>
    <w:rsid w:val="0015291C"/>
    <w:rsid w:val="00154313"/>
    <w:rsid w:val="00154BC2"/>
    <w:rsid w:val="00160901"/>
    <w:rsid w:val="001739BB"/>
    <w:rsid w:val="00184B41"/>
    <w:rsid w:val="00186CAF"/>
    <w:rsid w:val="00187D0E"/>
    <w:rsid w:val="00197085"/>
    <w:rsid w:val="001A3B71"/>
    <w:rsid w:val="001A6789"/>
    <w:rsid w:val="001A7227"/>
    <w:rsid w:val="001C76D7"/>
    <w:rsid w:val="001D3D29"/>
    <w:rsid w:val="002057F4"/>
    <w:rsid w:val="002110C5"/>
    <w:rsid w:val="0022434D"/>
    <w:rsid w:val="00244E41"/>
    <w:rsid w:val="00246D53"/>
    <w:rsid w:val="002727B1"/>
    <w:rsid w:val="0028165A"/>
    <w:rsid w:val="002952D8"/>
    <w:rsid w:val="002969D8"/>
    <w:rsid w:val="002B034D"/>
    <w:rsid w:val="002C11EA"/>
    <w:rsid w:val="002C1B7B"/>
    <w:rsid w:val="002C3A48"/>
    <w:rsid w:val="002D0EC9"/>
    <w:rsid w:val="002D1F42"/>
    <w:rsid w:val="002F4AF3"/>
    <w:rsid w:val="00323825"/>
    <w:rsid w:val="00350AEB"/>
    <w:rsid w:val="00366A2B"/>
    <w:rsid w:val="00366F4A"/>
    <w:rsid w:val="00376BA7"/>
    <w:rsid w:val="003A0EB0"/>
    <w:rsid w:val="003A7525"/>
    <w:rsid w:val="003E0EB6"/>
    <w:rsid w:val="003F126A"/>
    <w:rsid w:val="003F1E21"/>
    <w:rsid w:val="003F593D"/>
    <w:rsid w:val="00413710"/>
    <w:rsid w:val="00416638"/>
    <w:rsid w:val="00422F3E"/>
    <w:rsid w:val="00424933"/>
    <w:rsid w:val="00424CAA"/>
    <w:rsid w:val="00427EB5"/>
    <w:rsid w:val="00441591"/>
    <w:rsid w:val="004450B7"/>
    <w:rsid w:val="0045463A"/>
    <w:rsid w:val="00482AB3"/>
    <w:rsid w:val="0048736D"/>
    <w:rsid w:val="00497882"/>
    <w:rsid w:val="004A0AF2"/>
    <w:rsid w:val="004A6489"/>
    <w:rsid w:val="004A6CE4"/>
    <w:rsid w:val="00534BBF"/>
    <w:rsid w:val="005457FC"/>
    <w:rsid w:val="00552A4E"/>
    <w:rsid w:val="005639DC"/>
    <w:rsid w:val="00564ACD"/>
    <w:rsid w:val="0056679B"/>
    <w:rsid w:val="00575146"/>
    <w:rsid w:val="00576DBB"/>
    <w:rsid w:val="00581ADB"/>
    <w:rsid w:val="005A08E1"/>
    <w:rsid w:val="005A1B61"/>
    <w:rsid w:val="005A683B"/>
    <w:rsid w:val="005C7836"/>
    <w:rsid w:val="005E04DB"/>
    <w:rsid w:val="005E1551"/>
    <w:rsid w:val="005F79B4"/>
    <w:rsid w:val="00622EBC"/>
    <w:rsid w:val="00641E35"/>
    <w:rsid w:val="00651978"/>
    <w:rsid w:val="00652A34"/>
    <w:rsid w:val="00662358"/>
    <w:rsid w:val="00662B5D"/>
    <w:rsid w:val="006630BB"/>
    <w:rsid w:val="0066400B"/>
    <w:rsid w:val="00674198"/>
    <w:rsid w:val="0067586E"/>
    <w:rsid w:val="006762C3"/>
    <w:rsid w:val="00693A84"/>
    <w:rsid w:val="00693B93"/>
    <w:rsid w:val="006A1F9B"/>
    <w:rsid w:val="006A37C9"/>
    <w:rsid w:val="006A7E29"/>
    <w:rsid w:val="006D0EC4"/>
    <w:rsid w:val="006D168A"/>
    <w:rsid w:val="006D66D4"/>
    <w:rsid w:val="006E0319"/>
    <w:rsid w:val="00711A4D"/>
    <w:rsid w:val="007146AE"/>
    <w:rsid w:val="00717FB6"/>
    <w:rsid w:val="0073647E"/>
    <w:rsid w:val="00752A81"/>
    <w:rsid w:val="00760AC8"/>
    <w:rsid w:val="00782D6D"/>
    <w:rsid w:val="00797B67"/>
    <w:rsid w:val="007B6C54"/>
    <w:rsid w:val="007F1B3C"/>
    <w:rsid w:val="007F5388"/>
    <w:rsid w:val="007F5C58"/>
    <w:rsid w:val="00806A03"/>
    <w:rsid w:val="00822052"/>
    <w:rsid w:val="008456AF"/>
    <w:rsid w:val="00874FD3"/>
    <w:rsid w:val="00891145"/>
    <w:rsid w:val="008918E6"/>
    <w:rsid w:val="008B4AC7"/>
    <w:rsid w:val="008D1864"/>
    <w:rsid w:val="008E7B25"/>
    <w:rsid w:val="008E7E53"/>
    <w:rsid w:val="008F50A0"/>
    <w:rsid w:val="008F7BB5"/>
    <w:rsid w:val="00903B0B"/>
    <w:rsid w:val="00914131"/>
    <w:rsid w:val="0093571F"/>
    <w:rsid w:val="00935767"/>
    <w:rsid w:val="009436DB"/>
    <w:rsid w:val="00966595"/>
    <w:rsid w:val="009731AF"/>
    <w:rsid w:val="00976D56"/>
    <w:rsid w:val="0098062A"/>
    <w:rsid w:val="009D3D49"/>
    <w:rsid w:val="009E4075"/>
    <w:rsid w:val="009E7D9F"/>
    <w:rsid w:val="009F4EAF"/>
    <w:rsid w:val="00A0430B"/>
    <w:rsid w:val="00A46AA6"/>
    <w:rsid w:val="00A64355"/>
    <w:rsid w:val="00A7617C"/>
    <w:rsid w:val="00A9193D"/>
    <w:rsid w:val="00AA5C64"/>
    <w:rsid w:val="00AB1FA6"/>
    <w:rsid w:val="00AC5E6D"/>
    <w:rsid w:val="00AF1E9D"/>
    <w:rsid w:val="00AF5B6F"/>
    <w:rsid w:val="00B0061B"/>
    <w:rsid w:val="00B01569"/>
    <w:rsid w:val="00B02BC9"/>
    <w:rsid w:val="00B160D2"/>
    <w:rsid w:val="00B221E2"/>
    <w:rsid w:val="00B50D86"/>
    <w:rsid w:val="00B51A14"/>
    <w:rsid w:val="00BA2348"/>
    <w:rsid w:val="00BC2485"/>
    <w:rsid w:val="00BD1B5E"/>
    <w:rsid w:val="00BD3F56"/>
    <w:rsid w:val="00BD52D6"/>
    <w:rsid w:val="00BD7072"/>
    <w:rsid w:val="00BF4997"/>
    <w:rsid w:val="00C12959"/>
    <w:rsid w:val="00C16A80"/>
    <w:rsid w:val="00C20C2E"/>
    <w:rsid w:val="00C3613F"/>
    <w:rsid w:val="00C54139"/>
    <w:rsid w:val="00C922FB"/>
    <w:rsid w:val="00CA3294"/>
    <w:rsid w:val="00CB0FA4"/>
    <w:rsid w:val="00CC4DD4"/>
    <w:rsid w:val="00CC5758"/>
    <w:rsid w:val="00CD101F"/>
    <w:rsid w:val="00D04907"/>
    <w:rsid w:val="00D30C93"/>
    <w:rsid w:val="00D516A3"/>
    <w:rsid w:val="00D64305"/>
    <w:rsid w:val="00D7659A"/>
    <w:rsid w:val="00D806CF"/>
    <w:rsid w:val="00D87C75"/>
    <w:rsid w:val="00DA3CE6"/>
    <w:rsid w:val="00DB03E1"/>
    <w:rsid w:val="00DD1758"/>
    <w:rsid w:val="00DD59E0"/>
    <w:rsid w:val="00DE1C06"/>
    <w:rsid w:val="00DE58B5"/>
    <w:rsid w:val="00E02A00"/>
    <w:rsid w:val="00E12648"/>
    <w:rsid w:val="00E26158"/>
    <w:rsid w:val="00E30DE1"/>
    <w:rsid w:val="00E43E5B"/>
    <w:rsid w:val="00E53F20"/>
    <w:rsid w:val="00E56B57"/>
    <w:rsid w:val="00E57389"/>
    <w:rsid w:val="00E72619"/>
    <w:rsid w:val="00E846F5"/>
    <w:rsid w:val="00E87F00"/>
    <w:rsid w:val="00E96A67"/>
    <w:rsid w:val="00ED555E"/>
    <w:rsid w:val="00F26F5F"/>
    <w:rsid w:val="00F34757"/>
    <w:rsid w:val="00F41424"/>
    <w:rsid w:val="00F60E1D"/>
    <w:rsid w:val="00F6385B"/>
    <w:rsid w:val="00F848C8"/>
    <w:rsid w:val="00FA12EE"/>
    <w:rsid w:val="00FD5F38"/>
    <w:rsid w:val="00FE4A5B"/>
    <w:rsid w:val="00FF4519"/>
    <w:rsid w:val="00FF6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stroke weight="1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A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52D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24839"/>
    <w:pPr>
      <w:ind w:left="720"/>
      <w:contextualSpacing/>
    </w:pPr>
  </w:style>
  <w:style w:type="paragraph" w:styleId="BodyText2">
    <w:name w:val="Body Text 2"/>
    <w:basedOn w:val="Normal"/>
    <w:link w:val="BodyText2Char"/>
    <w:rsid w:val="007B6C54"/>
    <w:pPr>
      <w:tabs>
        <w:tab w:val="left" w:pos="900"/>
      </w:tabs>
    </w:pPr>
    <w:rPr>
      <w:rFonts w:ascii="Arial" w:eastAsia="Times New Roman" w:hAnsi="Arial" w:cs="Times New Roman"/>
      <w:sz w:val="18"/>
      <w:szCs w:val="24"/>
      <w:lang w:val="en-GB"/>
    </w:rPr>
  </w:style>
  <w:style w:type="character" w:customStyle="1" w:styleId="BodyText2Char">
    <w:name w:val="Body Text 2 Char"/>
    <w:basedOn w:val="DefaultParagraphFont"/>
    <w:link w:val="BodyText2"/>
    <w:rsid w:val="007B6C54"/>
    <w:rPr>
      <w:rFonts w:ascii="Arial" w:eastAsia="Times New Roman" w:hAnsi="Arial" w:cs="Times New Roman"/>
      <w:sz w:val="18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10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0C5"/>
    <w:rPr>
      <w:rFonts w:ascii="Tahoma" w:hAnsi="Tahoma" w:cs="Tahoma"/>
      <w:sz w:val="16"/>
      <w:szCs w:val="16"/>
    </w:rPr>
  </w:style>
  <w:style w:type="paragraph" w:customStyle="1" w:styleId="1CharCharCharChar">
    <w:name w:val="1 Char Char Char Char"/>
    <w:basedOn w:val="Normal"/>
    <w:rsid w:val="00C20C2E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ParaAttribute9">
    <w:name w:val="ParaAttribute9"/>
    <w:rsid w:val="003A0EB0"/>
    <w:pPr>
      <w:widowControl w:val="0"/>
      <w:wordWrap w:val="0"/>
      <w:spacing w:before="60" w:after="60"/>
      <w:jc w:val="left"/>
    </w:pPr>
    <w:rPr>
      <w:rFonts w:ascii="Times New Roman" w:eastAsia="Batang" w:hAnsi="Times New Roman" w:cs="Times New Roman"/>
      <w:sz w:val="20"/>
      <w:szCs w:val="20"/>
      <w:lang w:val="en-US"/>
    </w:rPr>
  </w:style>
  <w:style w:type="character" w:customStyle="1" w:styleId="CharAttribute2">
    <w:name w:val="CharAttribute2"/>
    <w:rsid w:val="003A0EB0"/>
    <w:rPr>
      <w:rFonts w:ascii="Tahoma" w:eastAsia="Tahoma" w:hAnsi="Tahoma"/>
    </w:rPr>
  </w:style>
  <w:style w:type="paragraph" w:styleId="Header">
    <w:name w:val="header"/>
    <w:basedOn w:val="Normal"/>
    <w:link w:val="HeaderChar"/>
    <w:uiPriority w:val="99"/>
    <w:semiHidden/>
    <w:unhideWhenUsed/>
    <w:rsid w:val="00552A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A4E"/>
  </w:style>
  <w:style w:type="paragraph" w:styleId="Footer">
    <w:name w:val="footer"/>
    <w:basedOn w:val="Normal"/>
    <w:link w:val="FooterChar"/>
    <w:uiPriority w:val="99"/>
    <w:semiHidden/>
    <w:unhideWhenUsed/>
    <w:rsid w:val="00552A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52A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A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52D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24839"/>
    <w:pPr>
      <w:ind w:left="720"/>
      <w:contextualSpacing/>
    </w:pPr>
  </w:style>
  <w:style w:type="paragraph" w:styleId="BodyText2">
    <w:name w:val="Body Text 2"/>
    <w:basedOn w:val="Normal"/>
    <w:link w:val="BodyText2Char"/>
    <w:rsid w:val="007B6C54"/>
    <w:pPr>
      <w:tabs>
        <w:tab w:val="left" w:pos="900"/>
      </w:tabs>
    </w:pPr>
    <w:rPr>
      <w:rFonts w:ascii="Arial" w:eastAsia="Times New Roman" w:hAnsi="Arial" w:cs="Times New Roman"/>
      <w:sz w:val="18"/>
      <w:szCs w:val="24"/>
      <w:lang w:val="en-GB"/>
    </w:rPr>
  </w:style>
  <w:style w:type="character" w:customStyle="1" w:styleId="BodyText2Char">
    <w:name w:val="Body Text 2 Char"/>
    <w:basedOn w:val="DefaultParagraphFont"/>
    <w:link w:val="BodyText2"/>
    <w:rsid w:val="007B6C54"/>
    <w:rPr>
      <w:rFonts w:ascii="Arial" w:eastAsia="Times New Roman" w:hAnsi="Arial" w:cs="Times New Roman"/>
      <w:sz w:val="18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10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0C5"/>
    <w:rPr>
      <w:rFonts w:ascii="Tahoma" w:hAnsi="Tahoma" w:cs="Tahoma"/>
      <w:sz w:val="16"/>
      <w:szCs w:val="16"/>
    </w:rPr>
  </w:style>
  <w:style w:type="paragraph" w:customStyle="1" w:styleId="1CharCharCharChar">
    <w:name w:val="1 Char Char Char Char"/>
    <w:basedOn w:val="Normal"/>
    <w:rsid w:val="00C20C2E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ParaAttribute9">
    <w:name w:val="ParaAttribute9"/>
    <w:rsid w:val="003A0EB0"/>
    <w:pPr>
      <w:widowControl w:val="0"/>
      <w:wordWrap w:val="0"/>
      <w:spacing w:before="60" w:after="60"/>
      <w:jc w:val="left"/>
    </w:pPr>
    <w:rPr>
      <w:rFonts w:ascii="Times New Roman" w:eastAsia="Batang" w:hAnsi="Times New Roman" w:cs="Times New Roman"/>
      <w:sz w:val="20"/>
      <w:szCs w:val="20"/>
      <w:lang w:val="en-US"/>
    </w:rPr>
  </w:style>
  <w:style w:type="character" w:customStyle="1" w:styleId="CharAttribute2">
    <w:name w:val="CharAttribute2"/>
    <w:rsid w:val="003A0EB0"/>
    <w:rPr>
      <w:rFonts w:ascii="Tahoma" w:eastAsia="Tahoma" w:hAnsi="Tahoma"/>
    </w:rPr>
  </w:style>
  <w:style w:type="paragraph" w:styleId="Header">
    <w:name w:val="header"/>
    <w:basedOn w:val="Normal"/>
    <w:link w:val="HeaderChar"/>
    <w:uiPriority w:val="99"/>
    <w:semiHidden/>
    <w:unhideWhenUsed/>
    <w:rsid w:val="00552A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A4E"/>
  </w:style>
  <w:style w:type="paragraph" w:styleId="Footer">
    <w:name w:val="footer"/>
    <w:basedOn w:val="Normal"/>
    <w:link w:val="FooterChar"/>
    <w:uiPriority w:val="99"/>
    <w:semiHidden/>
    <w:unhideWhenUsed/>
    <w:rsid w:val="00552A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52A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6E45D-A54C-4708-9FA5-5ED9419AE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RDA</dc:creator>
  <cp:lastModifiedBy>ASUS</cp:lastModifiedBy>
  <cp:revision>2</cp:revision>
  <cp:lastPrinted>2015-04-02T04:57:00Z</cp:lastPrinted>
  <dcterms:created xsi:type="dcterms:W3CDTF">2015-05-24T02:33:00Z</dcterms:created>
  <dcterms:modified xsi:type="dcterms:W3CDTF">2015-05-24T02:33:00Z</dcterms:modified>
</cp:coreProperties>
</file>