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5BE" w:rsidRPr="006A38C5" w:rsidRDefault="003729F3" w:rsidP="003729F3">
      <w:pPr>
        <w:jc w:val="center"/>
        <w:rPr>
          <w:b/>
          <w:sz w:val="24"/>
          <w:szCs w:val="24"/>
        </w:rPr>
      </w:pPr>
      <w:r w:rsidRPr="006A38C5">
        <w:rPr>
          <w:b/>
          <w:sz w:val="24"/>
          <w:szCs w:val="24"/>
        </w:rPr>
        <w:t>MATRIK BAHAN TELAAHAN MoU KEMENTERIAN PEMBERDAYAAN PEREMPUAN DAN PERLINDUNGAN ANAK</w:t>
      </w:r>
    </w:p>
    <w:p w:rsidR="003729F3" w:rsidRDefault="003729F3" w:rsidP="003729F3">
      <w:pPr>
        <w:jc w:val="center"/>
        <w:rPr>
          <w:b/>
        </w:rPr>
      </w:pPr>
    </w:p>
    <w:tbl>
      <w:tblPr>
        <w:tblStyle w:val="TableGrid"/>
        <w:tblW w:w="15026" w:type="dxa"/>
        <w:tblInd w:w="-459" w:type="dxa"/>
        <w:tblLayout w:type="fixed"/>
        <w:tblLook w:val="04A0"/>
      </w:tblPr>
      <w:tblGrid>
        <w:gridCol w:w="634"/>
        <w:gridCol w:w="2993"/>
        <w:gridCol w:w="900"/>
        <w:gridCol w:w="3600"/>
        <w:gridCol w:w="2790"/>
        <w:gridCol w:w="1867"/>
        <w:gridCol w:w="2242"/>
      </w:tblGrid>
      <w:tr w:rsidR="004D1289" w:rsidTr="001D67B6">
        <w:tc>
          <w:tcPr>
            <w:tcW w:w="634" w:type="dxa"/>
          </w:tcPr>
          <w:p w:rsidR="003729F3" w:rsidRPr="001C52E2" w:rsidRDefault="003729F3" w:rsidP="003729F3">
            <w:pPr>
              <w:jc w:val="center"/>
              <w:rPr>
                <w:b/>
              </w:rPr>
            </w:pPr>
          </w:p>
          <w:p w:rsidR="003729F3" w:rsidRPr="001C52E2" w:rsidRDefault="003729F3" w:rsidP="003729F3">
            <w:pPr>
              <w:jc w:val="center"/>
              <w:rPr>
                <w:b/>
              </w:rPr>
            </w:pPr>
            <w:r w:rsidRPr="001C52E2">
              <w:rPr>
                <w:b/>
              </w:rPr>
              <w:t>NO</w:t>
            </w:r>
          </w:p>
        </w:tc>
        <w:tc>
          <w:tcPr>
            <w:tcW w:w="2993" w:type="dxa"/>
          </w:tcPr>
          <w:p w:rsidR="001C52E2" w:rsidRPr="001C52E2" w:rsidRDefault="001C52E2" w:rsidP="003729F3">
            <w:pPr>
              <w:jc w:val="center"/>
              <w:rPr>
                <w:b/>
              </w:rPr>
            </w:pPr>
          </w:p>
          <w:p w:rsidR="003729F3" w:rsidRPr="001C52E2" w:rsidRDefault="003729F3" w:rsidP="003729F3">
            <w:pPr>
              <w:jc w:val="center"/>
              <w:rPr>
                <w:b/>
              </w:rPr>
            </w:pPr>
            <w:r w:rsidRPr="001C52E2">
              <w:rPr>
                <w:b/>
              </w:rPr>
              <w:t>Nama MoU</w:t>
            </w:r>
          </w:p>
        </w:tc>
        <w:tc>
          <w:tcPr>
            <w:tcW w:w="900" w:type="dxa"/>
          </w:tcPr>
          <w:p w:rsidR="001C52E2" w:rsidRPr="001C52E2" w:rsidRDefault="001C52E2" w:rsidP="003729F3">
            <w:pPr>
              <w:jc w:val="center"/>
              <w:rPr>
                <w:b/>
              </w:rPr>
            </w:pPr>
          </w:p>
          <w:p w:rsidR="003729F3" w:rsidRPr="001C52E2" w:rsidRDefault="003729F3" w:rsidP="003729F3">
            <w:pPr>
              <w:jc w:val="center"/>
              <w:rPr>
                <w:b/>
              </w:rPr>
            </w:pPr>
            <w:r w:rsidRPr="001C52E2">
              <w:rPr>
                <w:b/>
              </w:rPr>
              <w:t>Tahun</w:t>
            </w:r>
          </w:p>
        </w:tc>
        <w:tc>
          <w:tcPr>
            <w:tcW w:w="3600" w:type="dxa"/>
          </w:tcPr>
          <w:p w:rsidR="001C52E2" w:rsidRPr="001C52E2" w:rsidRDefault="001C52E2" w:rsidP="003729F3">
            <w:pPr>
              <w:jc w:val="center"/>
              <w:rPr>
                <w:b/>
              </w:rPr>
            </w:pPr>
          </w:p>
          <w:p w:rsidR="003729F3" w:rsidRPr="001C52E2" w:rsidRDefault="003729F3" w:rsidP="003729F3">
            <w:pPr>
              <w:jc w:val="center"/>
              <w:rPr>
                <w:b/>
              </w:rPr>
            </w:pPr>
            <w:r w:rsidRPr="001C52E2">
              <w:rPr>
                <w:b/>
              </w:rPr>
              <w:t>Output</w:t>
            </w:r>
          </w:p>
        </w:tc>
        <w:tc>
          <w:tcPr>
            <w:tcW w:w="2790" w:type="dxa"/>
          </w:tcPr>
          <w:p w:rsidR="001C52E2" w:rsidRPr="001C52E2" w:rsidRDefault="001C52E2" w:rsidP="003729F3">
            <w:pPr>
              <w:jc w:val="center"/>
              <w:rPr>
                <w:b/>
              </w:rPr>
            </w:pPr>
          </w:p>
          <w:p w:rsidR="003729F3" w:rsidRPr="001C52E2" w:rsidRDefault="003729F3" w:rsidP="003729F3">
            <w:pPr>
              <w:jc w:val="center"/>
              <w:rPr>
                <w:b/>
              </w:rPr>
            </w:pPr>
            <w:r w:rsidRPr="001C52E2">
              <w:rPr>
                <w:b/>
              </w:rPr>
              <w:t xml:space="preserve">Outcome </w:t>
            </w:r>
          </w:p>
        </w:tc>
        <w:tc>
          <w:tcPr>
            <w:tcW w:w="1867" w:type="dxa"/>
          </w:tcPr>
          <w:p w:rsidR="001C52E2" w:rsidRPr="001C52E2" w:rsidRDefault="001C52E2" w:rsidP="003729F3">
            <w:pPr>
              <w:jc w:val="center"/>
              <w:rPr>
                <w:b/>
              </w:rPr>
            </w:pPr>
          </w:p>
          <w:p w:rsidR="003729F3" w:rsidRPr="001C52E2" w:rsidRDefault="003729F3" w:rsidP="003729F3">
            <w:pPr>
              <w:jc w:val="center"/>
              <w:rPr>
                <w:b/>
              </w:rPr>
            </w:pPr>
            <w:r w:rsidRPr="001C52E2">
              <w:rPr>
                <w:b/>
              </w:rPr>
              <w:t>Unit Pelaksana MoU</w:t>
            </w:r>
          </w:p>
        </w:tc>
        <w:tc>
          <w:tcPr>
            <w:tcW w:w="2242" w:type="dxa"/>
          </w:tcPr>
          <w:p w:rsidR="001C52E2" w:rsidRPr="001C52E2" w:rsidRDefault="001C52E2" w:rsidP="003729F3">
            <w:pPr>
              <w:jc w:val="center"/>
              <w:rPr>
                <w:b/>
              </w:rPr>
            </w:pPr>
          </w:p>
          <w:p w:rsidR="003729F3" w:rsidRPr="001C52E2" w:rsidRDefault="003729F3" w:rsidP="003729F3">
            <w:pPr>
              <w:jc w:val="center"/>
              <w:rPr>
                <w:b/>
              </w:rPr>
            </w:pPr>
            <w:r w:rsidRPr="001C52E2">
              <w:rPr>
                <w:b/>
              </w:rPr>
              <w:t>Keterenagan Tambahan</w:t>
            </w:r>
          </w:p>
        </w:tc>
      </w:tr>
      <w:tr w:rsidR="004D1289" w:rsidTr="001D67B6">
        <w:tc>
          <w:tcPr>
            <w:tcW w:w="634" w:type="dxa"/>
          </w:tcPr>
          <w:p w:rsidR="005254AB" w:rsidRDefault="005254AB" w:rsidP="003729F3">
            <w:pPr>
              <w:jc w:val="center"/>
            </w:pPr>
            <w:r>
              <w:t xml:space="preserve"> </w:t>
            </w:r>
          </w:p>
          <w:p w:rsidR="003729F3" w:rsidRDefault="003729F3" w:rsidP="003729F3">
            <w:pPr>
              <w:jc w:val="center"/>
            </w:pPr>
            <w:r>
              <w:t>1</w:t>
            </w: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3729F3">
            <w:pPr>
              <w:jc w:val="center"/>
            </w:pPr>
          </w:p>
          <w:p w:rsidR="004E6A57" w:rsidRDefault="004E6A57" w:rsidP="004E6A57">
            <w:r>
              <w:t>2</w:t>
            </w:r>
          </w:p>
        </w:tc>
        <w:tc>
          <w:tcPr>
            <w:tcW w:w="2993" w:type="dxa"/>
          </w:tcPr>
          <w:p w:rsidR="005254AB" w:rsidRDefault="005254AB" w:rsidP="00AD71C7">
            <w:pPr>
              <w:pStyle w:val="p15"/>
              <w:ind w:left="0"/>
              <w:rPr>
                <w:rFonts w:asciiTheme="minorHAnsi" w:hAnsiTheme="minorHAnsi" w:cstheme="minorHAnsi"/>
              </w:rPr>
            </w:pPr>
          </w:p>
          <w:p w:rsidR="00AD71C7" w:rsidRDefault="003729F3" w:rsidP="004E6A57">
            <w:pPr>
              <w:pStyle w:val="p15"/>
              <w:numPr>
                <w:ilvl w:val="0"/>
                <w:numId w:val="2"/>
              </w:numPr>
              <w:ind w:left="392" w:hanging="425"/>
              <w:rPr>
                <w:rFonts w:asciiTheme="minorHAnsi" w:hAnsiTheme="minorHAnsi" w:cstheme="minorHAnsi"/>
              </w:rPr>
            </w:pPr>
            <w:r w:rsidRPr="003729F3">
              <w:rPr>
                <w:rFonts w:asciiTheme="minorHAnsi" w:hAnsiTheme="minorHAnsi" w:cstheme="minorHAnsi"/>
              </w:rPr>
              <w:t>Kementerian Kelautan dan Perikanan Republik Indonesia</w:t>
            </w:r>
            <w:r w:rsidR="00AD71C7">
              <w:rPr>
                <w:rFonts w:asciiTheme="minorHAnsi" w:hAnsiTheme="minorHAnsi" w:cstheme="minorHAnsi"/>
              </w:rPr>
              <w:t xml:space="preserve"> Nomor: 06 MEN-</w:t>
            </w:r>
            <w:r w:rsidRPr="003729F3">
              <w:rPr>
                <w:rFonts w:asciiTheme="minorHAnsi" w:hAnsiTheme="minorHAnsi" w:cstheme="minorHAnsi"/>
              </w:rPr>
              <w:t xml:space="preserve"> dan Kementer</w:t>
            </w:r>
            <w:r>
              <w:rPr>
                <w:rFonts w:asciiTheme="minorHAnsi" w:hAnsiTheme="minorHAnsi" w:cstheme="minorHAnsi"/>
              </w:rPr>
              <w:t xml:space="preserve">ian Pemberdayaan Perempuan dan Perlindungan Anak Republik Indonesia </w:t>
            </w:r>
            <w:r w:rsidR="00AD71C7">
              <w:rPr>
                <w:rFonts w:asciiTheme="minorHAnsi" w:hAnsiTheme="minorHAnsi" w:cstheme="minorHAnsi"/>
              </w:rPr>
              <w:t xml:space="preserve"> Nomor: 12 Tahun 2011 Tentang Peningkatan Efektivitas Pengarusutamaam Gender di Bidang Kelautan dan Peikanan</w:t>
            </w:r>
          </w:p>
          <w:p w:rsidR="004E6A57" w:rsidRDefault="004E6A57" w:rsidP="00AD71C7">
            <w:pPr>
              <w:pStyle w:val="p15"/>
              <w:ind w:left="0"/>
              <w:rPr>
                <w:rFonts w:asciiTheme="minorHAnsi" w:hAnsiTheme="minorHAnsi" w:cstheme="minorHAnsi"/>
              </w:rPr>
            </w:pPr>
          </w:p>
          <w:p w:rsidR="004E6A57" w:rsidRPr="003729F3" w:rsidRDefault="004E6A57" w:rsidP="004E6A57">
            <w:pPr>
              <w:pStyle w:val="p15"/>
              <w:numPr>
                <w:ilvl w:val="0"/>
                <w:numId w:val="2"/>
              </w:numPr>
              <w:ind w:left="392" w:hanging="42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Deputi Bidang Pengarusutamaan Gender Bidang Ekonomi Kementerian Pemberdayaan Perempuan Dan Perlindungan Anak Republik Indonesia Nomor: 06/MENPP-</w:t>
            </w:r>
            <w:r>
              <w:rPr>
                <w:rFonts w:asciiTheme="minorHAnsi" w:hAnsiTheme="minorHAnsi" w:cstheme="minorHAnsi"/>
              </w:rPr>
              <w:lastRenderedPageBreak/>
              <w:t>PA/DEP.I/04/2012 dan Direktorat Jenderal Perikanan Tangkap Kementerian Kelautan dan Perikanan Republik Indonesia Nomor :02/DJPT-KKP/PKS/IV/2012 Tentang Fasilitasi Bimbingan Diversifikasi Usaha Penangkapan Ikan Bagi Wanita Nelayan</w:t>
            </w:r>
          </w:p>
        </w:tc>
        <w:tc>
          <w:tcPr>
            <w:tcW w:w="900" w:type="dxa"/>
          </w:tcPr>
          <w:p w:rsidR="005254AB" w:rsidRDefault="005254AB" w:rsidP="003729F3">
            <w:pPr>
              <w:jc w:val="center"/>
            </w:pPr>
          </w:p>
          <w:p w:rsidR="003729F3" w:rsidRDefault="003729F3" w:rsidP="005613C8">
            <w:pPr>
              <w:jc w:val="center"/>
            </w:pPr>
            <w:r>
              <w:t>201</w:t>
            </w:r>
            <w:r w:rsidR="00AD71C7">
              <w:t>1</w:t>
            </w: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</w:p>
          <w:p w:rsidR="004E6A57" w:rsidRDefault="004E6A57" w:rsidP="005613C8">
            <w:pPr>
              <w:jc w:val="center"/>
            </w:pPr>
            <w:r>
              <w:t>2012</w:t>
            </w:r>
          </w:p>
        </w:tc>
        <w:tc>
          <w:tcPr>
            <w:tcW w:w="3600" w:type="dxa"/>
          </w:tcPr>
          <w:p w:rsidR="003729F3" w:rsidRDefault="003729F3" w:rsidP="005254AB"/>
          <w:p w:rsidR="00DD4946" w:rsidRDefault="00DD4946" w:rsidP="00DD4946">
            <w:pPr>
              <w:pStyle w:val="ListParagraph"/>
              <w:numPr>
                <w:ilvl w:val="0"/>
                <w:numId w:val="2"/>
              </w:numPr>
              <w:ind w:left="240" w:hanging="283"/>
            </w:pPr>
            <w:r>
              <w:t>Sosialisasi Pedoman Pelaksanaan PUG Bidang Pemberdayaan Masyarakat Pesisir dan Pulau-Pulau Kecil</w:t>
            </w:r>
          </w:p>
          <w:p w:rsidR="00DD4946" w:rsidRDefault="00DD4946" w:rsidP="00DD4946">
            <w:pPr>
              <w:pStyle w:val="ListParagraph"/>
              <w:numPr>
                <w:ilvl w:val="0"/>
                <w:numId w:val="2"/>
              </w:numPr>
              <w:ind w:left="240" w:hanging="283"/>
            </w:pPr>
            <w:r>
              <w:t>Pendampingan Pengintegrasian Gender dalam Perencanaan Penganggaran di bidang Kelautan dan Perikanan</w:t>
            </w:r>
          </w:p>
          <w:p w:rsidR="00DD4946" w:rsidRDefault="00DD4946" w:rsidP="005254AB">
            <w:pPr>
              <w:pStyle w:val="ListParagraph"/>
              <w:numPr>
                <w:ilvl w:val="0"/>
                <w:numId w:val="2"/>
              </w:numPr>
              <w:ind w:left="240" w:hanging="283"/>
            </w:pPr>
            <w:r>
              <w:t>Pertemuan Tim Pokja bidang Kelautan dan Perikanan</w:t>
            </w:r>
          </w:p>
          <w:p w:rsidR="005254AB" w:rsidRDefault="00F2169E" w:rsidP="00F2169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Penyusunan Pedoman Monev PPRG Bidang Kelautan</w:t>
            </w:r>
          </w:p>
          <w:p w:rsidR="005613C8" w:rsidRPr="005613C8" w:rsidRDefault="005613C8" w:rsidP="005613C8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Penyusunan P</w:t>
            </w:r>
            <w:r w:rsidRPr="005613C8">
              <w:rPr>
                <w:rFonts w:ascii="Calibri" w:eastAsia="Times New Roman" w:hAnsi="Calibri" w:cs="Calibri"/>
                <w:lang w:eastAsia="id-ID"/>
              </w:rPr>
              <w:t>edoman Pelaksanaan PUG Bidang Pemberdayaan Masyarakat Biang Kelautan</w:t>
            </w:r>
            <w:r>
              <w:rPr>
                <w:rFonts w:ascii="Calibri" w:eastAsia="Times New Roman" w:hAnsi="Calibri" w:cs="Calibri"/>
                <w:lang w:eastAsia="id-ID"/>
              </w:rPr>
              <w:t xml:space="preserve"> dan Perikanan</w:t>
            </w:r>
          </w:p>
          <w:p w:rsidR="00C104AB" w:rsidRDefault="00C104AB" w:rsidP="00F2169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Penguatan Kelembagaan Pokja PUG di K/L Bidang  Kelautan dan Perikanan</w:t>
            </w:r>
          </w:p>
          <w:p w:rsidR="00C104AB" w:rsidRDefault="00C104AB" w:rsidP="00F2169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Workshop Pendampingan PPRG di bidang Kelautan dan Perikanan</w:t>
            </w:r>
          </w:p>
          <w:p w:rsidR="00C104AB" w:rsidRDefault="00C104AB" w:rsidP="00F2169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Forum Komunikasi Pelaksanaan PPRG di bidang Kelautan dan Perikanan</w:t>
            </w:r>
          </w:p>
          <w:p w:rsidR="00C104AB" w:rsidRDefault="00C104AB" w:rsidP="00C104AB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Workshop Penyusunan Data Terpilah Bidang Kelautan dan perikanan</w:t>
            </w:r>
          </w:p>
        </w:tc>
        <w:tc>
          <w:tcPr>
            <w:tcW w:w="2790" w:type="dxa"/>
          </w:tcPr>
          <w:p w:rsidR="005254AB" w:rsidRDefault="005254AB" w:rsidP="005254AB">
            <w:pPr>
              <w:pStyle w:val="p15"/>
              <w:ind w:left="343"/>
              <w:rPr>
                <w:rFonts w:ascii="Cambria" w:hAnsi="Cambria"/>
              </w:rPr>
            </w:pPr>
          </w:p>
          <w:p w:rsidR="00351510" w:rsidRDefault="00351510" w:rsidP="00351510">
            <w:pPr>
              <w:pStyle w:val="p15"/>
              <w:numPr>
                <w:ilvl w:val="0"/>
                <w:numId w:val="1"/>
              </w:numPr>
              <w:ind w:left="343" w:hanging="28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Kelompok kerja PUG di lingkungan KKP  diatur melalui Keputusan Menteri Kelautan dan Per</w:t>
            </w:r>
            <w:r w:rsidR="00712B6B">
              <w:rPr>
                <w:rFonts w:ascii="Cambria" w:hAnsi="Cambria"/>
              </w:rPr>
              <w:t>ikanan No. KEP. 51/MEN/SJ/2012 u</w:t>
            </w:r>
            <w:r>
              <w:rPr>
                <w:rFonts w:ascii="Cambria" w:hAnsi="Cambria"/>
              </w:rPr>
              <w:t>ntuk tahun 2012  dan Keputusan Menteri Kelautan dan Perikanan No. KEp.126/KEPMEN.KP/SJ/2013 untuk tahun 2013</w:t>
            </w:r>
          </w:p>
          <w:p w:rsidR="00351510" w:rsidRDefault="00351510" w:rsidP="00351510">
            <w:pPr>
              <w:pStyle w:val="p15"/>
              <w:numPr>
                <w:ilvl w:val="0"/>
                <w:numId w:val="1"/>
              </w:numPr>
              <w:ind w:left="343" w:hanging="280"/>
              <w:rPr>
                <w:rFonts w:ascii="Cambria" w:hAnsi="Cambria"/>
              </w:rPr>
            </w:pPr>
            <w:r w:rsidRPr="00351510">
              <w:rPr>
                <w:rFonts w:ascii="Cambria" w:hAnsi="Cambria"/>
              </w:rPr>
              <w:t xml:space="preserve">Penerapan ARG pada penyusunan RKAKL KKP 2012, 2013. 2014 </w:t>
            </w:r>
            <w:r>
              <w:rPr>
                <w:rFonts w:ascii="Cambria" w:hAnsi="Cambria"/>
              </w:rPr>
              <w:t xml:space="preserve">yang </w:t>
            </w:r>
            <w:r w:rsidRPr="00351510">
              <w:rPr>
                <w:rFonts w:ascii="Cambria" w:hAnsi="Cambria"/>
              </w:rPr>
              <w:t>dituangkan dalam GBS</w:t>
            </w:r>
          </w:p>
          <w:p w:rsidR="00351510" w:rsidRDefault="00351510" w:rsidP="00351510">
            <w:pPr>
              <w:pStyle w:val="p15"/>
              <w:numPr>
                <w:ilvl w:val="0"/>
                <w:numId w:val="1"/>
              </w:numPr>
              <w:ind w:left="343" w:hanging="280"/>
              <w:rPr>
                <w:rFonts w:ascii="Cambria" w:hAnsi="Cambria"/>
              </w:rPr>
            </w:pPr>
            <w:r w:rsidRPr="00351510">
              <w:rPr>
                <w:rFonts w:ascii="Cambria" w:hAnsi="Cambria"/>
              </w:rPr>
              <w:t>Sinkronisasi kegiatan PUG pada unit kerja KKP</w:t>
            </w:r>
          </w:p>
          <w:p w:rsidR="00351510" w:rsidRPr="00351510" w:rsidRDefault="00351510" w:rsidP="00351510">
            <w:pPr>
              <w:pStyle w:val="p15"/>
              <w:numPr>
                <w:ilvl w:val="0"/>
                <w:numId w:val="1"/>
              </w:numPr>
              <w:ind w:left="343" w:hanging="280"/>
              <w:rPr>
                <w:rFonts w:ascii="Cambria" w:hAnsi="Cambria"/>
              </w:rPr>
            </w:pPr>
            <w:r w:rsidRPr="00351510">
              <w:rPr>
                <w:rFonts w:ascii="Cambria" w:hAnsi="Cambria"/>
              </w:rPr>
              <w:t>Dalam hal pedoman, KKP telah membuat :</w:t>
            </w:r>
          </w:p>
          <w:p w:rsidR="00351510" w:rsidRDefault="00712B6B" w:rsidP="003246CE">
            <w:pPr>
              <w:pStyle w:val="p15"/>
              <w:ind w:left="342" w:hanging="270"/>
              <w:rPr>
                <w:rFonts w:ascii="Cambria" w:hAnsi="Cambria"/>
              </w:rPr>
            </w:pPr>
            <w:r>
              <w:t xml:space="preserve">- </w:t>
            </w:r>
            <w:r w:rsidR="00351510">
              <w:t xml:space="preserve"> </w:t>
            </w:r>
            <w:r w:rsidR="003246CE">
              <w:rPr>
                <w:lang w:val="en-US"/>
              </w:rPr>
              <w:t xml:space="preserve">  </w:t>
            </w:r>
            <w:r w:rsidR="00351510">
              <w:rPr>
                <w:rFonts w:ascii="Cambria" w:hAnsi="Cambria"/>
              </w:rPr>
              <w:t xml:space="preserve">Pedoman Perencanaan dan penganggaran </w:t>
            </w:r>
            <w:r w:rsidR="00351510">
              <w:rPr>
                <w:rFonts w:ascii="Cambria" w:hAnsi="Cambria"/>
              </w:rPr>
              <w:lastRenderedPageBreak/>
              <w:t>responsive gender di lingkungan KKP</w:t>
            </w:r>
          </w:p>
          <w:p w:rsidR="00351510" w:rsidRDefault="00712B6B" w:rsidP="003246CE">
            <w:pPr>
              <w:pStyle w:val="p15"/>
              <w:ind w:left="342" w:hanging="27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  <w:r w:rsidR="003246CE">
              <w:rPr>
                <w:rFonts w:ascii="Cambria" w:hAnsi="Cambria"/>
                <w:lang w:val="en-US"/>
              </w:rPr>
              <w:t xml:space="preserve">    </w:t>
            </w:r>
            <w:r w:rsidR="00351510">
              <w:rPr>
                <w:rFonts w:ascii="Cambria" w:hAnsi="Cambria"/>
              </w:rPr>
              <w:t>Pedoman pelaksanaan PUG Pemberdayaan Masyarakat bidang Kelautan dan Perikanan (difasilitasi oleh  KPP dan PA) tahun 2012</w:t>
            </w:r>
          </w:p>
          <w:p w:rsidR="00351510" w:rsidRDefault="00712B6B" w:rsidP="003246CE">
            <w:pPr>
              <w:pStyle w:val="p15"/>
              <w:ind w:left="342" w:hanging="308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  <w:r w:rsidR="00351510">
              <w:rPr>
                <w:rFonts w:ascii="Cambria" w:hAnsi="Cambria"/>
              </w:rPr>
              <w:t xml:space="preserve"> </w:t>
            </w:r>
            <w:r w:rsidR="003246CE">
              <w:rPr>
                <w:rFonts w:ascii="Cambria" w:hAnsi="Cambria"/>
                <w:lang w:val="en-US"/>
              </w:rPr>
              <w:t xml:space="preserve">    </w:t>
            </w:r>
            <w:r w:rsidR="00351510">
              <w:rPr>
                <w:rFonts w:ascii="Cambria" w:hAnsi="Cambria"/>
              </w:rPr>
              <w:t>Pedoman Penyusunan Data Terpilah Bidang Kelautan dan Perikanan  (difasilitasi oleh KPP dan PA) tahun 2012</w:t>
            </w:r>
          </w:p>
          <w:p w:rsidR="00351510" w:rsidRDefault="00712B6B" w:rsidP="003246CE">
            <w:pPr>
              <w:pStyle w:val="p15"/>
              <w:tabs>
                <w:tab w:val="left" w:pos="342"/>
              </w:tabs>
              <w:ind w:left="342" w:hanging="34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3246CE">
              <w:rPr>
                <w:rFonts w:ascii="Cambria" w:hAnsi="Cambria"/>
                <w:lang w:val="en-US"/>
              </w:rPr>
              <w:t xml:space="preserve">    </w:t>
            </w:r>
            <w:r w:rsidR="00351510">
              <w:rPr>
                <w:rFonts w:ascii="Cambria" w:hAnsi="Cambria"/>
              </w:rPr>
              <w:t>Pedoman monev dan Evaluasi Gender (difasilitasi oleh KPP dan PA) tahun 2013</w:t>
            </w:r>
          </w:p>
          <w:p w:rsidR="009A777E" w:rsidRDefault="009A777E" w:rsidP="003246CE">
            <w:pPr>
              <w:pStyle w:val="p15"/>
              <w:ind w:left="252" w:hanging="25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</w:t>
            </w:r>
            <w:r w:rsidR="003246CE">
              <w:rPr>
                <w:rFonts w:ascii="Cambria" w:hAnsi="Cambria"/>
                <w:lang w:val="en-US"/>
              </w:rPr>
              <w:t xml:space="preserve">  </w:t>
            </w:r>
            <w:r w:rsidRPr="009A777E">
              <w:rPr>
                <w:rFonts w:ascii="Cambria" w:hAnsi="Cambria"/>
              </w:rPr>
              <w:t xml:space="preserve">Tersedianya Pojok ASI dan Taman Anak Sejahtera (TAS) di kantor pusat KKP (telah mendapat pengharagaan dari Menteri Kesehatan pada tahun 2012) </w:t>
            </w:r>
          </w:p>
          <w:p w:rsidR="009A777E" w:rsidRDefault="009A777E" w:rsidP="003246CE">
            <w:pPr>
              <w:pStyle w:val="p15"/>
              <w:ind w:left="252" w:hanging="25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</w:t>
            </w:r>
            <w:r w:rsidRPr="009A777E">
              <w:rPr>
                <w:rFonts w:ascii="Cambria" w:hAnsi="Cambria"/>
              </w:rPr>
              <w:t>Terselenggaranya</w:t>
            </w:r>
            <w:r>
              <w:rPr>
                <w:rFonts w:ascii="Cambria" w:hAnsi="Cambria"/>
              </w:rPr>
              <w:t xml:space="preserve"> workshop/seminar terkait PUG </w:t>
            </w:r>
          </w:p>
          <w:p w:rsidR="00351510" w:rsidRDefault="00351510" w:rsidP="003246CE">
            <w:pPr>
              <w:pStyle w:val="p15"/>
              <w:ind w:left="343" w:hanging="36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 Mendapat APE tahun 2013</w:t>
            </w:r>
          </w:p>
          <w:p w:rsidR="00351510" w:rsidRDefault="00351510" w:rsidP="00351510">
            <w:pPr>
              <w:pStyle w:val="p15"/>
              <w:ind w:left="0"/>
              <w:rPr>
                <w:rFonts w:ascii="Cambria" w:hAnsi="Cambria"/>
              </w:rPr>
            </w:pPr>
          </w:p>
          <w:p w:rsidR="00351510" w:rsidRDefault="00351510" w:rsidP="00351510">
            <w:pPr>
              <w:pStyle w:val="p15"/>
              <w:rPr>
                <w:rFonts w:ascii="Cambria" w:hAnsi="Cambria"/>
              </w:rPr>
            </w:pPr>
          </w:p>
          <w:p w:rsidR="00351510" w:rsidRDefault="00351510" w:rsidP="00351510">
            <w:pPr>
              <w:pStyle w:val="p15"/>
              <w:rPr>
                <w:rFonts w:ascii="Cambria" w:hAnsi="Cambria"/>
              </w:rPr>
            </w:pPr>
          </w:p>
          <w:p w:rsidR="00351510" w:rsidRPr="00351510" w:rsidRDefault="00351510" w:rsidP="00351510">
            <w:pPr>
              <w:pStyle w:val="p15"/>
              <w:rPr>
                <w:rFonts w:ascii="Cambria" w:hAnsi="Cambria"/>
              </w:rPr>
            </w:pPr>
          </w:p>
        </w:tc>
        <w:tc>
          <w:tcPr>
            <w:tcW w:w="1867" w:type="dxa"/>
          </w:tcPr>
          <w:p w:rsidR="003729F3" w:rsidRDefault="003729F3" w:rsidP="003729F3">
            <w:pPr>
              <w:jc w:val="center"/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Asdep</w:t>
            </w:r>
            <w:proofErr w:type="spellEnd"/>
            <w:r>
              <w:rPr>
                <w:lang w:val="en-US"/>
              </w:rPr>
              <w:t xml:space="preserve"> Gender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Kehutanan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Perikanan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Kelautan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Deputi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PUG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Ekonomi</w:t>
            </w:r>
            <w:proofErr w:type="spellEnd"/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</w:p>
          <w:p w:rsidR="00E0604B" w:rsidRDefault="00E0604B" w:rsidP="00E0604B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Asdep</w:t>
            </w:r>
            <w:proofErr w:type="spellEnd"/>
            <w:r>
              <w:rPr>
                <w:lang w:val="en-US"/>
              </w:rPr>
              <w:t xml:space="preserve"> Gender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Kehutanan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Perikanan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Kelautan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Deputi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PUG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Ekonomi</w:t>
            </w:r>
            <w:proofErr w:type="spellEnd"/>
          </w:p>
          <w:p w:rsidR="005254AB" w:rsidRPr="00E0604B" w:rsidRDefault="00E0604B" w:rsidP="00E0604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242" w:type="dxa"/>
          </w:tcPr>
          <w:p w:rsidR="003729F3" w:rsidRDefault="003729F3" w:rsidP="003729F3">
            <w:pPr>
              <w:jc w:val="center"/>
            </w:pPr>
          </w:p>
        </w:tc>
      </w:tr>
      <w:tr w:rsidR="004D1289" w:rsidTr="001D67B6">
        <w:tc>
          <w:tcPr>
            <w:tcW w:w="634" w:type="dxa"/>
          </w:tcPr>
          <w:p w:rsidR="005254AB" w:rsidRDefault="005254AB" w:rsidP="00495539">
            <w:pPr>
              <w:jc w:val="center"/>
            </w:pPr>
          </w:p>
          <w:p w:rsidR="008677D0" w:rsidRDefault="004E6A57" w:rsidP="00495539">
            <w:pPr>
              <w:jc w:val="center"/>
            </w:pPr>
            <w:r>
              <w:t>3</w:t>
            </w:r>
          </w:p>
        </w:tc>
        <w:tc>
          <w:tcPr>
            <w:tcW w:w="2993" w:type="dxa"/>
          </w:tcPr>
          <w:p w:rsidR="005254AB" w:rsidRDefault="005254AB" w:rsidP="00495539"/>
          <w:p w:rsidR="008677D0" w:rsidRDefault="008677D0" w:rsidP="00495539">
            <w:r>
              <w:t>Kementeraian  Kehutanan Republik Indonesia Nomor NK.13/Menhut-II/2011 dan Kementerian Pemberdayaan Perempuan dan Perlindungan Anak Republik Indonesia Nomor 30/MPP-PA/D.I/08/2011 Tentang Peningkatan Efektivitas Pengarusutamaan Gender di B</w:t>
            </w:r>
            <w:r w:rsidR="004E6A57">
              <w:t>d</w:t>
            </w:r>
            <w:r>
              <w:t>iang Kehutanan</w:t>
            </w:r>
          </w:p>
        </w:tc>
        <w:tc>
          <w:tcPr>
            <w:tcW w:w="900" w:type="dxa"/>
          </w:tcPr>
          <w:p w:rsidR="005254AB" w:rsidRDefault="005254AB" w:rsidP="003729F3">
            <w:pPr>
              <w:jc w:val="center"/>
            </w:pPr>
          </w:p>
          <w:p w:rsidR="008677D0" w:rsidRDefault="008677D0" w:rsidP="003729F3">
            <w:pPr>
              <w:jc w:val="center"/>
            </w:pPr>
            <w:r>
              <w:t>2011</w:t>
            </w:r>
          </w:p>
        </w:tc>
        <w:tc>
          <w:tcPr>
            <w:tcW w:w="3600" w:type="dxa"/>
          </w:tcPr>
          <w:p w:rsidR="008677D0" w:rsidRDefault="008677D0" w:rsidP="00351510">
            <w:pPr>
              <w:pStyle w:val="p15"/>
              <w:ind w:hanging="360"/>
            </w:pPr>
          </w:p>
          <w:p w:rsidR="00996ECF" w:rsidRDefault="006A38C5" w:rsidP="006A38C5">
            <w:pPr>
              <w:pStyle w:val="p15"/>
              <w:numPr>
                <w:ilvl w:val="0"/>
                <w:numId w:val="1"/>
              </w:numPr>
              <w:ind w:left="267" w:hanging="310"/>
            </w:pPr>
            <w:r>
              <w:t>Penyusunan Pedoman PPRG bidang Kehutanan</w:t>
            </w:r>
          </w:p>
          <w:p w:rsidR="006A38C5" w:rsidRDefault="006A38C5" w:rsidP="00996ECF">
            <w:pPr>
              <w:pStyle w:val="p15"/>
              <w:numPr>
                <w:ilvl w:val="0"/>
                <w:numId w:val="1"/>
              </w:numPr>
              <w:ind w:left="267" w:hanging="310"/>
            </w:pPr>
            <w:r>
              <w:t>Penyusunan Pedoman PPRG bidang Kehutanan</w:t>
            </w:r>
          </w:p>
          <w:p w:rsidR="00C104AB" w:rsidRDefault="00C104AB" w:rsidP="00C104AB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Penguatan Kelembagaan Pokja PUG di K/L Bidang Kehutanan Workshop Pendampingan PPRG di bidang Kehutanan</w:t>
            </w:r>
          </w:p>
          <w:p w:rsidR="00C104AB" w:rsidRDefault="00C104AB" w:rsidP="00C104AB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 xml:space="preserve">Forum Komunikasi Pelaksanaan Kehutanan </w:t>
            </w:r>
          </w:p>
          <w:p w:rsidR="00C104AB" w:rsidRDefault="00C104AB" w:rsidP="00C104AB">
            <w:pPr>
              <w:pStyle w:val="p15"/>
              <w:numPr>
                <w:ilvl w:val="0"/>
                <w:numId w:val="1"/>
              </w:numPr>
              <w:ind w:left="267" w:hanging="310"/>
            </w:pPr>
            <w:r>
              <w:t>Workshop Penyusunan Data Terpilah Bidang kehutanan</w:t>
            </w:r>
          </w:p>
        </w:tc>
        <w:tc>
          <w:tcPr>
            <w:tcW w:w="2790" w:type="dxa"/>
          </w:tcPr>
          <w:p w:rsidR="005254AB" w:rsidRDefault="004145E4" w:rsidP="00351510">
            <w:pPr>
              <w:pStyle w:val="p15"/>
              <w:ind w:left="360" w:hanging="360"/>
              <w:rPr>
                <w:rFonts w:ascii="Symbol" w:hAnsi="Symbol"/>
              </w:rPr>
            </w:pPr>
            <w:r>
              <w:rPr>
                <w:rFonts w:ascii="Symbol" w:hAnsi="Symbol"/>
              </w:rPr>
              <w:t></w:t>
            </w:r>
          </w:p>
          <w:p w:rsidR="00351510" w:rsidRDefault="005254AB" w:rsidP="00351510">
            <w:pPr>
              <w:pStyle w:val="p15"/>
              <w:ind w:left="360" w:hanging="360"/>
              <w:rPr>
                <w:rFonts w:ascii="Cambria" w:hAnsi="Cambria"/>
              </w:rPr>
            </w:pPr>
            <w:r>
              <w:rPr>
                <w:rFonts w:ascii="Symbol" w:hAnsi="Symbol"/>
              </w:rPr>
              <w:t></w:t>
            </w:r>
            <w:r w:rsidR="001C52E2">
              <w:rPr>
                <w:rFonts w:ascii="Symbol" w:hAnsi="Symbol"/>
              </w:rPr>
              <w:t></w:t>
            </w:r>
            <w:r w:rsidR="006A38C5">
              <w:rPr>
                <w:rFonts w:ascii="Symbol" w:hAnsi="Symbol"/>
              </w:rPr>
              <w:t></w:t>
            </w:r>
            <w:r w:rsidR="006A38C5"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="00351510">
              <w:rPr>
                <w:rFonts w:ascii="Cambria" w:hAnsi="Cambria"/>
              </w:rPr>
              <w:t>Membuat Pedoman Perencanaan dan Penganggaran yang Responsif Gender melalui Permenhut P.65/MENHUT-II/2013</w:t>
            </w:r>
          </w:p>
          <w:p w:rsidR="00351510" w:rsidRDefault="004145E4" w:rsidP="004145E4">
            <w:pPr>
              <w:pStyle w:val="p15"/>
              <w:ind w:left="360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  </w:t>
            </w:r>
            <w:r w:rsidR="00351510">
              <w:rPr>
                <w:rFonts w:ascii="Cambria" w:hAnsi="Cambria"/>
              </w:rPr>
              <w:t>Pedoman Data Terpilah Bidang Kehutanan (difasilitasi oleh KPP dan PA)</w:t>
            </w:r>
          </w:p>
          <w:p w:rsidR="00351510" w:rsidRDefault="004145E4" w:rsidP="004145E4">
            <w:pPr>
              <w:pStyle w:val="p15"/>
              <w:ind w:left="360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</w:t>
            </w:r>
            <w:r w:rsidR="005254A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 </w:t>
            </w:r>
            <w:r w:rsidR="00351510">
              <w:rPr>
                <w:rFonts w:ascii="Cambria" w:hAnsi="Cambria"/>
              </w:rPr>
              <w:t>Penerbitan Icon PUG dalam website Kemhut</w:t>
            </w:r>
          </w:p>
          <w:p w:rsidR="00351510" w:rsidRDefault="004145E4" w:rsidP="004145E4">
            <w:pPr>
              <w:pStyle w:val="p15"/>
              <w:ind w:left="360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</w:t>
            </w:r>
            <w:r w:rsidR="005254AB">
              <w:rPr>
                <w:rFonts w:ascii="Cambria" w:hAnsi="Cambria"/>
              </w:rPr>
              <w:t xml:space="preserve">  </w:t>
            </w:r>
            <w:r w:rsidR="00351510">
              <w:rPr>
                <w:rFonts w:ascii="Cambria" w:hAnsi="Cambria"/>
              </w:rPr>
              <w:t>Penerbitan buku saku PUG</w:t>
            </w:r>
          </w:p>
          <w:p w:rsidR="00351510" w:rsidRDefault="004145E4" w:rsidP="004145E4">
            <w:pPr>
              <w:pStyle w:val="p15"/>
              <w:ind w:left="360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</w:t>
            </w:r>
            <w:r w:rsidR="005254AB">
              <w:rPr>
                <w:rFonts w:ascii="Cambria" w:hAnsi="Cambria"/>
              </w:rPr>
              <w:t xml:space="preserve"> </w:t>
            </w:r>
            <w:r w:rsidR="00351510">
              <w:rPr>
                <w:rFonts w:ascii="Cambria" w:hAnsi="Cambria"/>
              </w:rPr>
              <w:t>Panduan pelaksanaan PUG di Kemhut</w:t>
            </w:r>
          </w:p>
          <w:p w:rsidR="00351510" w:rsidRDefault="004145E4" w:rsidP="004145E4">
            <w:pPr>
              <w:pStyle w:val="p15"/>
              <w:ind w:left="360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  </w:t>
            </w:r>
            <w:r w:rsidR="00351510">
              <w:rPr>
                <w:rFonts w:ascii="Cambria" w:hAnsi="Cambria"/>
              </w:rPr>
              <w:t>Koordinasi pelaksanaan kegiatan responsive gender</w:t>
            </w:r>
          </w:p>
          <w:p w:rsidR="001C52E2" w:rsidRDefault="004145E4" w:rsidP="004145E4">
            <w:pPr>
              <w:pStyle w:val="p15"/>
              <w:ind w:left="360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   </w:t>
            </w:r>
            <w:r w:rsidR="00351510">
              <w:rPr>
                <w:rFonts w:ascii="Cambria" w:hAnsi="Cambria"/>
              </w:rPr>
              <w:t>Mendapat APE  2012, 2013</w:t>
            </w:r>
          </w:p>
          <w:p w:rsidR="001C52E2" w:rsidRDefault="001C52E2" w:rsidP="001C52E2">
            <w:pPr>
              <w:pStyle w:val="p15"/>
              <w:ind w:left="360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  <w:r w:rsidR="004145E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   </w:t>
            </w:r>
            <w:r w:rsidR="002802EC">
              <w:rPr>
                <w:rFonts w:ascii="Cambria" w:hAnsi="Cambria"/>
              </w:rPr>
              <w:t>Sosialisasi PUG ke</w:t>
            </w:r>
            <w:r w:rsidRPr="001C52E2">
              <w:rPr>
                <w:rFonts w:ascii="Cambria" w:hAnsi="Cambria"/>
              </w:rPr>
              <w:t>daerah (7 propinsi)</w:t>
            </w:r>
          </w:p>
          <w:p w:rsidR="001C52E2" w:rsidRDefault="002802EC" w:rsidP="002802EC">
            <w:pPr>
              <w:pStyle w:val="p15"/>
              <w:ind w:left="342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</w:t>
            </w:r>
            <w:r w:rsidR="001C52E2">
              <w:rPr>
                <w:rFonts w:ascii="Cambria" w:hAnsi="Cambria"/>
              </w:rPr>
              <w:t xml:space="preserve">   </w:t>
            </w:r>
            <w:r w:rsidR="001C52E2" w:rsidRPr="001C52E2">
              <w:rPr>
                <w:rFonts w:ascii="Cambria" w:hAnsi="Cambria"/>
              </w:rPr>
              <w:t xml:space="preserve">Pelatihan Analisis Gender </w:t>
            </w:r>
          </w:p>
          <w:p w:rsidR="001C52E2" w:rsidRDefault="002802EC" w:rsidP="002802EC">
            <w:pPr>
              <w:pStyle w:val="p15"/>
              <w:ind w:left="-18" w:firstLine="9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</w:t>
            </w:r>
            <w:r w:rsidR="001C52E2" w:rsidRPr="001C52E2">
              <w:rPr>
                <w:rFonts w:ascii="Cambria" w:hAnsi="Cambria"/>
              </w:rPr>
              <w:t>(30 orang)</w:t>
            </w:r>
            <w:r w:rsidR="001C52E2" w:rsidRPr="001C52E2">
              <w:rPr>
                <w:rFonts w:ascii="Cambria" w:hAnsi="Cambria"/>
              </w:rPr>
              <w:cr/>
            </w:r>
            <w:r w:rsidR="001C52E2">
              <w:rPr>
                <w:rFonts w:ascii="Cambria" w:hAnsi="Cambria"/>
              </w:rPr>
              <w:t xml:space="preserve">-      </w:t>
            </w:r>
            <w:r w:rsidR="001C52E2" w:rsidRPr="001C52E2">
              <w:rPr>
                <w:rFonts w:ascii="Cambria" w:hAnsi="Cambria"/>
              </w:rPr>
              <w:t xml:space="preserve">Penerbitan Buku Saku PUG </w:t>
            </w:r>
            <w:r w:rsidR="001C52E2">
              <w:rPr>
                <w:rFonts w:ascii="Cambria" w:hAnsi="Cambria"/>
              </w:rPr>
              <w:t xml:space="preserve">  (100 eksemplar)</w:t>
            </w:r>
          </w:p>
          <w:p w:rsidR="001C52E2" w:rsidRDefault="001C52E2" w:rsidP="001C52E2">
            <w:pPr>
              <w:pStyle w:val="p15"/>
              <w:ind w:left="380" w:hanging="38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 </w:t>
            </w:r>
            <w:r w:rsidRPr="001C52E2">
              <w:rPr>
                <w:rFonts w:ascii="Cambria" w:hAnsi="Cambria"/>
              </w:rPr>
              <w:t>Penerbitan Icon PUG dalam Website Dephut</w:t>
            </w:r>
          </w:p>
          <w:p w:rsidR="00351510" w:rsidRDefault="00351510" w:rsidP="00351510">
            <w:pPr>
              <w:pStyle w:val="p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8677D0" w:rsidRDefault="008677D0" w:rsidP="003729F3">
            <w:pPr>
              <w:jc w:val="center"/>
            </w:pPr>
          </w:p>
        </w:tc>
        <w:tc>
          <w:tcPr>
            <w:tcW w:w="1867" w:type="dxa"/>
          </w:tcPr>
          <w:p w:rsidR="008677D0" w:rsidRDefault="008677D0" w:rsidP="003729F3">
            <w:pPr>
              <w:jc w:val="center"/>
            </w:pPr>
          </w:p>
          <w:p w:rsidR="005254AB" w:rsidRDefault="00E0604B" w:rsidP="00E0604B">
            <w:pPr>
              <w:jc w:val="both"/>
            </w:pPr>
            <w:proofErr w:type="spellStart"/>
            <w:r>
              <w:rPr>
                <w:lang w:val="en-US"/>
              </w:rPr>
              <w:t>Asdep</w:t>
            </w:r>
            <w:proofErr w:type="spellEnd"/>
            <w:r>
              <w:rPr>
                <w:lang w:val="en-US"/>
              </w:rPr>
              <w:t xml:space="preserve"> Gender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Kehutanan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Perikanan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Kelautan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Deputi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PUG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Ekonomi</w:t>
            </w:r>
            <w:proofErr w:type="spellEnd"/>
          </w:p>
        </w:tc>
        <w:tc>
          <w:tcPr>
            <w:tcW w:w="2242" w:type="dxa"/>
          </w:tcPr>
          <w:p w:rsidR="008677D0" w:rsidRDefault="008677D0" w:rsidP="003729F3">
            <w:pPr>
              <w:jc w:val="center"/>
            </w:pPr>
          </w:p>
        </w:tc>
      </w:tr>
      <w:tr w:rsidR="004D1289" w:rsidTr="001D67B6">
        <w:tc>
          <w:tcPr>
            <w:tcW w:w="634" w:type="dxa"/>
          </w:tcPr>
          <w:p w:rsidR="00155CC0" w:rsidRDefault="00155CC0" w:rsidP="000556BE">
            <w:pPr>
              <w:jc w:val="center"/>
            </w:pPr>
          </w:p>
          <w:p w:rsidR="00155CC0" w:rsidRDefault="00155CC0" w:rsidP="000556BE">
            <w:pPr>
              <w:jc w:val="center"/>
            </w:pPr>
            <w:r>
              <w:t>4</w:t>
            </w:r>
          </w:p>
        </w:tc>
        <w:tc>
          <w:tcPr>
            <w:tcW w:w="2993" w:type="dxa"/>
          </w:tcPr>
          <w:p w:rsidR="00155CC0" w:rsidRDefault="00155CC0" w:rsidP="000556BE">
            <w:pPr>
              <w:pStyle w:val="p15"/>
              <w:ind w:left="0"/>
              <w:rPr>
                <w:rFonts w:ascii="Cambria" w:hAnsi="Cambria"/>
              </w:rPr>
            </w:pPr>
          </w:p>
          <w:p w:rsidR="00155CC0" w:rsidRDefault="00155CC0" w:rsidP="000556BE">
            <w:pPr>
              <w:pStyle w:val="p15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Kementerian Pemberdayaan Perempuan  dan Perlindungan Anak Nomor:   No. 17/ MEN. PP dan PA/09/2012  dan Kementerian Pertanian Republik Indonesia Nomor: 06/MOU/RC.110/9/2012 Tentang Peningkatan Efektivitas Pelaksanaan Pengarusutamaan Gender di Bidang  Pertanian</w:t>
            </w:r>
          </w:p>
          <w:p w:rsidR="00155CC0" w:rsidRDefault="00155CC0" w:rsidP="000556BE"/>
        </w:tc>
        <w:tc>
          <w:tcPr>
            <w:tcW w:w="900" w:type="dxa"/>
          </w:tcPr>
          <w:p w:rsidR="00155CC0" w:rsidRDefault="00155CC0" w:rsidP="000556BE">
            <w:pPr>
              <w:jc w:val="center"/>
            </w:pPr>
          </w:p>
          <w:p w:rsidR="00155CC0" w:rsidRDefault="00155CC0" w:rsidP="000556BE">
            <w:pPr>
              <w:jc w:val="center"/>
            </w:pPr>
            <w:r>
              <w:t>2012</w:t>
            </w:r>
          </w:p>
        </w:tc>
        <w:tc>
          <w:tcPr>
            <w:tcW w:w="3600" w:type="dxa"/>
          </w:tcPr>
          <w:p w:rsidR="00155CC0" w:rsidRDefault="00155CC0" w:rsidP="000556BE"/>
          <w:p w:rsidR="00155CC0" w:rsidRDefault="00155CC0" w:rsidP="000556B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Peningkatan kapasitas kelembagaan (Pertanian)</w:t>
            </w:r>
          </w:p>
          <w:p w:rsidR="00155CC0" w:rsidRDefault="00155CC0" w:rsidP="000556BE">
            <w:pPr>
              <w:pStyle w:val="ListParagraph"/>
              <w:numPr>
                <w:ilvl w:val="0"/>
                <w:numId w:val="1"/>
              </w:numPr>
              <w:ind w:left="240" w:hanging="283"/>
            </w:pPr>
            <w:r>
              <w:t>Lokakarya isu gender dalam penanggulangan kemiskinan di wilayah pedesaan</w:t>
            </w:r>
          </w:p>
          <w:p w:rsidR="00155CC0" w:rsidRDefault="00155CC0" w:rsidP="000556B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Penyusunan Pedoman Monev PPRG Bidang Pertanian</w:t>
            </w:r>
          </w:p>
          <w:p w:rsidR="00155CC0" w:rsidRDefault="00155CC0" w:rsidP="000556B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Penguatan Kelembagaan Pokja PUG di K/L Bidang  Pertanian</w:t>
            </w:r>
          </w:p>
          <w:p w:rsidR="00155CC0" w:rsidRDefault="00155CC0" w:rsidP="000556B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Workshop Pendampingan PPRG di bidang Pertanian</w:t>
            </w:r>
          </w:p>
          <w:p w:rsidR="00155CC0" w:rsidRDefault="00155CC0" w:rsidP="000556B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 xml:space="preserve">Forum Komunikasi Pelaksanaan PPRG di bidang Pertanian </w:t>
            </w:r>
          </w:p>
          <w:p w:rsidR="00155CC0" w:rsidRDefault="00155CC0" w:rsidP="000556BE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Workshop Penyusunan Data Terpilah Bidang Pertanian</w:t>
            </w:r>
          </w:p>
        </w:tc>
        <w:tc>
          <w:tcPr>
            <w:tcW w:w="2790" w:type="dxa"/>
          </w:tcPr>
          <w:p w:rsidR="00155CC0" w:rsidRDefault="00155CC0" w:rsidP="000556BE">
            <w:pPr>
              <w:pStyle w:val="p15"/>
              <w:ind w:left="235" w:hanging="235"/>
              <w:rPr>
                <w:rFonts w:ascii="Symbol" w:hAnsi="Symbol"/>
              </w:rPr>
            </w:pPr>
          </w:p>
          <w:p w:rsidR="00155CC0" w:rsidRDefault="00155CC0" w:rsidP="000556BE">
            <w:pPr>
              <w:pStyle w:val="p15"/>
              <w:ind w:left="235" w:hanging="23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Penyusunan panduan pengelolaan kegiatan responsive gender pada tahun 2013</w:t>
            </w:r>
          </w:p>
          <w:p w:rsidR="00155CC0" w:rsidRDefault="00155CC0" w:rsidP="000556BE">
            <w:pPr>
              <w:pStyle w:val="p15"/>
              <w:ind w:left="235" w:hanging="23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Cambria" w:hAnsi="Cambria"/>
              </w:rPr>
              <w:t xml:space="preserve">Koordinasi Pelaksanaan kegiatan responsive gender 10 (sepuluh) </w:t>
            </w:r>
          </w:p>
          <w:p w:rsidR="00155CC0" w:rsidRDefault="00155CC0" w:rsidP="000556BE">
            <w:pPr>
              <w:pStyle w:val="p15"/>
              <w:ind w:left="235" w:hanging="23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Melakukan kajian pengembangan metode analisis gender dengan studi kasus Desa Mandiri Pangan dan SL-PHP</w:t>
            </w:r>
          </w:p>
          <w:p w:rsidR="00155CC0" w:rsidRDefault="00155CC0" w:rsidP="000556BE">
            <w:pPr>
              <w:pStyle w:val="p15"/>
              <w:ind w:left="235" w:hanging="23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Pemantauan dan Evaluasi sepuluh kegiatan responsive gender</w:t>
            </w:r>
          </w:p>
          <w:p w:rsidR="00155CC0" w:rsidRDefault="00155CC0" w:rsidP="000556BE">
            <w:pPr>
              <w:pStyle w:val="p15"/>
              <w:ind w:left="235" w:hanging="23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Rakor PUG pusat dan daerah dilingkungan Pertanian</w:t>
            </w:r>
          </w:p>
          <w:p w:rsidR="00155CC0" w:rsidRDefault="00155CC0" w:rsidP="000556BE">
            <w:pPr>
              <w:pStyle w:val="p15"/>
              <w:ind w:left="235" w:hanging="23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Penyusunan panduan data terpilah tenaga kerja pertanian laki-laki dan perempuan (Aparat dan Petani) pusat dan daerah</w:t>
            </w:r>
          </w:p>
          <w:p w:rsidR="00155CC0" w:rsidRDefault="00155CC0" w:rsidP="000556BE">
            <w:pPr>
              <w:pStyle w:val="p15"/>
              <w:ind w:left="235" w:hanging="23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Dalam hal pedoman, Kementerian Pertanian  telah membuat :</w:t>
            </w:r>
          </w:p>
          <w:p w:rsidR="00155CC0" w:rsidRDefault="00155CC0" w:rsidP="000556BE">
            <w:pPr>
              <w:pStyle w:val="p15"/>
              <w:ind w:left="235" w:hanging="284"/>
              <w:rPr>
                <w:rFonts w:ascii="Cambria" w:hAnsi="Cambria"/>
              </w:rPr>
            </w:pPr>
            <w:r>
              <w:t xml:space="preserve">-    </w:t>
            </w:r>
            <w:r>
              <w:rPr>
                <w:rFonts w:ascii="Cambria" w:hAnsi="Cambria"/>
              </w:rPr>
              <w:t>-Pedoman monev dan Evaluasi Gender Bidang Pertanian (difasilitasi oleh KPP dan PA)</w:t>
            </w:r>
          </w:p>
          <w:p w:rsidR="00155CC0" w:rsidRDefault="00155CC0" w:rsidP="000556BE">
            <w:pPr>
              <w:pStyle w:val="p15"/>
              <w:ind w:left="235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 Panduaan Pengelolaan Kegiatan Responsif Gender</w:t>
            </w:r>
          </w:p>
          <w:p w:rsidR="00155CC0" w:rsidRDefault="00155CC0" w:rsidP="000556BE">
            <w:pPr>
              <w:pStyle w:val="p15"/>
              <w:ind w:left="235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Upaya Terobosan Terkait PPRG tahun 2012</w:t>
            </w:r>
          </w:p>
          <w:p w:rsidR="00155CC0" w:rsidRDefault="00155CC0" w:rsidP="000556BE">
            <w:pPr>
              <w:pStyle w:val="p15"/>
              <w:ind w:left="235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 Pedoman PUG untuk Program PUAP tahun 2010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t xml:space="preserve">-    </w:t>
            </w:r>
            <w:r>
              <w:rPr>
                <w:rFonts w:ascii="Cambria" w:hAnsi="Cambria"/>
              </w:rPr>
              <w:t>Panduan Pelaksanaan PUG pada Sub Sektor Ketahanan Pangan tahun 2011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</w:t>
            </w:r>
            <w:r>
              <w:t xml:space="preserve"> </w:t>
            </w:r>
            <w:r>
              <w:rPr>
                <w:rFonts w:ascii="Cambria" w:hAnsi="Cambria"/>
              </w:rPr>
              <w:t>Panduan Pelaksanaan PUG pada Program Usaha agrobisnis Pedesaan (PUAP) tahun 2011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Panduan Pelaksanaan PUG pada Sub Sektor Hortikultura dan sub sector ketahan pangan tahun 2011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Panduan Sistem Monev dan Pelaporan Kegiatan Responsif Gender Berbasis Website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   Laporan Kinerja Dan Tipologi Kelompok Tani Sasaran Kegiatan Responsif Gender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</w:t>
            </w:r>
            <w:r w:rsidRPr="00D77337">
              <w:rPr>
                <w:rFonts w:ascii="Cambria" w:hAnsi="Cambria"/>
              </w:rPr>
              <w:t>Koordinasi, Advokasi lingkup  Kementerian Pertanian, lintas Sektor dan lingkup pertanian didaerah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</w:t>
            </w:r>
            <w:r w:rsidRPr="00D77337">
              <w:rPr>
                <w:rFonts w:ascii="Cambria" w:hAnsi="Cambria"/>
              </w:rPr>
              <w:t>Penyusunan Panduan data terpilah tenaga kerja pertanian laki-laki dan perempuan (Aparat dan Petani) pusat dan daerah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</w:t>
            </w:r>
            <w:r w:rsidRPr="00D77337">
              <w:rPr>
                <w:rFonts w:ascii="Cambria" w:hAnsi="Cambria"/>
              </w:rPr>
              <w:t>Sosialisasi PUG/ ARG dilingkup Kementerian Pertanian Pusat dan daerah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</w:t>
            </w:r>
            <w:r w:rsidRPr="00D77337">
              <w:rPr>
                <w:rFonts w:ascii="Cambria" w:hAnsi="Cambria"/>
              </w:rPr>
              <w:t>Penyusunan Panduan pengelolaan Kegiatan Responsif Gender Tahun 2013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 </w:t>
            </w:r>
            <w:r w:rsidRPr="00D77337">
              <w:rPr>
                <w:rFonts w:ascii="Cambria" w:hAnsi="Cambria"/>
              </w:rPr>
              <w:t>Koordinasi pelaksanaan 10 (sepu</w:t>
            </w:r>
            <w:r>
              <w:rPr>
                <w:rFonts w:ascii="Cambria" w:hAnsi="Cambria"/>
              </w:rPr>
              <w:t xml:space="preserve">luh) kegiatan responsif gender 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</w:t>
            </w:r>
            <w:r w:rsidRPr="00D77337">
              <w:rPr>
                <w:rFonts w:ascii="Cambria" w:hAnsi="Cambria"/>
              </w:rPr>
              <w:t>Menyusun Panduan monev pada tingkat kebijakan</w:t>
            </w:r>
            <w:r w:rsidRPr="00D77337">
              <w:rPr>
                <w:rFonts w:ascii="Cambria" w:hAnsi="Cambria"/>
              </w:rPr>
              <w:cr/>
              <w:t>Melakukan kajian pengembangan metode analisis gender dengan studi kasus</w:t>
            </w:r>
            <w:r>
              <w:rPr>
                <w:rFonts w:ascii="Cambria" w:hAnsi="Cambria"/>
              </w:rPr>
              <w:t xml:space="preserve"> Desa Mandiri Pangan dan SL-PHP</w:t>
            </w:r>
          </w:p>
          <w:p w:rsidR="00155CC0" w:rsidRDefault="00155CC0" w:rsidP="000556BE">
            <w:pPr>
              <w:pStyle w:val="p15"/>
              <w:ind w:left="239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   </w:t>
            </w:r>
            <w:r w:rsidRPr="00D77337">
              <w:rPr>
                <w:rFonts w:ascii="Cambria" w:hAnsi="Cambria"/>
              </w:rPr>
              <w:t>Rapat koordinasi (RAKOR) PUG pusat dan daerah lingkup Pert</w:t>
            </w:r>
            <w:r>
              <w:rPr>
                <w:rFonts w:ascii="Cambria" w:hAnsi="Cambria"/>
              </w:rPr>
              <w:t>anian</w:t>
            </w:r>
            <w:r w:rsidRPr="00D77337">
              <w:rPr>
                <w:rFonts w:ascii="Cambria" w:hAnsi="Cambria"/>
              </w:rPr>
              <w:cr/>
              <w:t xml:space="preserve">Pemantauan dan Evaluasi  sepuluh kegiatan Responsif Gender  </w:t>
            </w:r>
            <w:r w:rsidRPr="00D77337">
              <w:rPr>
                <w:rFonts w:ascii="Cambria" w:hAnsi="Cambria"/>
              </w:rPr>
              <w:cr/>
            </w:r>
          </w:p>
          <w:p w:rsidR="00155CC0" w:rsidRDefault="00155CC0" w:rsidP="000556BE">
            <w:pPr>
              <w:pStyle w:val="p1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155CC0" w:rsidRDefault="00155CC0" w:rsidP="000556BE">
            <w:pPr>
              <w:pStyle w:val="p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155CC0" w:rsidRDefault="00155CC0" w:rsidP="000556BE">
            <w:pPr>
              <w:pStyle w:val="p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155CC0" w:rsidRDefault="00155CC0" w:rsidP="000556BE">
            <w:pPr>
              <w:jc w:val="center"/>
            </w:pPr>
          </w:p>
        </w:tc>
        <w:tc>
          <w:tcPr>
            <w:tcW w:w="1867" w:type="dxa"/>
          </w:tcPr>
          <w:p w:rsidR="00155CC0" w:rsidRDefault="00E0604B" w:rsidP="000556BE">
            <w:proofErr w:type="spellStart"/>
            <w:r>
              <w:rPr>
                <w:lang w:val="en-US"/>
              </w:rPr>
              <w:t>Asdep</w:t>
            </w:r>
            <w:proofErr w:type="spellEnd"/>
            <w:r>
              <w:rPr>
                <w:lang w:val="en-US"/>
              </w:rPr>
              <w:t xml:space="preserve"> Gender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Kehutanan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Perikanan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Kelautan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Deputi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PUG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Ekonomi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242" w:type="dxa"/>
          </w:tcPr>
          <w:p w:rsidR="00155CC0" w:rsidRDefault="00155CC0" w:rsidP="003729F3">
            <w:pPr>
              <w:jc w:val="center"/>
            </w:pPr>
          </w:p>
        </w:tc>
      </w:tr>
      <w:tr w:rsidR="004D1289" w:rsidTr="001D67B6">
        <w:tc>
          <w:tcPr>
            <w:tcW w:w="634" w:type="dxa"/>
          </w:tcPr>
          <w:p w:rsidR="00155CC0" w:rsidRDefault="00155CC0" w:rsidP="003729F3">
            <w:pPr>
              <w:jc w:val="center"/>
            </w:pPr>
            <w:r>
              <w:t>5</w:t>
            </w:r>
          </w:p>
        </w:tc>
        <w:tc>
          <w:tcPr>
            <w:tcW w:w="2993" w:type="dxa"/>
          </w:tcPr>
          <w:p w:rsidR="00155CC0" w:rsidRDefault="00155CC0" w:rsidP="00AD71C7">
            <w:r>
              <w:t>Kesepakatan Bersama KPP-PA dengan Kementerian Pembangunan Daerah Tertinggal (KPDT), No. 09/MPP-PA/08/2010,    No. 22/M-PDT/KB/VIII/2010</w:t>
            </w:r>
          </w:p>
        </w:tc>
        <w:tc>
          <w:tcPr>
            <w:tcW w:w="900" w:type="dxa"/>
          </w:tcPr>
          <w:p w:rsidR="00155CC0" w:rsidRDefault="00155CC0" w:rsidP="003729F3">
            <w:pPr>
              <w:jc w:val="center"/>
            </w:pPr>
            <w:r>
              <w:t>2010</w:t>
            </w:r>
          </w:p>
        </w:tc>
        <w:tc>
          <w:tcPr>
            <w:tcW w:w="3600" w:type="dxa"/>
          </w:tcPr>
          <w:p w:rsidR="00155CC0" w:rsidRDefault="00155CC0" w:rsidP="00C104AB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Para Komponen Perencana telah dilatih PPRG dan Data Terpilah</w:t>
            </w:r>
          </w:p>
        </w:tc>
        <w:tc>
          <w:tcPr>
            <w:tcW w:w="2790" w:type="dxa"/>
          </w:tcPr>
          <w:p w:rsidR="00155CC0" w:rsidRDefault="00155CC0" w:rsidP="003729F3">
            <w:pPr>
              <w:jc w:val="center"/>
            </w:pPr>
          </w:p>
        </w:tc>
        <w:tc>
          <w:tcPr>
            <w:tcW w:w="1867" w:type="dxa"/>
          </w:tcPr>
          <w:p w:rsidR="00155CC0" w:rsidRDefault="00155CC0" w:rsidP="00155CC0">
            <w:pPr>
              <w:pStyle w:val="ListParagraph"/>
              <w:numPr>
                <w:ilvl w:val="0"/>
                <w:numId w:val="1"/>
              </w:numPr>
              <w:ind w:left="422" w:hanging="426"/>
            </w:pPr>
            <w:r>
              <w:t>Asdep Gender dalam Iptek</w:t>
            </w:r>
          </w:p>
          <w:p w:rsidR="00155CC0" w:rsidRDefault="00155CC0" w:rsidP="00155CC0">
            <w:pPr>
              <w:pStyle w:val="ListParagraph"/>
              <w:numPr>
                <w:ilvl w:val="0"/>
                <w:numId w:val="1"/>
              </w:numPr>
              <w:ind w:left="422" w:hanging="426"/>
            </w:pPr>
            <w:r>
              <w:t>Biro Perencanaan KPDT</w:t>
            </w:r>
          </w:p>
        </w:tc>
        <w:tc>
          <w:tcPr>
            <w:tcW w:w="2242" w:type="dxa"/>
          </w:tcPr>
          <w:p w:rsidR="00155CC0" w:rsidRDefault="00155CC0" w:rsidP="003729F3">
            <w:pPr>
              <w:jc w:val="center"/>
            </w:pPr>
          </w:p>
        </w:tc>
      </w:tr>
      <w:tr w:rsidR="004D1289" w:rsidTr="001D67B6">
        <w:tc>
          <w:tcPr>
            <w:tcW w:w="634" w:type="dxa"/>
          </w:tcPr>
          <w:p w:rsidR="00155CC0" w:rsidRDefault="00155CC0" w:rsidP="003729F3">
            <w:pPr>
              <w:jc w:val="center"/>
            </w:pPr>
            <w:r>
              <w:t>6</w:t>
            </w:r>
          </w:p>
        </w:tc>
        <w:tc>
          <w:tcPr>
            <w:tcW w:w="2993" w:type="dxa"/>
          </w:tcPr>
          <w:p w:rsidR="00155CC0" w:rsidRDefault="00155CC0" w:rsidP="00AD71C7">
            <w:r>
              <w:t>Kesepakatan Bersama KPP-PA dengan Kementerian Komunikasi dan Informasi, Nomor 22/MPP_PA/X/2010,        Nomor: 533/M.Kominfo/10/2010</w:t>
            </w:r>
          </w:p>
        </w:tc>
        <w:tc>
          <w:tcPr>
            <w:tcW w:w="900" w:type="dxa"/>
          </w:tcPr>
          <w:p w:rsidR="00155CC0" w:rsidRDefault="00155CC0" w:rsidP="003729F3">
            <w:pPr>
              <w:jc w:val="center"/>
            </w:pPr>
            <w:r>
              <w:t>2010</w:t>
            </w:r>
          </w:p>
        </w:tc>
        <w:tc>
          <w:tcPr>
            <w:tcW w:w="3600" w:type="dxa"/>
          </w:tcPr>
          <w:p w:rsidR="00155CC0" w:rsidRDefault="00325195" w:rsidP="00C104AB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Para Komponen Perencana telah dilatih PPRG dan Data Terpilah</w:t>
            </w:r>
          </w:p>
        </w:tc>
        <w:tc>
          <w:tcPr>
            <w:tcW w:w="2790" w:type="dxa"/>
          </w:tcPr>
          <w:p w:rsidR="00155CC0" w:rsidRDefault="00325195" w:rsidP="00325195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239"/>
              </w:tabs>
              <w:ind w:left="239" w:hanging="239"/>
            </w:pPr>
            <w:r>
              <w:t>Tersusunnya ARG dengan GBS tahun 2012-2014</w:t>
            </w:r>
          </w:p>
          <w:p w:rsidR="00325195" w:rsidRDefault="00325195" w:rsidP="00325195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239"/>
              </w:tabs>
              <w:ind w:left="239" w:hanging="239"/>
            </w:pPr>
            <w:r>
              <w:t>Tersusunya Pedoman PPRG di Kemkominfo</w:t>
            </w:r>
          </w:p>
          <w:p w:rsidR="00325195" w:rsidRDefault="00325195" w:rsidP="00325195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239"/>
              </w:tabs>
              <w:ind w:left="239" w:hanging="239"/>
            </w:pPr>
            <w:r>
              <w:t>Tersusunya mekanisme data terpilah di kemkominfo</w:t>
            </w:r>
          </w:p>
          <w:p w:rsidR="00325195" w:rsidRDefault="00325195" w:rsidP="00325195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239"/>
              </w:tabs>
              <w:ind w:left="239" w:hanging="239"/>
            </w:pPr>
            <w:r>
              <w:t>Terbentuknya Website ICT for Women untk pemanfaatan TIK</w:t>
            </w:r>
          </w:p>
        </w:tc>
        <w:tc>
          <w:tcPr>
            <w:tcW w:w="1867" w:type="dxa"/>
          </w:tcPr>
          <w:p w:rsidR="00155CC0" w:rsidRDefault="00325195" w:rsidP="00325195">
            <w:pPr>
              <w:pStyle w:val="ListParagraph"/>
              <w:numPr>
                <w:ilvl w:val="0"/>
                <w:numId w:val="4"/>
              </w:numPr>
              <w:ind w:left="422" w:hanging="422"/>
            </w:pPr>
            <w:r>
              <w:t>Asdep Gender dalam IPTEK</w:t>
            </w:r>
          </w:p>
          <w:p w:rsidR="00325195" w:rsidRDefault="00325195" w:rsidP="00325195">
            <w:pPr>
              <w:pStyle w:val="ListParagraph"/>
              <w:numPr>
                <w:ilvl w:val="0"/>
                <w:numId w:val="4"/>
              </w:numPr>
              <w:ind w:left="422" w:hanging="422"/>
            </w:pPr>
            <w:r>
              <w:t>Biro Perencanaan Kemkominfo</w:t>
            </w:r>
          </w:p>
          <w:p w:rsidR="00325195" w:rsidRDefault="00325195" w:rsidP="00325195">
            <w:pPr>
              <w:pStyle w:val="ListParagraph"/>
              <w:numPr>
                <w:ilvl w:val="0"/>
                <w:numId w:val="4"/>
              </w:numPr>
              <w:ind w:left="422" w:hanging="422"/>
            </w:pPr>
            <w:r>
              <w:t>Pusat Data dan Informasi Kemkominfo</w:t>
            </w:r>
          </w:p>
        </w:tc>
        <w:tc>
          <w:tcPr>
            <w:tcW w:w="2242" w:type="dxa"/>
          </w:tcPr>
          <w:p w:rsidR="00155CC0" w:rsidRDefault="00155CC0" w:rsidP="003729F3">
            <w:pPr>
              <w:jc w:val="center"/>
            </w:pPr>
          </w:p>
        </w:tc>
      </w:tr>
      <w:tr w:rsidR="004D1289" w:rsidTr="001D67B6">
        <w:tc>
          <w:tcPr>
            <w:tcW w:w="634" w:type="dxa"/>
          </w:tcPr>
          <w:p w:rsidR="00155CC0" w:rsidRDefault="00325195" w:rsidP="003729F3">
            <w:pPr>
              <w:jc w:val="center"/>
            </w:pPr>
            <w:r>
              <w:t>7</w:t>
            </w:r>
          </w:p>
        </w:tc>
        <w:tc>
          <w:tcPr>
            <w:tcW w:w="2993" w:type="dxa"/>
          </w:tcPr>
          <w:p w:rsidR="00155CC0" w:rsidRDefault="00325195" w:rsidP="00AD71C7">
            <w:r>
              <w:t>Kesepakatan Bersama KPP-PA dengan BPPT</w:t>
            </w:r>
          </w:p>
        </w:tc>
        <w:tc>
          <w:tcPr>
            <w:tcW w:w="900" w:type="dxa"/>
          </w:tcPr>
          <w:p w:rsidR="00155CC0" w:rsidRDefault="00325195" w:rsidP="003729F3">
            <w:pPr>
              <w:jc w:val="center"/>
            </w:pPr>
            <w:r>
              <w:t>2012</w:t>
            </w:r>
          </w:p>
        </w:tc>
        <w:tc>
          <w:tcPr>
            <w:tcW w:w="3600" w:type="dxa"/>
          </w:tcPr>
          <w:p w:rsidR="00155CC0" w:rsidRDefault="00325195" w:rsidP="00C104AB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r>
              <w:t>Para Komponen Perencana telahdilatih PPRG untuk Pengkajian, Penerapan dan Pemasyarakatan Teknologi untuk mendukung Pembangunan yang Responsif Gender</w:t>
            </w:r>
          </w:p>
        </w:tc>
        <w:tc>
          <w:tcPr>
            <w:tcW w:w="2790" w:type="dxa"/>
          </w:tcPr>
          <w:p w:rsidR="00155CC0" w:rsidRDefault="00155CC0" w:rsidP="003729F3">
            <w:pPr>
              <w:jc w:val="center"/>
            </w:pPr>
          </w:p>
        </w:tc>
        <w:tc>
          <w:tcPr>
            <w:tcW w:w="1867" w:type="dxa"/>
          </w:tcPr>
          <w:p w:rsidR="00155CC0" w:rsidRDefault="007B70F9" w:rsidP="00325195">
            <w:pPr>
              <w:pStyle w:val="ListParagraph"/>
              <w:numPr>
                <w:ilvl w:val="0"/>
                <w:numId w:val="5"/>
              </w:numPr>
              <w:ind w:left="422" w:hanging="422"/>
            </w:pPr>
            <w:r>
              <w:t>Asdep Gender dalam Iptek</w:t>
            </w:r>
          </w:p>
          <w:p w:rsidR="007B70F9" w:rsidRDefault="007B70F9" w:rsidP="00325195">
            <w:pPr>
              <w:pStyle w:val="ListParagraph"/>
              <w:numPr>
                <w:ilvl w:val="0"/>
                <w:numId w:val="5"/>
              </w:numPr>
              <w:ind w:left="422" w:hanging="422"/>
            </w:pPr>
            <w:r>
              <w:t>Biro Perencanaan BPPT</w:t>
            </w:r>
          </w:p>
        </w:tc>
        <w:tc>
          <w:tcPr>
            <w:tcW w:w="2242" w:type="dxa"/>
          </w:tcPr>
          <w:p w:rsidR="00155CC0" w:rsidRDefault="00155CC0" w:rsidP="003729F3">
            <w:pPr>
              <w:jc w:val="center"/>
            </w:pPr>
          </w:p>
        </w:tc>
      </w:tr>
      <w:tr w:rsidR="004D1289" w:rsidTr="001D67B6">
        <w:tc>
          <w:tcPr>
            <w:tcW w:w="634" w:type="dxa"/>
          </w:tcPr>
          <w:p w:rsidR="00155CC0" w:rsidRDefault="007B70F9" w:rsidP="003729F3">
            <w:pPr>
              <w:jc w:val="center"/>
            </w:pPr>
            <w:r>
              <w:t>8</w:t>
            </w:r>
          </w:p>
        </w:tc>
        <w:tc>
          <w:tcPr>
            <w:tcW w:w="2993" w:type="dxa"/>
          </w:tcPr>
          <w:p w:rsidR="00155CC0" w:rsidRDefault="007B70F9" w:rsidP="00AD71C7">
            <w:r>
              <w:t>Kesepakatan Bersama KPP-PA dengan PT. Bursa Efek Indonesia</w:t>
            </w:r>
            <w:r w:rsidR="00D75058">
              <w:t xml:space="preserve"> Nomor : 03/MPP-PA/04/2013</w:t>
            </w:r>
          </w:p>
          <w:p w:rsidR="00D75058" w:rsidRDefault="00D75058" w:rsidP="00AD71C7">
            <w:pPr>
              <w:rPr>
                <w:lang w:val="en-US"/>
              </w:rPr>
            </w:pPr>
            <w:r>
              <w:t>Nomor : 00220/BEI.HKM/04-2013</w:t>
            </w:r>
          </w:p>
          <w:p w:rsidR="00E0604B" w:rsidRPr="00E0604B" w:rsidRDefault="00E0604B" w:rsidP="00AD71C7">
            <w:pPr>
              <w:rPr>
                <w:lang w:val="en-US"/>
              </w:rPr>
            </w:pPr>
          </w:p>
        </w:tc>
        <w:tc>
          <w:tcPr>
            <w:tcW w:w="900" w:type="dxa"/>
          </w:tcPr>
          <w:p w:rsidR="00155CC0" w:rsidRDefault="007B70F9" w:rsidP="003729F3">
            <w:pPr>
              <w:jc w:val="center"/>
            </w:pPr>
            <w:r>
              <w:t>2013</w:t>
            </w:r>
          </w:p>
        </w:tc>
        <w:tc>
          <w:tcPr>
            <w:tcW w:w="3600" w:type="dxa"/>
          </w:tcPr>
          <w:p w:rsidR="000D5DD2" w:rsidRPr="00F53079" w:rsidRDefault="00F53079" w:rsidP="00E0604B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proofErr w:type="spellStart"/>
            <w:r>
              <w:rPr>
                <w:lang w:val="en-US"/>
              </w:rPr>
              <w:t>Koordinasi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sinergi</w:t>
            </w:r>
            <w:proofErr w:type="spellEnd"/>
            <w:r>
              <w:rPr>
                <w:lang w:val="en-US"/>
              </w:rPr>
              <w:t xml:space="preserve"> program </w:t>
            </w:r>
            <w:proofErr w:type="spellStart"/>
            <w:r>
              <w:rPr>
                <w:lang w:val="en-US"/>
              </w:rPr>
              <w:t>pemberdayaan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perempuan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dlm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pengelolaan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pengembangan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pasar</w:t>
            </w:r>
            <w:proofErr w:type="spellEnd"/>
            <w:r>
              <w:rPr>
                <w:lang w:val="en-US"/>
              </w:rPr>
              <w:t xml:space="preserve"> modal</w:t>
            </w:r>
          </w:p>
          <w:p w:rsidR="00F53079" w:rsidRPr="00F53079" w:rsidRDefault="00F53079" w:rsidP="00E0604B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proofErr w:type="spellStart"/>
            <w:r>
              <w:rPr>
                <w:lang w:val="en-US"/>
              </w:rPr>
              <w:t>Fasilitasi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kegiatan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meningkatkan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kapasitas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perempuan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melalui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pendidikan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pasar</w:t>
            </w:r>
            <w:proofErr w:type="spellEnd"/>
            <w:r>
              <w:rPr>
                <w:lang w:val="en-US"/>
              </w:rPr>
              <w:t xml:space="preserve"> modal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>;</w:t>
            </w:r>
          </w:p>
          <w:p w:rsidR="00F53079" w:rsidRDefault="00F53079" w:rsidP="00E0604B">
            <w:pPr>
              <w:pStyle w:val="ListParagraph"/>
              <w:numPr>
                <w:ilvl w:val="0"/>
                <w:numId w:val="1"/>
              </w:numPr>
              <w:ind w:left="267" w:hanging="310"/>
            </w:pPr>
            <w:proofErr w:type="spellStart"/>
            <w:r>
              <w:rPr>
                <w:lang w:val="en-US"/>
              </w:rPr>
              <w:t>Advokasi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sosialisasi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edukasi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penyebarluasan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informasi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berperspektif</w:t>
            </w:r>
            <w:proofErr w:type="spellEnd"/>
            <w:r>
              <w:rPr>
                <w:lang w:val="en-US"/>
              </w:rPr>
              <w:t xml:space="preserve"> gender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pendidikn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pasar</w:t>
            </w:r>
            <w:proofErr w:type="spellEnd"/>
            <w:r>
              <w:rPr>
                <w:lang w:val="en-US"/>
              </w:rPr>
              <w:t xml:space="preserve"> modal</w:t>
            </w:r>
          </w:p>
        </w:tc>
        <w:tc>
          <w:tcPr>
            <w:tcW w:w="2790" w:type="dxa"/>
          </w:tcPr>
          <w:p w:rsidR="00155CC0" w:rsidRDefault="00155CC0" w:rsidP="003729F3">
            <w:pPr>
              <w:jc w:val="center"/>
            </w:pPr>
          </w:p>
        </w:tc>
        <w:tc>
          <w:tcPr>
            <w:tcW w:w="1867" w:type="dxa"/>
          </w:tcPr>
          <w:p w:rsidR="00155CC0" w:rsidRDefault="00E63914" w:rsidP="004145E4">
            <w:r>
              <w:t>Asdep KUKM dan INDAG dengan PT BEI</w:t>
            </w:r>
          </w:p>
        </w:tc>
        <w:tc>
          <w:tcPr>
            <w:tcW w:w="2242" w:type="dxa"/>
          </w:tcPr>
          <w:p w:rsidR="00155CC0" w:rsidRPr="00E0604B" w:rsidRDefault="00E0604B" w:rsidP="00E0604B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Kesepakatan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berlaku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2 </w:t>
            </w:r>
            <w:proofErr w:type="spellStart"/>
            <w:r>
              <w:rPr>
                <w:lang w:val="en-US"/>
              </w:rPr>
              <w:t>tahun</w:t>
            </w:r>
            <w:proofErr w:type="spellEnd"/>
          </w:p>
        </w:tc>
      </w:tr>
      <w:tr w:rsidR="004D1289" w:rsidTr="001D67B6">
        <w:tc>
          <w:tcPr>
            <w:tcW w:w="634" w:type="dxa"/>
          </w:tcPr>
          <w:p w:rsidR="007B70F9" w:rsidRDefault="00E63914" w:rsidP="007B70F9">
            <w:r>
              <w:t>9</w:t>
            </w:r>
          </w:p>
        </w:tc>
        <w:tc>
          <w:tcPr>
            <w:tcW w:w="2993" w:type="dxa"/>
          </w:tcPr>
          <w:p w:rsidR="007B70F9" w:rsidRDefault="00E63914" w:rsidP="00AD71C7">
            <w:r>
              <w:t>Kesepakatan Bersama KPP-PA  dengan Otoritas Jasa Keuangan</w:t>
            </w:r>
          </w:p>
          <w:p w:rsidR="00D75058" w:rsidRDefault="00D75058" w:rsidP="00AD71C7">
            <w:r>
              <w:t>Nomor: PRI/o5/007/2013</w:t>
            </w:r>
          </w:p>
          <w:p w:rsidR="00D75058" w:rsidRDefault="00D75058" w:rsidP="00AD71C7">
            <w:r>
              <w:t>Nomor : 08/MPP-PA/07/2013</w:t>
            </w:r>
          </w:p>
        </w:tc>
        <w:tc>
          <w:tcPr>
            <w:tcW w:w="900" w:type="dxa"/>
          </w:tcPr>
          <w:p w:rsidR="007B70F9" w:rsidRDefault="00E63914" w:rsidP="003729F3">
            <w:pPr>
              <w:jc w:val="center"/>
            </w:pPr>
            <w:r>
              <w:t>2013</w:t>
            </w:r>
          </w:p>
        </w:tc>
        <w:tc>
          <w:tcPr>
            <w:tcW w:w="3600" w:type="dxa"/>
          </w:tcPr>
          <w:p w:rsidR="007B70F9" w:rsidRDefault="007B70F9" w:rsidP="00C104AB">
            <w:pPr>
              <w:pStyle w:val="ListParagraph"/>
              <w:numPr>
                <w:ilvl w:val="0"/>
                <w:numId w:val="1"/>
              </w:numPr>
              <w:ind w:left="267" w:hanging="310"/>
            </w:pPr>
          </w:p>
        </w:tc>
        <w:tc>
          <w:tcPr>
            <w:tcW w:w="2790" w:type="dxa"/>
          </w:tcPr>
          <w:p w:rsidR="007B70F9" w:rsidRDefault="007B70F9" w:rsidP="003729F3">
            <w:pPr>
              <w:jc w:val="center"/>
            </w:pPr>
          </w:p>
        </w:tc>
        <w:tc>
          <w:tcPr>
            <w:tcW w:w="1867" w:type="dxa"/>
          </w:tcPr>
          <w:p w:rsidR="007B70F9" w:rsidRDefault="001760BE" w:rsidP="004145E4">
            <w:r>
              <w:t xml:space="preserve">Asdep Gender dalam KUKM dan INDAG </w:t>
            </w:r>
          </w:p>
        </w:tc>
        <w:tc>
          <w:tcPr>
            <w:tcW w:w="2242" w:type="dxa"/>
          </w:tcPr>
          <w:p w:rsidR="007B70F9" w:rsidRDefault="00F53079" w:rsidP="00F53079">
            <w:pPr>
              <w:jc w:val="center"/>
            </w:pPr>
            <w:proofErr w:type="spellStart"/>
            <w:r>
              <w:rPr>
                <w:lang w:val="en-US"/>
              </w:rPr>
              <w:t>Kesepakatan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berlaku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3 </w:t>
            </w:r>
            <w:proofErr w:type="spellStart"/>
            <w:r>
              <w:rPr>
                <w:lang w:val="en-US"/>
              </w:rPr>
              <w:t>tahun</w:t>
            </w:r>
            <w:proofErr w:type="spellEnd"/>
          </w:p>
        </w:tc>
      </w:tr>
      <w:tr w:rsidR="004D1289" w:rsidTr="001D67B6">
        <w:tc>
          <w:tcPr>
            <w:tcW w:w="634" w:type="dxa"/>
          </w:tcPr>
          <w:p w:rsidR="007B70F9" w:rsidRDefault="00D75058" w:rsidP="007B70F9">
            <w:r>
              <w:t>10</w:t>
            </w:r>
          </w:p>
        </w:tc>
        <w:tc>
          <w:tcPr>
            <w:tcW w:w="2993" w:type="dxa"/>
          </w:tcPr>
          <w:p w:rsidR="007B70F9" w:rsidRDefault="00D75058" w:rsidP="00AD71C7">
            <w:r>
              <w:t>Kesepakatan Bersama KPP-PA dengan Pemerintah Kabupaten Kendal</w:t>
            </w:r>
          </w:p>
          <w:p w:rsidR="00D75058" w:rsidRDefault="00D75058" w:rsidP="00AD71C7">
            <w:r>
              <w:t>Nomor:  094/MPP-PA/D.I/II/2013</w:t>
            </w:r>
          </w:p>
          <w:p w:rsidR="00D75058" w:rsidRDefault="00D75058" w:rsidP="00AD71C7">
            <w:r>
              <w:t>Nomor: 536/240/XI/2013</w:t>
            </w:r>
          </w:p>
        </w:tc>
        <w:tc>
          <w:tcPr>
            <w:tcW w:w="900" w:type="dxa"/>
          </w:tcPr>
          <w:p w:rsidR="007B70F9" w:rsidRDefault="00D75058" w:rsidP="003729F3">
            <w:pPr>
              <w:jc w:val="center"/>
            </w:pPr>
            <w:r>
              <w:t>2013</w:t>
            </w:r>
          </w:p>
        </w:tc>
        <w:tc>
          <w:tcPr>
            <w:tcW w:w="3600" w:type="dxa"/>
          </w:tcPr>
          <w:p w:rsidR="007B70F9" w:rsidRDefault="007B70F9" w:rsidP="00C104AB">
            <w:pPr>
              <w:pStyle w:val="ListParagraph"/>
              <w:numPr>
                <w:ilvl w:val="0"/>
                <w:numId w:val="1"/>
              </w:numPr>
              <w:ind w:left="267" w:hanging="310"/>
            </w:pPr>
          </w:p>
        </w:tc>
        <w:tc>
          <w:tcPr>
            <w:tcW w:w="2790" w:type="dxa"/>
          </w:tcPr>
          <w:p w:rsidR="007B70F9" w:rsidRDefault="007B70F9" w:rsidP="003729F3">
            <w:pPr>
              <w:jc w:val="center"/>
            </w:pPr>
          </w:p>
        </w:tc>
        <w:tc>
          <w:tcPr>
            <w:tcW w:w="1867" w:type="dxa"/>
          </w:tcPr>
          <w:p w:rsidR="007B70F9" w:rsidRDefault="00D75058" w:rsidP="004145E4">
            <w:r>
              <w:t>Asdep Gender dalam KUKM dan INDAG</w:t>
            </w:r>
          </w:p>
        </w:tc>
        <w:tc>
          <w:tcPr>
            <w:tcW w:w="2242" w:type="dxa"/>
          </w:tcPr>
          <w:p w:rsidR="007B70F9" w:rsidRDefault="00F53079" w:rsidP="003729F3">
            <w:pPr>
              <w:jc w:val="center"/>
            </w:pPr>
            <w:proofErr w:type="spellStart"/>
            <w:r>
              <w:rPr>
                <w:lang w:val="en-US"/>
              </w:rPr>
              <w:t>Kesepakatan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berlaku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1 </w:t>
            </w:r>
            <w:proofErr w:type="spellStart"/>
            <w:r>
              <w:rPr>
                <w:lang w:val="en-US"/>
              </w:rPr>
              <w:t>tahun</w:t>
            </w:r>
            <w:proofErr w:type="spellEnd"/>
          </w:p>
        </w:tc>
      </w:tr>
      <w:tr w:rsidR="004D1289" w:rsidTr="001D67B6">
        <w:trPr>
          <w:trHeight w:val="883"/>
        </w:trPr>
        <w:tc>
          <w:tcPr>
            <w:tcW w:w="634" w:type="dxa"/>
          </w:tcPr>
          <w:p w:rsidR="00155CC0" w:rsidRDefault="00D75058" w:rsidP="003729F3">
            <w:pPr>
              <w:jc w:val="center"/>
            </w:pPr>
            <w:r>
              <w:t>11.</w:t>
            </w:r>
          </w:p>
        </w:tc>
        <w:tc>
          <w:tcPr>
            <w:tcW w:w="2993" w:type="dxa"/>
          </w:tcPr>
          <w:p w:rsidR="00155CC0" w:rsidRDefault="00D75058" w:rsidP="00AD71C7">
            <w:r>
              <w:t>Kesepakatan Bersama antara KPP-PA dengan HIPMIKINDO</w:t>
            </w:r>
          </w:p>
        </w:tc>
        <w:tc>
          <w:tcPr>
            <w:tcW w:w="900" w:type="dxa"/>
          </w:tcPr>
          <w:p w:rsidR="00155CC0" w:rsidRDefault="00D75058" w:rsidP="003729F3">
            <w:pPr>
              <w:jc w:val="center"/>
            </w:pPr>
            <w:r>
              <w:t>2012</w:t>
            </w:r>
          </w:p>
        </w:tc>
        <w:tc>
          <w:tcPr>
            <w:tcW w:w="3600" w:type="dxa"/>
          </w:tcPr>
          <w:p w:rsidR="00155CC0" w:rsidRDefault="00155CC0" w:rsidP="00C104AB">
            <w:pPr>
              <w:pStyle w:val="ListParagraph"/>
              <w:numPr>
                <w:ilvl w:val="0"/>
                <w:numId w:val="1"/>
              </w:numPr>
              <w:ind w:left="267" w:hanging="310"/>
            </w:pPr>
          </w:p>
        </w:tc>
        <w:tc>
          <w:tcPr>
            <w:tcW w:w="2790" w:type="dxa"/>
          </w:tcPr>
          <w:p w:rsidR="00155CC0" w:rsidRDefault="00155CC0" w:rsidP="003729F3">
            <w:pPr>
              <w:jc w:val="center"/>
            </w:pPr>
          </w:p>
        </w:tc>
        <w:tc>
          <w:tcPr>
            <w:tcW w:w="1867" w:type="dxa"/>
          </w:tcPr>
          <w:p w:rsidR="00155CC0" w:rsidRDefault="004A7813" w:rsidP="004145E4">
            <w:r>
              <w:t>Asdep Gender dalam KUKM dan INDAG</w:t>
            </w:r>
          </w:p>
        </w:tc>
        <w:tc>
          <w:tcPr>
            <w:tcW w:w="2242" w:type="dxa"/>
          </w:tcPr>
          <w:p w:rsidR="00155CC0" w:rsidRDefault="00F53079" w:rsidP="003729F3">
            <w:pPr>
              <w:jc w:val="center"/>
            </w:pPr>
            <w:proofErr w:type="spellStart"/>
            <w:r>
              <w:rPr>
                <w:lang w:val="en-US"/>
              </w:rPr>
              <w:t>Kesepakatan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berlaku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2 </w:t>
            </w:r>
            <w:proofErr w:type="spellStart"/>
            <w:r>
              <w:rPr>
                <w:lang w:val="en-US"/>
              </w:rPr>
              <w:t>tahun</w:t>
            </w:r>
            <w:proofErr w:type="spellEnd"/>
          </w:p>
        </w:tc>
      </w:tr>
      <w:tr w:rsidR="003246CE" w:rsidTr="001D67B6">
        <w:trPr>
          <w:trHeight w:val="5752"/>
        </w:trPr>
        <w:tc>
          <w:tcPr>
            <w:tcW w:w="634" w:type="dxa"/>
          </w:tcPr>
          <w:p w:rsidR="003246CE" w:rsidRDefault="003246CE" w:rsidP="000A1522">
            <w:pPr>
              <w:jc w:val="center"/>
            </w:pPr>
            <w:r>
              <w:t>12.</w:t>
            </w:r>
          </w:p>
        </w:tc>
        <w:tc>
          <w:tcPr>
            <w:tcW w:w="2993" w:type="dxa"/>
          </w:tcPr>
          <w:p w:rsidR="003246CE" w:rsidRDefault="003246CE" w:rsidP="000A1522">
            <w:r>
              <w:t>MoU KPP-PA dengan Kementerian Perhubungan tentang Pengintegrasian pengarusutamaan Gender di Bidang Perhubungan</w:t>
            </w:r>
          </w:p>
        </w:tc>
        <w:tc>
          <w:tcPr>
            <w:tcW w:w="900" w:type="dxa"/>
          </w:tcPr>
          <w:p w:rsidR="003246CE" w:rsidRDefault="003246CE" w:rsidP="000A1522">
            <w:pPr>
              <w:jc w:val="center"/>
            </w:pPr>
            <w:r>
              <w:t>2010</w:t>
            </w:r>
          </w:p>
        </w:tc>
        <w:tc>
          <w:tcPr>
            <w:tcW w:w="3600" w:type="dxa"/>
          </w:tcPr>
          <w:p w:rsidR="003246CE" w:rsidRDefault="003246CE" w:rsidP="000A1522">
            <w:pPr>
              <w:pStyle w:val="ListParagraph"/>
              <w:numPr>
                <w:ilvl w:val="0"/>
                <w:numId w:val="6"/>
              </w:numPr>
              <w:ind w:left="252" w:hanging="270"/>
            </w:pPr>
            <w:r>
              <w:t>Koordinasi dan Sinkronisasi Kebijakan Program,kegiatan di bid. Perhubungan yg Responsif Gender dan Perlindungan Anak</w:t>
            </w:r>
          </w:p>
          <w:p w:rsidR="003246CE" w:rsidRDefault="003246CE" w:rsidP="000A1522">
            <w:pPr>
              <w:pStyle w:val="ListParagraph"/>
              <w:numPr>
                <w:ilvl w:val="0"/>
                <w:numId w:val="6"/>
              </w:numPr>
              <w:ind w:left="252" w:hanging="270"/>
            </w:pPr>
            <w:r>
              <w:t>Advokasi dan Sosialisasi Kebijakan PUG dan PA bagi Aparatur dan Kapasitas kelembagaan Perhub. Di Lingkungan Kemhub.</w:t>
            </w:r>
          </w:p>
          <w:p w:rsidR="003246CE" w:rsidRDefault="003246CE" w:rsidP="000A1522">
            <w:pPr>
              <w:pStyle w:val="ListParagraph"/>
              <w:numPr>
                <w:ilvl w:val="0"/>
                <w:numId w:val="6"/>
              </w:numPr>
              <w:ind w:left="252" w:hanging="270"/>
            </w:pPr>
            <w:r>
              <w:t>Kajian Kebijakan dan pelaksanaan Model PUG dan PA di Bid. Perhubungan</w:t>
            </w:r>
          </w:p>
          <w:p w:rsidR="003246CE" w:rsidRDefault="003246CE" w:rsidP="000A1522">
            <w:pPr>
              <w:pStyle w:val="ListParagraph"/>
              <w:numPr>
                <w:ilvl w:val="0"/>
                <w:numId w:val="6"/>
              </w:numPr>
              <w:ind w:left="252" w:hanging="270"/>
            </w:pPr>
            <w:r>
              <w:t>Fasilitasi penyediaan data terpilah dan statistic gend</w:t>
            </w:r>
            <w:r>
              <w:rPr>
                <w:lang w:val="en-US"/>
              </w:rPr>
              <w:t>e</w:t>
            </w:r>
            <w:r>
              <w:t>r di perhub.</w:t>
            </w:r>
          </w:p>
          <w:p w:rsidR="003246CE" w:rsidRPr="00E0604B" w:rsidRDefault="003246CE" w:rsidP="000A1522">
            <w:pPr>
              <w:pStyle w:val="ListParagraph"/>
              <w:numPr>
                <w:ilvl w:val="0"/>
                <w:numId w:val="6"/>
              </w:numPr>
              <w:ind w:left="305" w:hanging="305"/>
            </w:pPr>
            <w:r>
              <w:t>Monev Pelaksanaan PUG Bid Perhubungan</w:t>
            </w:r>
          </w:p>
          <w:p w:rsidR="003246CE" w:rsidRPr="00E0604B" w:rsidRDefault="003246CE" w:rsidP="000A1522">
            <w:pPr>
              <w:pStyle w:val="ListParagraph"/>
              <w:numPr>
                <w:ilvl w:val="0"/>
                <w:numId w:val="6"/>
              </w:numPr>
              <w:ind w:left="305" w:hanging="305"/>
            </w:pPr>
            <w:proofErr w:type="spellStart"/>
            <w:r>
              <w:rPr>
                <w:lang w:val="en-US"/>
              </w:rPr>
              <w:t>Panduan</w:t>
            </w:r>
            <w:proofErr w:type="spellEnd"/>
            <w:r>
              <w:rPr>
                <w:lang w:val="en-US"/>
              </w:rPr>
              <w:t xml:space="preserve"> PPRG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Perhubungan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3246CE" w:rsidRPr="004D1289" w:rsidRDefault="003246CE" w:rsidP="000A1522">
            <w:pPr>
              <w:pStyle w:val="ListParagraph"/>
              <w:numPr>
                <w:ilvl w:val="0"/>
                <w:numId w:val="6"/>
              </w:numPr>
              <w:ind w:left="305" w:hanging="305"/>
            </w:pPr>
            <w:r>
              <w:rPr>
                <w:lang w:val="en-US"/>
              </w:rPr>
              <w:t xml:space="preserve">Grand Design </w:t>
            </w:r>
            <w:proofErr w:type="spellStart"/>
            <w:r>
              <w:rPr>
                <w:lang w:val="en-US"/>
              </w:rPr>
              <w:t>Pelaksanaan</w:t>
            </w:r>
            <w:proofErr w:type="spellEnd"/>
            <w:r>
              <w:rPr>
                <w:lang w:val="en-US"/>
              </w:rPr>
              <w:t xml:space="preserve"> PUG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Perhubungan</w:t>
            </w:r>
            <w:proofErr w:type="spellEnd"/>
            <w:r>
              <w:rPr>
                <w:lang w:val="en-US"/>
              </w:rPr>
              <w:t xml:space="preserve"> Sub </w:t>
            </w:r>
            <w:proofErr w:type="spellStart"/>
            <w:r>
              <w:rPr>
                <w:lang w:val="en-US"/>
              </w:rPr>
              <w:t>Sektor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Perhubungan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Udara</w:t>
            </w:r>
            <w:proofErr w:type="spellEnd"/>
          </w:p>
          <w:p w:rsidR="003246CE" w:rsidRPr="004D1289" w:rsidRDefault="003246CE" w:rsidP="000A1522">
            <w:pPr>
              <w:pStyle w:val="ListParagraph"/>
              <w:numPr>
                <w:ilvl w:val="0"/>
                <w:numId w:val="6"/>
              </w:numPr>
              <w:ind w:left="305" w:hanging="305"/>
            </w:pPr>
            <w:proofErr w:type="spellStart"/>
            <w:r>
              <w:rPr>
                <w:lang w:val="en-US"/>
              </w:rPr>
              <w:t>Panduan</w:t>
            </w:r>
            <w:proofErr w:type="spellEnd"/>
            <w:r>
              <w:rPr>
                <w:lang w:val="en-US"/>
              </w:rPr>
              <w:t xml:space="preserve"> Data </w:t>
            </w:r>
            <w:proofErr w:type="spellStart"/>
            <w:r>
              <w:rPr>
                <w:lang w:val="en-US"/>
              </w:rPr>
              <w:t>Terpilah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Perhubungan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3246CE" w:rsidRDefault="003246CE" w:rsidP="000A1522">
            <w:pPr>
              <w:pStyle w:val="ListParagraph"/>
              <w:numPr>
                <w:ilvl w:val="0"/>
                <w:numId w:val="6"/>
              </w:numPr>
              <w:ind w:left="305" w:hanging="305"/>
            </w:pPr>
            <w:proofErr w:type="spellStart"/>
            <w:r>
              <w:rPr>
                <w:lang w:val="en-US"/>
              </w:rPr>
              <w:t>Peyusunan</w:t>
            </w:r>
            <w:proofErr w:type="spellEnd"/>
            <w:r>
              <w:rPr>
                <w:lang w:val="en-US"/>
              </w:rPr>
              <w:t xml:space="preserve"> Data </w:t>
            </w:r>
            <w:proofErr w:type="spellStart"/>
            <w:r>
              <w:rPr>
                <w:lang w:val="en-US"/>
              </w:rPr>
              <w:t>Terpilah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Perhubungan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Mendukung</w:t>
            </w:r>
            <w:proofErr w:type="spellEnd"/>
            <w:r>
              <w:rPr>
                <w:lang w:val="en-US"/>
              </w:rPr>
              <w:t xml:space="preserve"> Pembangunan yang </w:t>
            </w:r>
            <w:proofErr w:type="spellStart"/>
            <w:r>
              <w:rPr>
                <w:lang w:val="en-US"/>
              </w:rPr>
              <w:t>Responsif</w:t>
            </w:r>
            <w:proofErr w:type="spellEnd"/>
            <w:r>
              <w:rPr>
                <w:lang w:val="en-US"/>
              </w:rPr>
              <w:t xml:space="preserve"> Gender</w:t>
            </w:r>
          </w:p>
        </w:tc>
        <w:tc>
          <w:tcPr>
            <w:tcW w:w="2790" w:type="dxa"/>
          </w:tcPr>
          <w:p w:rsidR="003246CE" w:rsidRDefault="003246CE" w:rsidP="000A1522">
            <w:pPr>
              <w:pStyle w:val="ListParagraph"/>
              <w:numPr>
                <w:ilvl w:val="0"/>
                <w:numId w:val="7"/>
              </w:numPr>
              <w:ind w:left="198" w:hanging="270"/>
            </w:pPr>
            <w:r>
              <w:t>Bintek PPRG</w:t>
            </w:r>
          </w:p>
          <w:p w:rsidR="003246CE" w:rsidRDefault="003246CE" w:rsidP="000A1522">
            <w:pPr>
              <w:pStyle w:val="ListParagraph"/>
              <w:numPr>
                <w:ilvl w:val="0"/>
                <w:numId w:val="7"/>
              </w:numPr>
              <w:ind w:left="198" w:hanging="270"/>
            </w:pPr>
            <w:r>
              <w:t>Updating Data terpilah Perhubungan</w:t>
            </w:r>
          </w:p>
          <w:p w:rsidR="003246CE" w:rsidRDefault="003246CE" w:rsidP="000A1522">
            <w:pPr>
              <w:pStyle w:val="ListParagraph"/>
              <w:numPr>
                <w:ilvl w:val="0"/>
                <w:numId w:val="7"/>
              </w:numPr>
              <w:ind w:left="198" w:hanging="270"/>
            </w:pPr>
            <w:r>
              <w:t>3Grand Design pelaksanaan PUG kementerian Perhungan</w:t>
            </w:r>
          </w:p>
        </w:tc>
        <w:tc>
          <w:tcPr>
            <w:tcW w:w="1867" w:type="dxa"/>
          </w:tcPr>
          <w:p w:rsidR="003246CE" w:rsidRDefault="003246CE" w:rsidP="000A1522">
            <w:r>
              <w:t>KPP-PA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Asdep</w:t>
            </w:r>
            <w:proofErr w:type="spellEnd"/>
            <w:r>
              <w:rPr>
                <w:lang w:val="en-US"/>
              </w:rPr>
              <w:t xml:space="preserve"> Gender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Infrastruktur</w:t>
            </w:r>
            <w:proofErr w:type="spellEnd"/>
            <w:r>
              <w:rPr>
                <w:lang w:val="en-US"/>
              </w:rPr>
              <w:t>)</w:t>
            </w:r>
            <w:r>
              <w:t xml:space="preserve"> dengan </w:t>
            </w:r>
            <w:proofErr w:type="spellStart"/>
            <w:r>
              <w:rPr>
                <w:lang w:val="en-US"/>
              </w:rPr>
              <w:t>Kem</w:t>
            </w:r>
            <w:proofErr w:type="spellEnd"/>
            <w:r>
              <w:rPr>
                <w:lang w:val="en-US"/>
              </w:rPr>
              <w:t xml:space="preserve"> </w:t>
            </w:r>
            <w:r>
              <w:t>Perhubungan</w:t>
            </w:r>
          </w:p>
        </w:tc>
        <w:tc>
          <w:tcPr>
            <w:tcW w:w="2242" w:type="dxa"/>
          </w:tcPr>
          <w:p w:rsidR="003246CE" w:rsidRDefault="003246CE" w:rsidP="001D67B6"/>
        </w:tc>
      </w:tr>
      <w:tr w:rsidR="003246CE" w:rsidTr="001D67B6">
        <w:tc>
          <w:tcPr>
            <w:tcW w:w="634" w:type="dxa"/>
          </w:tcPr>
          <w:p w:rsidR="003246CE" w:rsidRPr="003246CE" w:rsidRDefault="003246CE" w:rsidP="003729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993" w:type="dxa"/>
          </w:tcPr>
          <w:p w:rsidR="003246CE" w:rsidRPr="003246CE" w:rsidRDefault="003246CE" w:rsidP="003246CE">
            <w:pPr>
              <w:rPr>
                <w:lang w:val="en-US"/>
              </w:rPr>
            </w:pPr>
            <w:r>
              <w:t>MoU KPP-PA dengan Kementerian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Tenaga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Kerja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Transmigrasi</w:t>
            </w:r>
            <w:proofErr w:type="spellEnd"/>
          </w:p>
        </w:tc>
        <w:tc>
          <w:tcPr>
            <w:tcW w:w="900" w:type="dxa"/>
          </w:tcPr>
          <w:p w:rsidR="003246CE" w:rsidRPr="007C058B" w:rsidRDefault="007C058B" w:rsidP="003729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3600" w:type="dxa"/>
          </w:tcPr>
          <w:p w:rsidR="004837C0" w:rsidRPr="001D67B6" w:rsidRDefault="001D67B6" w:rsidP="001D67B6">
            <w:pPr>
              <w:pStyle w:val="ListParagraph"/>
              <w:numPr>
                <w:ilvl w:val="2"/>
                <w:numId w:val="8"/>
              </w:numPr>
              <w:tabs>
                <w:tab w:val="clear" w:pos="2160"/>
              </w:tabs>
              <w:ind w:left="327"/>
            </w:pPr>
            <w:proofErr w:type="spellStart"/>
            <w:r w:rsidRPr="001D67B6">
              <w:rPr>
                <w:lang w:val="en-US"/>
              </w:rPr>
              <w:t>Pedoaman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Perencanaan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dan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Penganggaran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Responsif</w:t>
            </w:r>
            <w:proofErr w:type="spellEnd"/>
            <w:r w:rsidRPr="001D67B6">
              <w:rPr>
                <w:lang w:val="en-US"/>
              </w:rPr>
              <w:t xml:space="preserve"> Gender (PPRG) </w:t>
            </w:r>
            <w:proofErr w:type="spellStart"/>
            <w:r w:rsidRPr="001D67B6">
              <w:rPr>
                <w:lang w:val="en-US"/>
              </w:rPr>
              <w:t>bidang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ketenagakerjaan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dan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Ketransmigrasian</w:t>
            </w:r>
            <w:proofErr w:type="spellEnd"/>
            <w:r w:rsidRPr="001D67B6">
              <w:rPr>
                <w:lang w:val="en-US"/>
              </w:rPr>
              <w:t>.</w:t>
            </w:r>
            <w:r w:rsidRPr="001D67B6">
              <w:t xml:space="preserve"> </w:t>
            </w:r>
          </w:p>
          <w:p w:rsidR="004837C0" w:rsidRPr="001D67B6" w:rsidRDefault="001D67B6" w:rsidP="001D67B6">
            <w:pPr>
              <w:pStyle w:val="ListParagraph"/>
              <w:numPr>
                <w:ilvl w:val="2"/>
                <w:numId w:val="8"/>
              </w:numPr>
              <w:tabs>
                <w:tab w:val="clear" w:pos="2160"/>
              </w:tabs>
              <w:ind w:left="327"/>
            </w:pPr>
            <w:r w:rsidRPr="001D67B6">
              <w:t>P</w:t>
            </w:r>
            <w:proofErr w:type="spellStart"/>
            <w:r w:rsidRPr="001D67B6">
              <w:rPr>
                <w:lang w:val="en-US"/>
              </w:rPr>
              <w:t>edoman</w:t>
            </w:r>
            <w:proofErr w:type="spellEnd"/>
            <w:r w:rsidRPr="001D67B6">
              <w:t xml:space="preserve"> P</w:t>
            </w:r>
            <w:proofErr w:type="spellStart"/>
            <w:r w:rsidRPr="001D67B6">
              <w:rPr>
                <w:lang w:val="en-US"/>
              </w:rPr>
              <w:t>enyusunan</w:t>
            </w:r>
            <w:proofErr w:type="spellEnd"/>
            <w:r w:rsidRPr="001D67B6">
              <w:t xml:space="preserve"> D</w:t>
            </w:r>
            <w:proofErr w:type="spellStart"/>
            <w:r w:rsidRPr="001D67B6">
              <w:rPr>
                <w:lang w:val="en-US"/>
              </w:rPr>
              <w:t>ata</w:t>
            </w:r>
            <w:proofErr w:type="spellEnd"/>
            <w:r w:rsidRPr="001D67B6">
              <w:t xml:space="preserve"> T</w:t>
            </w:r>
            <w:proofErr w:type="spellStart"/>
            <w:r w:rsidRPr="001D67B6">
              <w:rPr>
                <w:lang w:val="en-US"/>
              </w:rPr>
              <w:t>erpilah</w:t>
            </w:r>
            <w:proofErr w:type="spellEnd"/>
            <w:r w:rsidRPr="001D67B6">
              <w:rPr>
                <w:lang w:val="en-US"/>
              </w:rPr>
              <w:t xml:space="preserve"> Dan </w:t>
            </w:r>
            <w:r w:rsidRPr="001D67B6">
              <w:t xml:space="preserve"> S</w:t>
            </w:r>
            <w:proofErr w:type="spellStart"/>
            <w:r w:rsidRPr="001D67B6">
              <w:rPr>
                <w:lang w:val="en-US"/>
              </w:rPr>
              <w:t>tatistik</w:t>
            </w:r>
            <w:proofErr w:type="spellEnd"/>
            <w:r w:rsidRPr="001D67B6">
              <w:t xml:space="preserve"> G</w:t>
            </w:r>
            <w:r w:rsidRPr="001D67B6">
              <w:rPr>
                <w:lang w:val="en-US"/>
              </w:rPr>
              <w:t>ender</w:t>
            </w:r>
            <w:r w:rsidRPr="001D67B6">
              <w:t xml:space="preserve"> B</w:t>
            </w:r>
            <w:proofErr w:type="spellStart"/>
            <w:r w:rsidRPr="001D67B6">
              <w:rPr>
                <w:lang w:val="en-US"/>
              </w:rPr>
              <w:t>idang</w:t>
            </w:r>
            <w:proofErr w:type="spellEnd"/>
            <w:r w:rsidRPr="001D67B6">
              <w:t xml:space="preserve"> K</w:t>
            </w:r>
            <w:proofErr w:type="spellStart"/>
            <w:r w:rsidRPr="001D67B6">
              <w:rPr>
                <w:lang w:val="en-US"/>
              </w:rPr>
              <w:t>etenagakerjan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DanTransmigrasian</w:t>
            </w:r>
            <w:proofErr w:type="spellEnd"/>
            <w:r w:rsidRPr="001D67B6">
              <w:rPr>
                <w:lang w:val="en-US"/>
              </w:rPr>
              <w:t>.</w:t>
            </w:r>
          </w:p>
          <w:p w:rsidR="004837C0" w:rsidRPr="001D67B6" w:rsidRDefault="001D67B6" w:rsidP="001D67B6">
            <w:pPr>
              <w:pStyle w:val="ListParagraph"/>
              <w:numPr>
                <w:ilvl w:val="2"/>
                <w:numId w:val="8"/>
              </w:numPr>
              <w:tabs>
                <w:tab w:val="clear" w:pos="2160"/>
              </w:tabs>
              <w:ind w:left="327"/>
            </w:pPr>
            <w:proofErr w:type="spellStart"/>
            <w:r w:rsidRPr="001D67B6">
              <w:rPr>
                <w:lang w:val="en-US"/>
              </w:rPr>
              <w:t>PedomanPelaksanaan</w:t>
            </w:r>
            <w:proofErr w:type="spellEnd"/>
            <w:r w:rsidRPr="001D67B6">
              <w:rPr>
                <w:lang w:val="en-US"/>
              </w:rPr>
              <w:t xml:space="preserve"> PUG </w:t>
            </w:r>
            <w:proofErr w:type="spellStart"/>
            <w:r w:rsidRPr="001D67B6">
              <w:rPr>
                <w:lang w:val="en-US"/>
              </w:rPr>
              <w:t>Bidang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Ketenagakerjaan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Bagi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Lembaga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Masyarakat</w:t>
            </w:r>
            <w:proofErr w:type="spellEnd"/>
            <w:r w:rsidRPr="001D67B6">
              <w:rPr>
                <w:lang w:val="en-US"/>
              </w:rPr>
              <w:t>.</w:t>
            </w:r>
          </w:p>
          <w:p w:rsidR="004837C0" w:rsidRPr="001D67B6" w:rsidRDefault="001D67B6" w:rsidP="001D67B6">
            <w:pPr>
              <w:pStyle w:val="ListParagraph"/>
              <w:numPr>
                <w:ilvl w:val="2"/>
                <w:numId w:val="8"/>
              </w:numPr>
              <w:tabs>
                <w:tab w:val="clear" w:pos="2160"/>
              </w:tabs>
              <w:ind w:left="327"/>
            </w:pPr>
            <w:proofErr w:type="spellStart"/>
            <w:r w:rsidRPr="001D67B6">
              <w:rPr>
                <w:lang w:val="en-US"/>
              </w:rPr>
              <w:t>Pedoman</w:t>
            </w:r>
            <w:proofErr w:type="spellEnd"/>
            <w:r w:rsidRPr="001D67B6">
              <w:rPr>
                <w:lang w:val="en-US"/>
              </w:rPr>
              <w:t xml:space="preserve"> PUG </w:t>
            </w:r>
            <w:proofErr w:type="spellStart"/>
            <w:r w:rsidRPr="001D67B6">
              <w:rPr>
                <w:lang w:val="en-US"/>
              </w:rPr>
              <w:t>bagi</w:t>
            </w:r>
            <w:proofErr w:type="spellEnd"/>
            <w:r w:rsidRPr="001D67B6">
              <w:rPr>
                <w:lang w:val="en-US"/>
              </w:rPr>
              <w:t xml:space="preserve"> WI </w:t>
            </w:r>
            <w:proofErr w:type="spellStart"/>
            <w:r w:rsidRPr="001D67B6">
              <w:rPr>
                <w:lang w:val="en-US"/>
              </w:rPr>
              <w:t>di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Pusdiklat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Kementerian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Tenaga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Kerja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dan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Transmigrasi</w:t>
            </w:r>
            <w:proofErr w:type="spellEnd"/>
            <w:r w:rsidRPr="001D67B6">
              <w:rPr>
                <w:lang w:val="en-US"/>
              </w:rPr>
              <w:t>.</w:t>
            </w:r>
            <w:r w:rsidRPr="001D67B6">
              <w:t xml:space="preserve"> </w:t>
            </w:r>
          </w:p>
          <w:p w:rsidR="004837C0" w:rsidRPr="001D67B6" w:rsidRDefault="001D67B6" w:rsidP="001D67B6">
            <w:pPr>
              <w:pStyle w:val="ListParagraph"/>
              <w:numPr>
                <w:ilvl w:val="2"/>
                <w:numId w:val="8"/>
              </w:numPr>
              <w:tabs>
                <w:tab w:val="clear" w:pos="2160"/>
              </w:tabs>
              <w:ind w:left="327"/>
            </w:pPr>
            <w:r w:rsidRPr="001D67B6">
              <w:rPr>
                <w:lang w:val="en-US"/>
              </w:rPr>
              <w:t xml:space="preserve">Draft </w:t>
            </w:r>
            <w:proofErr w:type="spellStart"/>
            <w:r w:rsidRPr="001D67B6">
              <w:rPr>
                <w:lang w:val="en-US"/>
              </w:rPr>
              <w:t>Pedoman</w:t>
            </w:r>
            <w:proofErr w:type="spellEnd"/>
            <w:r w:rsidRPr="001D67B6">
              <w:rPr>
                <w:lang w:val="en-US"/>
              </w:rPr>
              <w:t xml:space="preserve"> Monitoring Dan </w:t>
            </w:r>
            <w:proofErr w:type="spellStart"/>
            <w:r w:rsidRPr="001D67B6">
              <w:rPr>
                <w:lang w:val="en-US"/>
              </w:rPr>
              <w:t>Evaluasi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Pelaksanaan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Pengarusutamaan</w:t>
            </w:r>
            <w:proofErr w:type="spellEnd"/>
            <w:r w:rsidRPr="001D67B6">
              <w:rPr>
                <w:lang w:val="en-US"/>
              </w:rPr>
              <w:t xml:space="preserve"> Gender Pembangunan </w:t>
            </w:r>
            <w:proofErr w:type="spellStart"/>
            <w:r w:rsidRPr="001D67B6">
              <w:rPr>
                <w:lang w:val="en-US"/>
              </w:rPr>
              <w:t>Ketenagakerjaan</w:t>
            </w:r>
            <w:proofErr w:type="spellEnd"/>
            <w:r w:rsidRPr="001D67B6">
              <w:rPr>
                <w:lang w:val="en-US"/>
              </w:rPr>
              <w:t xml:space="preserve"> Dan </w:t>
            </w:r>
            <w:proofErr w:type="spellStart"/>
            <w:r w:rsidRPr="001D67B6">
              <w:rPr>
                <w:lang w:val="en-US"/>
              </w:rPr>
              <w:t>Ketransmigrasian</w:t>
            </w:r>
            <w:proofErr w:type="spellEnd"/>
            <w:r w:rsidRPr="001D67B6">
              <w:t xml:space="preserve"> </w:t>
            </w:r>
          </w:p>
          <w:p w:rsidR="003246CE" w:rsidRDefault="001D67B6" w:rsidP="001D67B6">
            <w:pPr>
              <w:pStyle w:val="ListParagraph"/>
              <w:ind w:left="327"/>
            </w:pPr>
            <w:r w:rsidRPr="001D67B6">
              <w:rPr>
                <w:lang w:val="en-US"/>
              </w:rPr>
              <w:t xml:space="preserve">Draft </w:t>
            </w:r>
            <w:proofErr w:type="spellStart"/>
            <w:r w:rsidRPr="001D67B6">
              <w:rPr>
                <w:lang w:val="en-US"/>
              </w:rPr>
              <w:t>Analisis</w:t>
            </w:r>
            <w:proofErr w:type="spellEnd"/>
            <w:r w:rsidRPr="001D67B6">
              <w:rPr>
                <w:lang w:val="en-US"/>
              </w:rPr>
              <w:t xml:space="preserve"> Data Gender </w:t>
            </w:r>
            <w:proofErr w:type="spellStart"/>
            <w:r w:rsidRPr="001D67B6">
              <w:rPr>
                <w:lang w:val="en-US"/>
              </w:rPr>
              <w:t>Bidang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Ketenagakerjaan</w:t>
            </w:r>
            <w:proofErr w:type="spellEnd"/>
            <w:r w:rsidRPr="001D67B6">
              <w:rPr>
                <w:lang w:val="en-US"/>
              </w:rPr>
              <w:t xml:space="preserve"> Dan </w:t>
            </w:r>
            <w:proofErr w:type="spellStart"/>
            <w:r w:rsidRPr="001D67B6">
              <w:rPr>
                <w:lang w:val="en-US"/>
              </w:rPr>
              <w:t>Ketransmigrasian</w:t>
            </w:r>
            <w:proofErr w:type="spellEnd"/>
            <w:r w:rsidRPr="001D67B6">
              <w:rPr>
                <w:lang w:val="en-US"/>
              </w:rPr>
              <w:t>.</w:t>
            </w:r>
          </w:p>
          <w:p w:rsidR="001D67B6" w:rsidRPr="001D67B6" w:rsidRDefault="001D67B6" w:rsidP="001D67B6">
            <w:pPr>
              <w:pStyle w:val="ListParagraph"/>
              <w:ind w:left="327"/>
            </w:pPr>
          </w:p>
        </w:tc>
        <w:tc>
          <w:tcPr>
            <w:tcW w:w="2790" w:type="dxa"/>
          </w:tcPr>
          <w:p w:rsidR="003246CE" w:rsidRDefault="007C058B" w:rsidP="001D67B6">
            <w:pPr>
              <w:pStyle w:val="ListParagraph"/>
              <w:numPr>
                <w:ilvl w:val="0"/>
                <w:numId w:val="10"/>
              </w:numPr>
              <w:ind w:left="270" w:hanging="218"/>
            </w:pPr>
            <w:r w:rsidRPr="001D67B6">
              <w:rPr>
                <w:lang w:val="en-US"/>
              </w:rPr>
              <w:t xml:space="preserve">PPRG </w:t>
            </w:r>
            <w:proofErr w:type="spellStart"/>
            <w:r w:rsidRPr="001D67B6">
              <w:rPr>
                <w:lang w:val="en-US"/>
              </w:rPr>
              <w:t>di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kemenakertrans</w:t>
            </w:r>
            <w:proofErr w:type="spellEnd"/>
          </w:p>
          <w:p w:rsidR="004837C0" w:rsidRPr="001D67B6" w:rsidRDefault="001D67B6" w:rsidP="001D67B6">
            <w:pPr>
              <w:numPr>
                <w:ilvl w:val="0"/>
                <w:numId w:val="9"/>
              </w:numPr>
              <w:ind w:left="270" w:hanging="218"/>
            </w:pPr>
            <w:r w:rsidRPr="001D67B6">
              <w:rPr>
                <w:lang w:val="en-US"/>
              </w:rPr>
              <w:t xml:space="preserve">SE </w:t>
            </w:r>
            <w:proofErr w:type="spellStart"/>
            <w:r w:rsidRPr="001D67B6">
              <w:rPr>
                <w:lang w:val="en-US"/>
              </w:rPr>
              <w:t>Menakertrans</w:t>
            </w:r>
            <w:proofErr w:type="spellEnd"/>
            <w:r w:rsidRPr="001D67B6">
              <w:rPr>
                <w:lang w:val="en-US"/>
              </w:rPr>
              <w:t xml:space="preserve"> SE 01/Men/III/2011 </w:t>
            </w:r>
            <w:proofErr w:type="spellStart"/>
            <w:r w:rsidRPr="001D67B6">
              <w:rPr>
                <w:lang w:val="en-US"/>
              </w:rPr>
              <w:t>tentang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Penyusunan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Penganggaran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Responsif</w:t>
            </w:r>
            <w:proofErr w:type="spellEnd"/>
            <w:r w:rsidRPr="001D67B6">
              <w:rPr>
                <w:lang w:val="en-US"/>
              </w:rPr>
              <w:t xml:space="preserve"> Gender</w:t>
            </w:r>
            <w:r w:rsidRPr="001D67B6">
              <w:t>.</w:t>
            </w:r>
          </w:p>
          <w:p w:rsidR="004837C0" w:rsidRPr="001D67B6" w:rsidRDefault="001D67B6" w:rsidP="001D67B6">
            <w:pPr>
              <w:numPr>
                <w:ilvl w:val="0"/>
                <w:numId w:val="9"/>
              </w:numPr>
              <w:ind w:left="270" w:hanging="218"/>
            </w:pPr>
            <w:r w:rsidRPr="001D67B6">
              <w:rPr>
                <w:lang w:val="en-US"/>
              </w:rPr>
              <w:t>T</w:t>
            </w:r>
            <w:r w:rsidRPr="001D67B6">
              <w:t>e</w:t>
            </w:r>
            <w:proofErr w:type="spellStart"/>
            <w:r w:rsidRPr="001D67B6">
              <w:rPr>
                <w:lang w:val="en-US"/>
              </w:rPr>
              <w:t>rs</w:t>
            </w:r>
            <w:proofErr w:type="spellEnd"/>
            <w:r w:rsidRPr="001D67B6">
              <w:t>usunan</w:t>
            </w:r>
            <w:proofErr w:type="spellStart"/>
            <w:r w:rsidRPr="001D67B6">
              <w:rPr>
                <w:lang w:val="en-US"/>
              </w:rPr>
              <w:t>nya</w:t>
            </w:r>
            <w:proofErr w:type="spellEnd"/>
            <w:r w:rsidRPr="001D67B6">
              <w:t xml:space="preserve"> Kurikulum Diklat PUG Bidang Ketenagakerjaan dan Ketransmigrasian</w:t>
            </w:r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di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Pusdiklat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Kemenakertrans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yg</w:t>
            </w:r>
            <w:proofErr w:type="spellEnd"/>
            <w:r w:rsidRPr="001D67B6">
              <w:rPr>
                <w:lang w:val="en-US"/>
              </w:rPr>
              <w:t xml:space="preserve"> </w:t>
            </w:r>
            <w:proofErr w:type="spellStart"/>
            <w:r w:rsidRPr="001D67B6">
              <w:rPr>
                <w:lang w:val="en-US"/>
              </w:rPr>
              <w:t>meliputi</w:t>
            </w:r>
            <w:proofErr w:type="spellEnd"/>
            <w:r w:rsidRPr="001D67B6">
              <w:rPr>
                <w:lang w:val="en-US"/>
              </w:rPr>
              <w:t xml:space="preserve"> </w:t>
            </w:r>
            <w:r w:rsidRPr="001D67B6">
              <w:t>D</w:t>
            </w:r>
            <w:proofErr w:type="spellStart"/>
            <w:r w:rsidRPr="001D67B6">
              <w:rPr>
                <w:lang w:val="en-US"/>
              </w:rPr>
              <w:t>iklat</w:t>
            </w:r>
            <w:proofErr w:type="spellEnd"/>
            <w:r w:rsidRPr="001D67B6">
              <w:t>pim</w:t>
            </w:r>
            <w:r w:rsidRPr="001D67B6">
              <w:rPr>
                <w:lang w:val="en-US"/>
              </w:rPr>
              <w:t xml:space="preserve">, I, II, III, </w:t>
            </w:r>
            <w:proofErr w:type="spellStart"/>
            <w:r w:rsidRPr="001D67B6">
              <w:rPr>
                <w:lang w:val="en-US"/>
              </w:rPr>
              <w:t>dan</w:t>
            </w:r>
            <w:proofErr w:type="spellEnd"/>
            <w:r w:rsidRPr="001D67B6">
              <w:rPr>
                <w:lang w:val="en-US"/>
              </w:rPr>
              <w:t xml:space="preserve"> IV.</w:t>
            </w:r>
            <w:r w:rsidRPr="001D67B6">
              <w:t xml:space="preserve"> </w:t>
            </w:r>
          </w:p>
          <w:p w:rsidR="001D67B6" w:rsidRPr="001D67B6" w:rsidRDefault="001D67B6" w:rsidP="003729F3">
            <w:pPr>
              <w:jc w:val="center"/>
            </w:pPr>
          </w:p>
        </w:tc>
        <w:tc>
          <w:tcPr>
            <w:tcW w:w="1867" w:type="dxa"/>
          </w:tcPr>
          <w:p w:rsidR="003246CE" w:rsidRPr="007C058B" w:rsidRDefault="007C058B" w:rsidP="004145E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Asdep</w:t>
            </w:r>
            <w:proofErr w:type="spellEnd"/>
            <w:r>
              <w:rPr>
                <w:lang w:val="en-US"/>
              </w:rPr>
              <w:t xml:space="preserve"> Gender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Ketenagakerjaan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dnegan</w:t>
            </w:r>
            <w:proofErr w:type="spellEnd"/>
            <w:r>
              <w:rPr>
                <w:lang w:val="en-US"/>
              </w:rPr>
              <w:t xml:space="preserve"> Biro </w:t>
            </w:r>
            <w:proofErr w:type="spellStart"/>
            <w:r>
              <w:rPr>
                <w:lang w:val="en-US"/>
              </w:rPr>
              <w:t>Perencanaan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Kemenakertrans</w:t>
            </w:r>
            <w:proofErr w:type="spellEnd"/>
          </w:p>
        </w:tc>
        <w:tc>
          <w:tcPr>
            <w:tcW w:w="2242" w:type="dxa"/>
          </w:tcPr>
          <w:p w:rsidR="003246CE" w:rsidRDefault="001D67B6" w:rsidP="001D67B6">
            <w:pPr>
              <w:rPr>
                <w:lang w:val="en-US"/>
              </w:rPr>
            </w:pPr>
            <w:r>
              <w:t xml:space="preserve">Tentang </w:t>
            </w:r>
            <w:proofErr w:type="spellStart"/>
            <w:r>
              <w:rPr>
                <w:lang w:val="en-US"/>
              </w:rPr>
              <w:t>Peningkatan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Efektifitas</w:t>
            </w:r>
            <w:proofErr w:type="spellEnd"/>
            <w:r>
              <w:rPr>
                <w:lang w:val="en-US"/>
              </w:rPr>
              <w:t xml:space="preserve"> PUG </w:t>
            </w:r>
            <w:proofErr w:type="spellStart"/>
            <w:r>
              <w:rPr>
                <w:lang w:val="en-US"/>
              </w:rPr>
              <w:t>di</w:t>
            </w:r>
            <w:proofErr w:type="spellEnd"/>
            <w:r>
              <w:rPr>
                <w:lang w:val="en-US"/>
              </w:rPr>
              <w:t xml:space="preserve"> Bid. </w:t>
            </w:r>
            <w:proofErr w:type="spellStart"/>
            <w:r>
              <w:rPr>
                <w:lang w:val="en-US"/>
              </w:rPr>
              <w:t>Ketenagakerjaan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Ketransmigrasian</w:t>
            </w:r>
            <w:proofErr w:type="spellEnd"/>
          </w:p>
        </w:tc>
      </w:tr>
      <w:tr w:rsidR="003246CE" w:rsidTr="001D67B6">
        <w:tc>
          <w:tcPr>
            <w:tcW w:w="634" w:type="dxa"/>
          </w:tcPr>
          <w:p w:rsidR="003246CE" w:rsidRPr="003246CE" w:rsidRDefault="003246CE" w:rsidP="003729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993" w:type="dxa"/>
          </w:tcPr>
          <w:p w:rsidR="007C058B" w:rsidRDefault="007C058B" w:rsidP="00AD71C7">
            <w:pPr>
              <w:rPr>
                <w:lang w:val="en-US"/>
              </w:rPr>
            </w:pPr>
            <w:r>
              <w:rPr>
                <w:lang w:val="en-US"/>
              </w:rPr>
              <w:t xml:space="preserve">MOU 3 </w:t>
            </w:r>
            <w:proofErr w:type="spellStart"/>
            <w:r>
              <w:rPr>
                <w:lang w:val="en-US"/>
              </w:rPr>
              <w:t>Menteri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3246CE" w:rsidRDefault="003246CE" w:rsidP="007C058B">
            <w:r>
              <w:t>MoU KPP-PA dengan Kementerian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Tenaga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Kerja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Transmigrasi</w:t>
            </w:r>
            <w:proofErr w:type="spellEnd"/>
            <w:r w:rsidR="007C058B">
              <w:rPr>
                <w:lang w:val="en-US"/>
              </w:rPr>
              <w:t xml:space="preserve">, </w:t>
            </w:r>
            <w:proofErr w:type="spellStart"/>
            <w:r w:rsidR="007C058B">
              <w:rPr>
                <w:lang w:val="en-US"/>
              </w:rPr>
              <w:t>dan</w:t>
            </w:r>
            <w:proofErr w:type="spellEnd"/>
            <w:r w:rsidR="007C058B">
              <w:rPr>
                <w:lang w:val="en-US"/>
              </w:rPr>
              <w:t xml:space="preserve"> </w:t>
            </w:r>
            <w:proofErr w:type="spellStart"/>
            <w:r w:rsidR="007C058B">
              <w:rPr>
                <w:lang w:val="en-US"/>
              </w:rPr>
              <w:t>Menteri</w:t>
            </w:r>
            <w:proofErr w:type="spellEnd"/>
            <w:r w:rsidR="007C058B">
              <w:rPr>
                <w:lang w:val="en-US"/>
              </w:rPr>
              <w:t xml:space="preserve"> KUKM </w:t>
            </w:r>
            <w:proofErr w:type="spellStart"/>
            <w:r w:rsidR="00566A32">
              <w:rPr>
                <w:lang w:val="en-US"/>
              </w:rPr>
              <w:t>ttg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Perluasan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Kesempatan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Kerja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dan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oeningkatan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Kesejahteraan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Tenaga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Kerja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melalui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Gerakan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Perempuan</w:t>
            </w:r>
            <w:proofErr w:type="spellEnd"/>
            <w:r w:rsidR="00566A32">
              <w:rPr>
                <w:lang w:val="en-US"/>
              </w:rPr>
              <w:t xml:space="preserve"> </w:t>
            </w:r>
            <w:proofErr w:type="spellStart"/>
            <w:r w:rsidR="00566A32">
              <w:rPr>
                <w:lang w:val="en-US"/>
              </w:rPr>
              <w:t>Mandiri</w:t>
            </w:r>
            <w:proofErr w:type="spellEnd"/>
          </w:p>
        </w:tc>
        <w:tc>
          <w:tcPr>
            <w:tcW w:w="900" w:type="dxa"/>
          </w:tcPr>
          <w:p w:rsidR="003246CE" w:rsidRPr="007C058B" w:rsidRDefault="007C058B" w:rsidP="003729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3600" w:type="dxa"/>
          </w:tcPr>
          <w:p w:rsidR="003246CE" w:rsidRDefault="003246CE" w:rsidP="007C058B">
            <w:pPr>
              <w:pStyle w:val="ListParagraph"/>
              <w:ind w:left="305"/>
            </w:pPr>
          </w:p>
        </w:tc>
        <w:tc>
          <w:tcPr>
            <w:tcW w:w="2790" w:type="dxa"/>
          </w:tcPr>
          <w:p w:rsidR="003246CE" w:rsidRDefault="003246CE" w:rsidP="007C058B">
            <w:pPr>
              <w:pStyle w:val="ListParagraph"/>
              <w:ind w:left="198"/>
            </w:pPr>
          </w:p>
        </w:tc>
        <w:tc>
          <w:tcPr>
            <w:tcW w:w="1867" w:type="dxa"/>
          </w:tcPr>
          <w:p w:rsidR="003246CE" w:rsidRPr="007C058B" w:rsidRDefault="007C058B" w:rsidP="004D128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Asdep</w:t>
            </w:r>
            <w:proofErr w:type="spellEnd"/>
            <w:r>
              <w:rPr>
                <w:lang w:val="en-US"/>
              </w:rPr>
              <w:t xml:space="preserve"> gender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Ketenagakerjaan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Ditjen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Binapenta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Kemnakertrans</w:t>
            </w:r>
            <w:proofErr w:type="spellEnd"/>
          </w:p>
        </w:tc>
        <w:tc>
          <w:tcPr>
            <w:tcW w:w="2242" w:type="dxa"/>
          </w:tcPr>
          <w:p w:rsidR="003246CE" w:rsidRDefault="003246CE" w:rsidP="003729F3">
            <w:pPr>
              <w:jc w:val="center"/>
            </w:pPr>
          </w:p>
        </w:tc>
      </w:tr>
    </w:tbl>
    <w:p w:rsidR="003729F3" w:rsidRPr="003729F3" w:rsidRDefault="003729F3" w:rsidP="003729F3">
      <w:pPr>
        <w:jc w:val="center"/>
      </w:pPr>
    </w:p>
    <w:sectPr w:rsidR="003729F3" w:rsidRPr="003729F3" w:rsidSect="006A38C5"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0B85"/>
    <w:multiLevelType w:val="hybridMultilevel"/>
    <w:tmpl w:val="433828D2"/>
    <w:lvl w:ilvl="0" w:tplc="8B92E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4026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36FC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62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92EB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07E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906F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72C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56E6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B0C52"/>
    <w:multiLevelType w:val="hybridMultilevel"/>
    <w:tmpl w:val="E0ACB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453DC"/>
    <w:multiLevelType w:val="hybridMultilevel"/>
    <w:tmpl w:val="BD18F414"/>
    <w:lvl w:ilvl="0" w:tplc="3EE433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E254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70A3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D266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44AD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B8B6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6C0A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FCF5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0A6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355437"/>
    <w:multiLevelType w:val="hybridMultilevel"/>
    <w:tmpl w:val="76029FDE"/>
    <w:lvl w:ilvl="0" w:tplc="E38C173A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D42F3"/>
    <w:multiLevelType w:val="hybridMultilevel"/>
    <w:tmpl w:val="3DCE5A6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46C46"/>
    <w:multiLevelType w:val="hybridMultilevel"/>
    <w:tmpl w:val="3116902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D7916"/>
    <w:multiLevelType w:val="hybridMultilevel"/>
    <w:tmpl w:val="EE8C0D68"/>
    <w:lvl w:ilvl="0" w:tplc="E0E66B96">
      <w:start w:val="1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0C69DD"/>
    <w:multiLevelType w:val="hybridMultilevel"/>
    <w:tmpl w:val="D030716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DF5E03"/>
    <w:multiLevelType w:val="hybridMultilevel"/>
    <w:tmpl w:val="BCE88F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A0B86"/>
    <w:multiLevelType w:val="hybridMultilevel"/>
    <w:tmpl w:val="975E6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3729F3"/>
    <w:rsid w:val="00063D51"/>
    <w:rsid w:val="000D5DD2"/>
    <w:rsid w:val="0013658D"/>
    <w:rsid w:val="001522FE"/>
    <w:rsid w:val="00155CC0"/>
    <w:rsid w:val="001760BE"/>
    <w:rsid w:val="001B4C07"/>
    <w:rsid w:val="001C52E2"/>
    <w:rsid w:val="001D67B6"/>
    <w:rsid w:val="00206089"/>
    <w:rsid w:val="00280223"/>
    <w:rsid w:val="002802EC"/>
    <w:rsid w:val="003246CE"/>
    <w:rsid w:val="00325195"/>
    <w:rsid w:val="00330BFE"/>
    <w:rsid w:val="00351510"/>
    <w:rsid w:val="003729F3"/>
    <w:rsid w:val="003A3C53"/>
    <w:rsid w:val="004145E4"/>
    <w:rsid w:val="004837C0"/>
    <w:rsid w:val="004937D7"/>
    <w:rsid w:val="004A7813"/>
    <w:rsid w:val="004D1289"/>
    <w:rsid w:val="004E6A57"/>
    <w:rsid w:val="005254AB"/>
    <w:rsid w:val="005613C8"/>
    <w:rsid w:val="00566A32"/>
    <w:rsid w:val="005A583A"/>
    <w:rsid w:val="005E11DA"/>
    <w:rsid w:val="006A38C5"/>
    <w:rsid w:val="006A6313"/>
    <w:rsid w:val="006C1CD4"/>
    <w:rsid w:val="00712B6B"/>
    <w:rsid w:val="007B70F9"/>
    <w:rsid w:val="007C058B"/>
    <w:rsid w:val="008677D0"/>
    <w:rsid w:val="00996ECF"/>
    <w:rsid w:val="009A777E"/>
    <w:rsid w:val="00A20F35"/>
    <w:rsid w:val="00A84419"/>
    <w:rsid w:val="00AD71C7"/>
    <w:rsid w:val="00B32421"/>
    <w:rsid w:val="00B4091B"/>
    <w:rsid w:val="00BC0583"/>
    <w:rsid w:val="00C104AB"/>
    <w:rsid w:val="00C50A0C"/>
    <w:rsid w:val="00D045BE"/>
    <w:rsid w:val="00D32E66"/>
    <w:rsid w:val="00D52C89"/>
    <w:rsid w:val="00D75058"/>
    <w:rsid w:val="00D77337"/>
    <w:rsid w:val="00DD4946"/>
    <w:rsid w:val="00DF620A"/>
    <w:rsid w:val="00E0604B"/>
    <w:rsid w:val="00E06F2B"/>
    <w:rsid w:val="00E63914"/>
    <w:rsid w:val="00F2169E"/>
    <w:rsid w:val="00F53079"/>
    <w:rsid w:val="00FA3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9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5">
    <w:name w:val="p15"/>
    <w:basedOn w:val="Normal"/>
    <w:rsid w:val="003729F3"/>
    <w:pPr>
      <w:spacing w:line="273" w:lineRule="auto"/>
      <w:ind w:left="720"/>
    </w:pPr>
    <w:rPr>
      <w:rFonts w:ascii="Calibri" w:eastAsia="Times New Roman" w:hAnsi="Calibri" w:cs="Calibri"/>
      <w:lang w:eastAsia="id-ID"/>
    </w:rPr>
  </w:style>
  <w:style w:type="paragraph" w:customStyle="1" w:styleId="p0">
    <w:name w:val="p0"/>
    <w:basedOn w:val="Normal"/>
    <w:rsid w:val="00351510"/>
    <w:pPr>
      <w:spacing w:line="273" w:lineRule="auto"/>
    </w:pPr>
    <w:rPr>
      <w:rFonts w:ascii="Calibri" w:eastAsia="Times New Roman" w:hAnsi="Calibri" w:cs="Calibri"/>
      <w:lang w:eastAsia="id-ID"/>
    </w:rPr>
  </w:style>
  <w:style w:type="paragraph" w:styleId="ListParagraph">
    <w:name w:val="List Paragraph"/>
    <w:basedOn w:val="Normal"/>
    <w:qFormat/>
    <w:rsid w:val="00DF62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00406">
          <w:marLeft w:val="562"/>
          <w:marRight w:val="0"/>
          <w:marTop w:val="202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4526">
          <w:marLeft w:val="562"/>
          <w:marRight w:val="0"/>
          <w:marTop w:val="202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670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430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62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346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43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7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C9616-5494-4A92-A580-99018C04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2014-02-18T05:46:00Z</cp:lastPrinted>
  <dcterms:created xsi:type="dcterms:W3CDTF">2014-02-19T08:49:00Z</dcterms:created>
  <dcterms:modified xsi:type="dcterms:W3CDTF">2014-02-19T08:49:00Z</dcterms:modified>
</cp:coreProperties>
</file>