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W w:w="15417" w:type="dxa"/>
        <w:tblLook w:val="04A0"/>
      </w:tblPr>
      <w:tblGrid>
        <w:gridCol w:w="1668"/>
        <w:gridCol w:w="6945"/>
        <w:gridCol w:w="6804"/>
      </w:tblGrid>
      <w:tr w:rsidR="00FD63BF" w:rsidTr="003E5ADE">
        <w:tc>
          <w:tcPr>
            <w:tcW w:w="1668" w:type="dxa"/>
          </w:tcPr>
          <w:p w:rsidR="00FD63BF" w:rsidRDefault="00FD63BF"/>
        </w:tc>
        <w:tc>
          <w:tcPr>
            <w:tcW w:w="13749" w:type="dxa"/>
            <w:gridSpan w:val="2"/>
          </w:tcPr>
          <w:p w:rsidR="00FD63BF" w:rsidRPr="006112DC" w:rsidRDefault="00FD63BF" w:rsidP="00FD63BF">
            <w:pPr>
              <w:jc w:val="center"/>
              <w:rPr>
                <w:b/>
                <w:sz w:val="32"/>
                <w:szCs w:val="32"/>
              </w:rPr>
            </w:pPr>
          </w:p>
          <w:p w:rsidR="00475368" w:rsidRPr="006112DC" w:rsidRDefault="00FD63BF" w:rsidP="00475368">
            <w:pPr>
              <w:jc w:val="center"/>
              <w:rPr>
                <w:b/>
                <w:sz w:val="32"/>
                <w:szCs w:val="32"/>
              </w:rPr>
            </w:pPr>
            <w:r w:rsidRPr="006112DC">
              <w:rPr>
                <w:b/>
                <w:sz w:val="32"/>
                <w:szCs w:val="32"/>
              </w:rPr>
              <w:t>NOVO ACORDO ORTOGRÁFICO</w:t>
            </w:r>
          </w:p>
          <w:p w:rsidR="00475368" w:rsidRDefault="00816032" w:rsidP="0081603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Adaptação de </w:t>
            </w:r>
            <w:proofErr w:type="spellStart"/>
            <w:r w:rsidR="00475368">
              <w:rPr>
                <w:i/>
                <w:sz w:val="20"/>
                <w:szCs w:val="20"/>
              </w:rPr>
              <w:t>a</w:t>
            </w:r>
            <w:r>
              <w:rPr>
                <w:i/>
                <w:sz w:val="20"/>
                <w:szCs w:val="20"/>
              </w:rPr>
              <w:t>tual</w:t>
            </w:r>
            <w:proofErr w:type="spellEnd"/>
            <w:r>
              <w:rPr>
                <w:i/>
                <w:sz w:val="20"/>
                <w:szCs w:val="20"/>
              </w:rPr>
              <w:t>, o novo acordo ortográfico,</w:t>
            </w:r>
            <w:r>
              <w:rPr>
                <w:sz w:val="20"/>
                <w:szCs w:val="20"/>
              </w:rPr>
              <w:t xml:space="preserve"> </w:t>
            </w:r>
          </w:p>
          <w:p w:rsidR="00FD63BF" w:rsidRPr="00816032" w:rsidRDefault="00816032" w:rsidP="00816032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de</w:t>
            </w:r>
            <w:proofErr w:type="gramEnd"/>
            <w:r>
              <w:rPr>
                <w:sz w:val="20"/>
                <w:szCs w:val="20"/>
              </w:rPr>
              <w:t xml:space="preserve"> João Malaca Casteleiro e Pedro Dinis Correia, Texto Editora</w:t>
            </w:r>
            <w:r w:rsidR="00475368">
              <w:rPr>
                <w:sz w:val="20"/>
                <w:szCs w:val="20"/>
              </w:rPr>
              <w:t>, 2007</w:t>
            </w:r>
          </w:p>
        </w:tc>
      </w:tr>
      <w:tr w:rsidR="00D567D6" w:rsidTr="003E5ADE">
        <w:tc>
          <w:tcPr>
            <w:tcW w:w="8613" w:type="dxa"/>
            <w:gridSpan w:val="2"/>
          </w:tcPr>
          <w:p w:rsidR="00D567D6" w:rsidRPr="006112DC" w:rsidRDefault="00D567D6" w:rsidP="00EC4C34">
            <w:pPr>
              <w:autoSpaceDE w:val="0"/>
              <w:autoSpaceDN w:val="0"/>
              <w:adjustRightInd w:val="0"/>
              <w:rPr>
                <w:rFonts w:cs="MinionPro-Regular"/>
                <w:b/>
                <w:u w:val="single"/>
              </w:rPr>
            </w:pPr>
            <w:r w:rsidRPr="006112DC">
              <w:rPr>
                <w:rFonts w:cs="MinionPro-Regular"/>
                <w:b/>
                <w:u w:val="single"/>
              </w:rPr>
              <w:t>ALTERAÇÕES</w:t>
            </w:r>
          </w:p>
        </w:tc>
        <w:tc>
          <w:tcPr>
            <w:tcW w:w="6804" w:type="dxa"/>
          </w:tcPr>
          <w:p w:rsidR="00D567D6" w:rsidRPr="00235186" w:rsidRDefault="00D567D6" w:rsidP="00FD63BF">
            <w:pPr>
              <w:rPr>
                <w:u w:val="single"/>
              </w:rPr>
            </w:pPr>
            <w:r w:rsidRPr="00235186">
              <w:rPr>
                <w:u w:val="single"/>
              </w:rPr>
              <w:t>EXPLICAÇÕES</w:t>
            </w:r>
          </w:p>
        </w:tc>
      </w:tr>
      <w:tr w:rsidR="004F21EA" w:rsidRPr="00CD79F8" w:rsidTr="003E5ADE">
        <w:tc>
          <w:tcPr>
            <w:tcW w:w="8613" w:type="dxa"/>
            <w:gridSpan w:val="2"/>
          </w:tcPr>
          <w:p w:rsidR="004F21EA" w:rsidRPr="00CD79F8" w:rsidRDefault="004F21EA" w:rsidP="00EC4C34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  <w:u w:val="single"/>
              </w:rPr>
              <w:t xml:space="preserve">As letras </w:t>
            </w:r>
            <w:r w:rsidRPr="00CD79F8">
              <w:rPr>
                <w:rFonts w:cs="MinionPro-Bold"/>
                <w:b/>
                <w:bCs/>
                <w:sz w:val="20"/>
                <w:szCs w:val="20"/>
                <w:u w:val="single"/>
              </w:rPr>
              <w:t>k</w:t>
            </w:r>
            <w:r w:rsidRPr="00CD79F8">
              <w:rPr>
                <w:rFonts w:cs="MinionPro-Regular"/>
                <w:sz w:val="20"/>
                <w:szCs w:val="20"/>
                <w:u w:val="single"/>
              </w:rPr>
              <w:t xml:space="preserve">, </w:t>
            </w:r>
            <w:r w:rsidRPr="00CD79F8">
              <w:rPr>
                <w:rFonts w:cs="MinionPro-Bold"/>
                <w:b/>
                <w:bCs/>
                <w:sz w:val="20"/>
                <w:szCs w:val="20"/>
                <w:u w:val="single"/>
              </w:rPr>
              <w:t xml:space="preserve">w </w:t>
            </w:r>
            <w:r w:rsidRPr="00CD79F8">
              <w:rPr>
                <w:rFonts w:cs="MinionPro-Regular"/>
                <w:sz w:val="20"/>
                <w:szCs w:val="20"/>
                <w:u w:val="single"/>
              </w:rPr>
              <w:t xml:space="preserve">e </w:t>
            </w:r>
            <w:r w:rsidRPr="00CD79F8">
              <w:rPr>
                <w:rFonts w:cs="MinionPro-Bold"/>
                <w:b/>
                <w:bCs/>
                <w:sz w:val="20"/>
                <w:szCs w:val="20"/>
                <w:u w:val="single"/>
              </w:rPr>
              <w:t xml:space="preserve">y </w:t>
            </w:r>
            <w:r w:rsidRPr="00CD79F8">
              <w:rPr>
                <w:rFonts w:cs="MinionPro-Regular"/>
                <w:sz w:val="20"/>
                <w:szCs w:val="20"/>
                <w:u w:val="single"/>
              </w:rPr>
              <w:t>foram incorporadas ao alfabeto</w:t>
            </w:r>
            <w:r w:rsidRPr="00CD79F8">
              <w:rPr>
                <w:rFonts w:cs="MinionPro-Regular"/>
                <w:sz w:val="20"/>
                <w:szCs w:val="20"/>
              </w:rPr>
              <w:t>.</w:t>
            </w:r>
          </w:p>
          <w:p w:rsidR="004F21EA" w:rsidRPr="00CD79F8" w:rsidRDefault="004F21EA" w:rsidP="00EC4C34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O alfabeto passa a ter 26 letras: a, b, c, d, e, f, g, h, i, </w:t>
            </w:r>
            <w:proofErr w:type="spellStart"/>
            <w:proofErr w:type="gramStart"/>
            <w:r w:rsidRPr="00CD79F8">
              <w:rPr>
                <w:rFonts w:cs="MinionPro-Regular"/>
                <w:sz w:val="20"/>
                <w:szCs w:val="20"/>
              </w:rPr>
              <w:t>j,</w:t>
            </w:r>
            <w:r w:rsidRPr="00CD79F8">
              <w:rPr>
                <w:rFonts w:cs="MinionPro-Bold"/>
                <w:b/>
                <w:bCs/>
                <w:sz w:val="20"/>
                <w:szCs w:val="20"/>
              </w:rPr>
              <w:t>k</w:t>
            </w:r>
            <w:proofErr w:type="spellEnd"/>
            <w:proofErr w:type="gramEnd"/>
            <w:r w:rsidRPr="00CD79F8">
              <w:rPr>
                <w:rFonts w:cs="MinionPro-Regular"/>
                <w:sz w:val="20"/>
                <w:szCs w:val="20"/>
              </w:rPr>
              <w:t xml:space="preserve">, l, m, n, o, p, q, r, s, t, u, v, </w:t>
            </w:r>
            <w:r w:rsidRPr="00CD79F8">
              <w:rPr>
                <w:rFonts w:cs="MinionPro-Bold"/>
                <w:b/>
                <w:bCs/>
                <w:sz w:val="20"/>
                <w:szCs w:val="20"/>
              </w:rPr>
              <w:t>w</w:t>
            </w:r>
            <w:r w:rsidRPr="00CD79F8">
              <w:rPr>
                <w:rFonts w:cs="MinionPro-Regular"/>
                <w:sz w:val="20"/>
                <w:szCs w:val="20"/>
              </w:rPr>
              <w:t xml:space="preserve">, x, </w:t>
            </w:r>
            <w:r w:rsidRPr="00CD79F8">
              <w:rPr>
                <w:rFonts w:cs="MinionPro-Bold"/>
                <w:b/>
                <w:bCs/>
                <w:sz w:val="20"/>
                <w:szCs w:val="20"/>
              </w:rPr>
              <w:t>y</w:t>
            </w:r>
            <w:r w:rsidRPr="00CD79F8">
              <w:rPr>
                <w:rFonts w:cs="MinionPro-Regular"/>
                <w:sz w:val="20"/>
                <w:szCs w:val="20"/>
              </w:rPr>
              <w:t>, z.</w:t>
            </w:r>
          </w:p>
        </w:tc>
        <w:tc>
          <w:tcPr>
            <w:tcW w:w="6804" w:type="dxa"/>
          </w:tcPr>
          <w:p w:rsidR="004F21EA" w:rsidRPr="00CD79F8" w:rsidRDefault="004F21EA" w:rsidP="00FD63BF">
            <w:pPr>
              <w:rPr>
                <w:sz w:val="20"/>
                <w:szCs w:val="20"/>
              </w:rPr>
            </w:pPr>
          </w:p>
        </w:tc>
      </w:tr>
      <w:tr w:rsidR="004F21EA" w:rsidRPr="00CD79F8" w:rsidTr="003E5ADE">
        <w:tc>
          <w:tcPr>
            <w:tcW w:w="8613" w:type="dxa"/>
            <w:gridSpan w:val="2"/>
          </w:tcPr>
          <w:p w:rsidR="004F21EA" w:rsidRPr="00CD79F8" w:rsidRDefault="004F21EA" w:rsidP="004F21EA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  <w:u w:val="single"/>
              </w:rPr>
            </w:pPr>
            <w:r w:rsidRPr="00CD79F8">
              <w:rPr>
                <w:rFonts w:cs="MinionPro-Regular"/>
                <w:sz w:val="20"/>
                <w:szCs w:val="20"/>
                <w:u w:val="single"/>
              </w:rPr>
              <w:t>Maiúsculas/Minúsculas</w:t>
            </w:r>
          </w:p>
          <w:p w:rsidR="004F21EA" w:rsidRPr="00CD79F8" w:rsidRDefault="004F21EA" w:rsidP="00707961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>Dias da Semana (</w:t>
            </w:r>
            <w:r w:rsidRPr="00CD79F8">
              <w:rPr>
                <w:rFonts w:cs="MinionPro-Regular"/>
                <w:b/>
                <w:sz w:val="20"/>
                <w:szCs w:val="20"/>
              </w:rPr>
              <w:t>segunda-feira</w:t>
            </w:r>
            <w:r w:rsidRPr="00CD79F8">
              <w:rPr>
                <w:rFonts w:cs="MinionPro-Regular"/>
                <w:sz w:val="20"/>
                <w:szCs w:val="20"/>
              </w:rPr>
              <w:t>…)</w:t>
            </w:r>
          </w:p>
          <w:p w:rsidR="004F21EA" w:rsidRPr="00CD79F8" w:rsidRDefault="004F21EA" w:rsidP="00707961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>Meses do Ano (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janeiro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fevereiro</w:t>
            </w:r>
            <w:proofErr w:type="spellEnd"/>
            <w:r w:rsidRPr="00CD79F8">
              <w:rPr>
                <w:rFonts w:cs="MinionPro-Regular"/>
                <w:sz w:val="20"/>
                <w:szCs w:val="20"/>
              </w:rPr>
              <w:t>…)</w:t>
            </w:r>
          </w:p>
          <w:p w:rsidR="004F21EA" w:rsidRPr="00CD79F8" w:rsidRDefault="004F21EA" w:rsidP="00707961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>Pontos Cardeais e colaterais (</w:t>
            </w:r>
            <w:r w:rsidRPr="00CD79F8">
              <w:rPr>
                <w:rFonts w:cs="MinionPro-Regular"/>
                <w:b/>
                <w:sz w:val="20"/>
                <w:szCs w:val="20"/>
              </w:rPr>
              <w:t>norte</w:t>
            </w:r>
            <w:r w:rsidRPr="00CD79F8">
              <w:rPr>
                <w:rFonts w:cs="MinionPro-Regular"/>
                <w:sz w:val="20"/>
                <w:szCs w:val="20"/>
              </w:rPr>
              <w:t xml:space="preserve">, </w:t>
            </w:r>
            <w:r w:rsidRPr="00CD79F8">
              <w:rPr>
                <w:rFonts w:cs="MinionPro-Regular"/>
                <w:b/>
                <w:sz w:val="20"/>
                <w:szCs w:val="20"/>
              </w:rPr>
              <w:t>este</w:t>
            </w:r>
            <w:r w:rsidRPr="00CD79F8">
              <w:rPr>
                <w:rFonts w:cs="MinionPro-Regular"/>
                <w:sz w:val="20"/>
                <w:szCs w:val="20"/>
              </w:rPr>
              <w:t>…)</w:t>
            </w:r>
          </w:p>
          <w:p w:rsidR="00707961" w:rsidRPr="00CD79F8" w:rsidRDefault="00707961" w:rsidP="004F21EA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>Pode usar-se indiferentemente</w:t>
            </w:r>
          </w:p>
          <w:p w:rsidR="00707961" w:rsidRPr="00CD79F8" w:rsidRDefault="00707961" w:rsidP="00707961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>Títulos de livros ou obras</w:t>
            </w:r>
          </w:p>
          <w:p w:rsidR="00707961" w:rsidRPr="00CD79F8" w:rsidRDefault="00707961" w:rsidP="00707961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>Formas de tratamento</w:t>
            </w:r>
          </w:p>
          <w:p w:rsidR="00707961" w:rsidRPr="00CD79F8" w:rsidRDefault="00707961" w:rsidP="00707961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>Nomes que designam domínios do saber, cursos, disciplinas</w:t>
            </w:r>
          </w:p>
          <w:p w:rsidR="00707961" w:rsidRPr="00CD79F8" w:rsidRDefault="00707961" w:rsidP="00707961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>Logrado</w:t>
            </w:r>
            <w:r w:rsidR="00635076" w:rsidRPr="00CD79F8">
              <w:rPr>
                <w:rFonts w:cs="MinionPro-Regular"/>
                <w:sz w:val="20"/>
                <w:szCs w:val="20"/>
              </w:rPr>
              <w:t>u</w:t>
            </w:r>
            <w:r w:rsidRPr="00CD79F8">
              <w:rPr>
                <w:rFonts w:cs="MinionPro-Regular"/>
                <w:sz w:val="20"/>
                <w:szCs w:val="20"/>
              </w:rPr>
              <w:t>ros públicos, templos ou edifícios</w:t>
            </w:r>
          </w:p>
        </w:tc>
        <w:tc>
          <w:tcPr>
            <w:tcW w:w="6804" w:type="dxa"/>
          </w:tcPr>
          <w:p w:rsidR="004F21EA" w:rsidRPr="00CD79F8" w:rsidRDefault="004F21EA" w:rsidP="003E5ADE">
            <w:pPr>
              <w:spacing w:line="360" w:lineRule="auto"/>
              <w:rPr>
                <w:sz w:val="20"/>
                <w:szCs w:val="20"/>
              </w:rPr>
            </w:pPr>
            <w:r w:rsidRPr="00CD79F8">
              <w:rPr>
                <w:sz w:val="20"/>
                <w:szCs w:val="20"/>
              </w:rPr>
              <w:t>Mantém-se maiúscula inicial nas abreviaturas dos pontos cardeais e colaterais, assim como na designação de regiões com os mesmos pontos.</w:t>
            </w:r>
          </w:p>
          <w:p w:rsidR="004F21EA" w:rsidRPr="00CD79F8" w:rsidRDefault="004F21EA" w:rsidP="003E5ADE">
            <w:pPr>
              <w:spacing w:line="360" w:lineRule="auto"/>
              <w:rPr>
                <w:sz w:val="20"/>
                <w:szCs w:val="20"/>
              </w:rPr>
            </w:pPr>
            <w:r w:rsidRPr="00CD79F8">
              <w:rPr>
                <w:sz w:val="20"/>
                <w:szCs w:val="20"/>
              </w:rPr>
              <w:t xml:space="preserve">Exemplo: O avião virou-se para </w:t>
            </w:r>
            <w:r w:rsidRPr="00CD79F8">
              <w:rPr>
                <w:b/>
                <w:sz w:val="20"/>
                <w:szCs w:val="20"/>
              </w:rPr>
              <w:t>N</w:t>
            </w:r>
            <w:r w:rsidRPr="00CD79F8">
              <w:rPr>
                <w:sz w:val="20"/>
                <w:szCs w:val="20"/>
              </w:rPr>
              <w:t xml:space="preserve">; O </w:t>
            </w:r>
            <w:r w:rsidRPr="00CD79F8">
              <w:rPr>
                <w:b/>
                <w:sz w:val="20"/>
                <w:szCs w:val="20"/>
              </w:rPr>
              <w:t>Sul</w:t>
            </w:r>
            <w:r w:rsidRPr="00CD79F8">
              <w:rPr>
                <w:sz w:val="20"/>
                <w:szCs w:val="20"/>
              </w:rPr>
              <w:t xml:space="preserve"> está em festa</w:t>
            </w:r>
          </w:p>
        </w:tc>
      </w:tr>
      <w:tr w:rsidR="004F21EA" w:rsidRPr="00CD79F8" w:rsidTr="003E5ADE">
        <w:tc>
          <w:tcPr>
            <w:tcW w:w="8613" w:type="dxa"/>
            <w:gridSpan w:val="2"/>
          </w:tcPr>
          <w:p w:rsidR="004F21EA" w:rsidRPr="00CD79F8" w:rsidRDefault="00707961" w:rsidP="00EC4C34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Supressão gráfica de consoantes </w:t>
            </w:r>
            <w:proofErr w:type="gramStart"/>
            <w:r w:rsidRPr="00CD79F8">
              <w:rPr>
                <w:rFonts w:cs="MinionPro-Regular"/>
                <w:sz w:val="20"/>
                <w:szCs w:val="20"/>
              </w:rPr>
              <w:t>mudas</w:t>
            </w:r>
            <w:proofErr w:type="gramEnd"/>
            <w:r w:rsidRPr="00CD79F8">
              <w:rPr>
                <w:rFonts w:cs="MinionPro-Regular"/>
                <w:sz w:val="20"/>
                <w:szCs w:val="20"/>
              </w:rPr>
              <w:t xml:space="preserve"> ou não articuladas</w:t>
            </w:r>
          </w:p>
          <w:p w:rsidR="00707961" w:rsidRPr="00CD79F8" w:rsidRDefault="00707961" w:rsidP="00707961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>Sequências consonânticas</w:t>
            </w:r>
          </w:p>
          <w:p w:rsidR="00707961" w:rsidRPr="00CD79F8" w:rsidRDefault="00707961" w:rsidP="00707961">
            <w:pPr>
              <w:pStyle w:val="PargrafodaLista"/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>CC</w:t>
            </w:r>
            <w:r w:rsidRPr="00CD79F8">
              <w:rPr>
                <w:rFonts w:cs="MinionPro-Regular"/>
                <w:sz w:val="20"/>
                <w:szCs w:val="20"/>
              </w:rPr>
              <w:t xml:space="preserve"> – ex: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abstracionismo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colecionador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lecionar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protecional</w:t>
            </w:r>
            <w:proofErr w:type="spellEnd"/>
          </w:p>
          <w:p w:rsidR="00707961" w:rsidRPr="00CD79F8" w:rsidRDefault="0084679C" w:rsidP="00707961">
            <w:pPr>
              <w:pStyle w:val="PargrafodaLista"/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>CÇ</w:t>
            </w:r>
            <w:r w:rsidRPr="00CD79F8">
              <w:rPr>
                <w:rFonts w:cs="MinionPro-Regular"/>
                <w:sz w:val="20"/>
                <w:szCs w:val="20"/>
              </w:rPr>
              <w:t xml:space="preserve"> – ex: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ação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coleção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contração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distr</w:t>
            </w:r>
            <w:r w:rsidR="00E30368" w:rsidRPr="00816032">
              <w:rPr>
                <w:rFonts w:cs="MinionPro-Regular"/>
                <w:b/>
                <w:sz w:val="20"/>
                <w:szCs w:val="20"/>
              </w:rPr>
              <w:t>a</w:t>
            </w:r>
            <w:r w:rsidRPr="00816032">
              <w:rPr>
                <w:rFonts w:cs="MinionPro-Regular"/>
                <w:b/>
                <w:sz w:val="20"/>
                <w:szCs w:val="20"/>
              </w:rPr>
              <w:t>ção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proteção</w:t>
            </w:r>
            <w:proofErr w:type="spellEnd"/>
          </w:p>
          <w:p w:rsidR="0084679C" w:rsidRPr="00CD79F8" w:rsidRDefault="0084679C" w:rsidP="00707961">
            <w:pPr>
              <w:pStyle w:val="PargrafodaLista"/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>CT</w:t>
            </w:r>
            <w:r w:rsidRPr="00CD79F8">
              <w:rPr>
                <w:rFonts w:cs="MinionPro-Regular"/>
                <w:sz w:val="20"/>
                <w:szCs w:val="20"/>
              </w:rPr>
              <w:t xml:space="preserve"> – ex: </w:t>
            </w:r>
            <w:r w:rsidRPr="00816032">
              <w:rPr>
                <w:rFonts w:cs="MinionPro-Regular"/>
                <w:b/>
                <w:sz w:val="20"/>
                <w:szCs w:val="20"/>
              </w:rPr>
              <w:t>ata</w:t>
            </w:r>
            <w:r w:rsidRPr="00CD79F8">
              <w:rPr>
                <w:rFonts w:cs="MinionPro-Regular"/>
                <w:sz w:val="20"/>
                <w:szCs w:val="20"/>
              </w:rPr>
              <w:t xml:space="preserve"> (nome),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ativar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ator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diretor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letivo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objetivo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projeto</w:t>
            </w:r>
            <w:proofErr w:type="spellEnd"/>
          </w:p>
          <w:p w:rsidR="0084679C" w:rsidRPr="00CD79F8" w:rsidRDefault="0084679C" w:rsidP="00707961">
            <w:pPr>
              <w:pStyle w:val="PargrafodaLista"/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>PC</w:t>
            </w:r>
            <w:r w:rsidRPr="00CD79F8">
              <w:rPr>
                <w:rFonts w:cs="MinionPro-Regular"/>
                <w:sz w:val="20"/>
                <w:szCs w:val="20"/>
              </w:rPr>
              <w:t xml:space="preserve"> – ex: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anticoncecional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dececionante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816032">
              <w:rPr>
                <w:rFonts w:cs="MinionPro-Regular"/>
                <w:b/>
                <w:sz w:val="20"/>
                <w:szCs w:val="20"/>
              </w:rPr>
              <w:t>excecional,rececionista</w:t>
            </w:r>
            <w:proofErr w:type="spellEnd"/>
            <w:proofErr w:type="gramEnd"/>
          </w:p>
          <w:p w:rsidR="0084679C" w:rsidRPr="00CD79F8" w:rsidRDefault="0084679C" w:rsidP="00707961">
            <w:pPr>
              <w:pStyle w:val="PargrafodaLista"/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>PÇ</w:t>
            </w:r>
            <w:r w:rsidRPr="00CD79F8">
              <w:rPr>
                <w:rFonts w:cs="MinionPro-Regular"/>
                <w:sz w:val="20"/>
                <w:szCs w:val="20"/>
              </w:rPr>
              <w:t xml:space="preserve"> – ex: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aceção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adoção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conceção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deceção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receção</w:t>
            </w:r>
            <w:proofErr w:type="spellEnd"/>
          </w:p>
          <w:p w:rsidR="0084679C" w:rsidRPr="00CD79F8" w:rsidRDefault="0084679C" w:rsidP="00707961">
            <w:pPr>
              <w:pStyle w:val="PargrafodaLista"/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>PT</w:t>
            </w:r>
            <w:r w:rsidRPr="00CD79F8">
              <w:rPr>
                <w:rFonts w:cs="MinionPro-Regular"/>
                <w:sz w:val="20"/>
                <w:szCs w:val="20"/>
              </w:rPr>
              <w:t xml:space="preserve"> – ex: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Egito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adotar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batismo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ótimo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otimismo</w:t>
            </w:r>
            <w:proofErr w:type="spellEnd"/>
          </w:p>
        </w:tc>
        <w:tc>
          <w:tcPr>
            <w:tcW w:w="6804" w:type="dxa"/>
          </w:tcPr>
          <w:p w:rsidR="00707961" w:rsidRPr="00CD79F8" w:rsidRDefault="00707961" w:rsidP="00FD63BF">
            <w:pPr>
              <w:rPr>
                <w:sz w:val="20"/>
                <w:szCs w:val="20"/>
              </w:rPr>
            </w:pPr>
            <w:r w:rsidRPr="00CD79F8">
              <w:rPr>
                <w:sz w:val="20"/>
                <w:szCs w:val="20"/>
              </w:rPr>
              <w:t>Nos casos em que a consoante se articula, esta mantém-se</w:t>
            </w:r>
            <w:r w:rsidR="003E5ADE">
              <w:rPr>
                <w:sz w:val="20"/>
                <w:szCs w:val="20"/>
              </w:rPr>
              <w:t xml:space="preserve"> </w:t>
            </w:r>
            <w:r w:rsidR="002A3EBE" w:rsidRPr="00CD79F8">
              <w:rPr>
                <w:sz w:val="16"/>
                <w:szCs w:val="16"/>
              </w:rPr>
              <w:t xml:space="preserve">(nas assinaturas pessoais e nos nomes de marcas ou entidades registadas </w:t>
            </w:r>
            <w:r w:rsidR="002A3EBE" w:rsidRPr="003E5ADE">
              <w:rPr>
                <w:b/>
                <w:sz w:val="16"/>
                <w:szCs w:val="16"/>
              </w:rPr>
              <w:t xml:space="preserve">não é obrigatória a </w:t>
            </w:r>
            <w:proofErr w:type="spellStart"/>
            <w:r w:rsidR="002A3EBE" w:rsidRPr="003E5ADE">
              <w:rPr>
                <w:b/>
                <w:sz w:val="16"/>
                <w:szCs w:val="16"/>
              </w:rPr>
              <w:t>adoção</w:t>
            </w:r>
            <w:proofErr w:type="spellEnd"/>
            <w:r w:rsidR="002A3EBE" w:rsidRPr="003E5ADE">
              <w:rPr>
                <w:b/>
                <w:sz w:val="16"/>
                <w:szCs w:val="16"/>
              </w:rPr>
              <w:t xml:space="preserve"> da nova ortografia</w:t>
            </w:r>
            <w:r w:rsidR="002A3EBE" w:rsidRPr="00CD79F8">
              <w:rPr>
                <w:sz w:val="16"/>
                <w:szCs w:val="16"/>
              </w:rPr>
              <w:t>.)</w:t>
            </w:r>
          </w:p>
          <w:p w:rsidR="00707961" w:rsidRPr="00CD79F8" w:rsidRDefault="00707961" w:rsidP="00FD63BF">
            <w:pPr>
              <w:rPr>
                <w:sz w:val="20"/>
                <w:szCs w:val="20"/>
              </w:rPr>
            </w:pPr>
            <w:r w:rsidRPr="00CD79F8">
              <w:rPr>
                <w:b/>
                <w:sz w:val="20"/>
                <w:szCs w:val="20"/>
              </w:rPr>
              <w:t>CC</w:t>
            </w:r>
            <w:r w:rsidRPr="00CD79F8">
              <w:rPr>
                <w:sz w:val="20"/>
                <w:szCs w:val="20"/>
              </w:rPr>
              <w:t xml:space="preserve"> – ex: </w:t>
            </w:r>
            <w:r w:rsidRPr="00816032">
              <w:rPr>
                <w:b/>
                <w:sz w:val="20"/>
                <w:szCs w:val="20"/>
              </w:rPr>
              <w:t>faccioso</w:t>
            </w:r>
            <w:proofErr w:type="gramStart"/>
            <w:r w:rsidRPr="00816032">
              <w:rPr>
                <w:b/>
                <w:sz w:val="20"/>
                <w:szCs w:val="20"/>
              </w:rPr>
              <w:t>,</w:t>
            </w:r>
            <w:proofErr w:type="gramEnd"/>
            <w:r w:rsidRPr="00816032">
              <w:rPr>
                <w:b/>
                <w:sz w:val="20"/>
                <w:szCs w:val="20"/>
              </w:rPr>
              <w:t xml:space="preserve"> friccionar, perfeccionismo</w:t>
            </w:r>
          </w:p>
          <w:p w:rsidR="0084679C" w:rsidRPr="00CD79F8" w:rsidRDefault="0084679C" w:rsidP="00FD63BF">
            <w:pPr>
              <w:rPr>
                <w:sz w:val="20"/>
                <w:szCs w:val="20"/>
              </w:rPr>
            </w:pPr>
            <w:r w:rsidRPr="00CD79F8">
              <w:rPr>
                <w:b/>
                <w:sz w:val="20"/>
                <w:szCs w:val="20"/>
              </w:rPr>
              <w:t>CÇ</w:t>
            </w:r>
            <w:r w:rsidRPr="00CD79F8">
              <w:rPr>
                <w:sz w:val="20"/>
                <w:szCs w:val="20"/>
              </w:rPr>
              <w:t xml:space="preserve"> – ex: </w:t>
            </w:r>
            <w:r w:rsidRPr="00816032">
              <w:rPr>
                <w:b/>
                <w:sz w:val="20"/>
                <w:szCs w:val="20"/>
              </w:rPr>
              <w:t>convicção, ficção, fricção, sucção</w:t>
            </w:r>
          </w:p>
          <w:p w:rsidR="0084679C" w:rsidRPr="00816032" w:rsidRDefault="0084679C" w:rsidP="00FD63BF">
            <w:pPr>
              <w:rPr>
                <w:b/>
                <w:sz w:val="20"/>
                <w:szCs w:val="20"/>
              </w:rPr>
            </w:pPr>
            <w:r w:rsidRPr="00CD79F8">
              <w:rPr>
                <w:b/>
                <w:sz w:val="20"/>
                <w:szCs w:val="20"/>
              </w:rPr>
              <w:t>CT</w:t>
            </w:r>
            <w:r w:rsidRPr="00CD79F8">
              <w:rPr>
                <w:sz w:val="20"/>
                <w:szCs w:val="20"/>
              </w:rPr>
              <w:t xml:space="preserve"> – ex: </w:t>
            </w:r>
            <w:r w:rsidRPr="00816032">
              <w:rPr>
                <w:b/>
                <w:sz w:val="20"/>
                <w:szCs w:val="20"/>
              </w:rPr>
              <w:t>bactéria</w:t>
            </w:r>
            <w:proofErr w:type="gramStart"/>
            <w:r w:rsidRPr="00816032">
              <w:rPr>
                <w:b/>
                <w:sz w:val="20"/>
                <w:szCs w:val="20"/>
              </w:rPr>
              <w:t>,</w:t>
            </w:r>
            <w:proofErr w:type="gramEnd"/>
            <w:r w:rsidRPr="00816032">
              <w:rPr>
                <w:b/>
                <w:sz w:val="20"/>
                <w:szCs w:val="20"/>
              </w:rPr>
              <w:t xml:space="preserve"> compacto, intelectual, néctar, pacto</w:t>
            </w:r>
          </w:p>
          <w:p w:rsidR="0084679C" w:rsidRPr="00CD79F8" w:rsidRDefault="0084679C" w:rsidP="00FD63BF">
            <w:pPr>
              <w:rPr>
                <w:sz w:val="20"/>
                <w:szCs w:val="20"/>
              </w:rPr>
            </w:pPr>
            <w:r w:rsidRPr="00CD79F8">
              <w:rPr>
                <w:b/>
                <w:sz w:val="20"/>
                <w:szCs w:val="20"/>
              </w:rPr>
              <w:t>PC</w:t>
            </w:r>
            <w:r w:rsidRPr="00CD79F8">
              <w:rPr>
                <w:sz w:val="20"/>
                <w:szCs w:val="20"/>
              </w:rPr>
              <w:t xml:space="preserve"> – ex: </w:t>
            </w:r>
            <w:r w:rsidRPr="00816032">
              <w:rPr>
                <w:b/>
                <w:sz w:val="20"/>
                <w:szCs w:val="20"/>
              </w:rPr>
              <w:t>capcioso, egípcio, núpcias, opcional</w:t>
            </w:r>
          </w:p>
          <w:p w:rsidR="0084679C" w:rsidRPr="00CD79F8" w:rsidRDefault="0084679C" w:rsidP="00FD63BF">
            <w:pPr>
              <w:rPr>
                <w:sz w:val="20"/>
                <w:szCs w:val="20"/>
              </w:rPr>
            </w:pPr>
            <w:r w:rsidRPr="00CD79F8">
              <w:rPr>
                <w:b/>
                <w:sz w:val="20"/>
                <w:szCs w:val="20"/>
              </w:rPr>
              <w:t>PÇ</w:t>
            </w:r>
            <w:r w:rsidRPr="00CD79F8">
              <w:rPr>
                <w:sz w:val="20"/>
                <w:szCs w:val="20"/>
              </w:rPr>
              <w:t xml:space="preserve"> – ex: </w:t>
            </w:r>
            <w:r w:rsidRPr="00816032">
              <w:rPr>
                <w:b/>
                <w:sz w:val="20"/>
                <w:szCs w:val="20"/>
              </w:rPr>
              <w:t>corrupção, erupção, interrupção, opção</w:t>
            </w:r>
          </w:p>
          <w:p w:rsidR="0084679C" w:rsidRPr="00CD79F8" w:rsidRDefault="0084679C" w:rsidP="00FD63BF">
            <w:pPr>
              <w:rPr>
                <w:sz w:val="20"/>
                <w:szCs w:val="20"/>
              </w:rPr>
            </w:pPr>
            <w:r w:rsidRPr="00CD79F8">
              <w:rPr>
                <w:b/>
                <w:sz w:val="20"/>
                <w:szCs w:val="20"/>
              </w:rPr>
              <w:t>PT</w:t>
            </w:r>
            <w:r w:rsidRPr="00CD79F8">
              <w:rPr>
                <w:sz w:val="20"/>
                <w:szCs w:val="20"/>
              </w:rPr>
              <w:t xml:space="preserve"> – ex: </w:t>
            </w:r>
            <w:r w:rsidRPr="00816032">
              <w:rPr>
                <w:b/>
                <w:sz w:val="20"/>
                <w:szCs w:val="20"/>
              </w:rPr>
              <w:t>adepto, apto, eucalipto, rapto</w:t>
            </w:r>
          </w:p>
        </w:tc>
      </w:tr>
      <w:tr w:rsidR="004F21EA" w:rsidRPr="00CD79F8" w:rsidTr="003E5ADE">
        <w:trPr>
          <w:trHeight w:val="50"/>
        </w:trPr>
        <w:tc>
          <w:tcPr>
            <w:tcW w:w="8613" w:type="dxa"/>
            <w:gridSpan w:val="2"/>
          </w:tcPr>
          <w:p w:rsidR="004F21EA" w:rsidRPr="00CD79F8" w:rsidRDefault="00D567D6" w:rsidP="00EC4C34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>Coexistência de duas grafias</w:t>
            </w:r>
            <w:r w:rsidRPr="00CD79F8">
              <w:rPr>
                <w:rFonts w:cs="MinionPro-Regular"/>
                <w:b/>
                <w:sz w:val="20"/>
                <w:szCs w:val="20"/>
                <w:u w:val="single"/>
              </w:rPr>
              <w:t>, devido à variação de pronúncia nas duas normas cultas</w:t>
            </w:r>
          </w:p>
          <w:p w:rsidR="00D567D6" w:rsidRPr="00CD79F8" w:rsidRDefault="00D567D6" w:rsidP="00EC4C34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Exemplos: </w:t>
            </w:r>
            <w:r w:rsidRPr="00816032">
              <w:rPr>
                <w:rFonts w:cs="MinionPro-Regular"/>
                <w:b/>
                <w:sz w:val="20"/>
                <w:szCs w:val="20"/>
              </w:rPr>
              <w:t>característica/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caraterística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>; dáctilo/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dátilo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>; dactilografia/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datilografia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>; infecção/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infeção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>; intersecção/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interseção</w:t>
            </w:r>
            <w:proofErr w:type="gramStart"/>
            <w:r w:rsidRPr="00816032">
              <w:rPr>
                <w:rFonts w:cs="MinionPro-Regular"/>
                <w:b/>
                <w:sz w:val="20"/>
                <w:szCs w:val="20"/>
              </w:rPr>
              <w:t>;sector</w:t>
            </w:r>
            <w:proofErr w:type="spellEnd"/>
            <w:proofErr w:type="gramEnd"/>
            <w:r w:rsidRPr="00816032">
              <w:rPr>
                <w:rFonts w:cs="MinionPro-Regular"/>
                <w:b/>
                <w:sz w:val="20"/>
                <w:szCs w:val="20"/>
              </w:rPr>
              <w:t>/</w:t>
            </w:r>
            <w:proofErr w:type="spellStart"/>
            <w:r w:rsidRPr="00816032">
              <w:rPr>
                <w:rFonts w:cs="MinionPro-Regular"/>
                <w:b/>
                <w:sz w:val="20"/>
                <w:szCs w:val="20"/>
              </w:rPr>
              <w:t>setor</w:t>
            </w:r>
            <w:proofErr w:type="spellEnd"/>
            <w:r w:rsidRPr="00816032">
              <w:rPr>
                <w:rFonts w:cs="MinionPro-Regular"/>
                <w:b/>
                <w:sz w:val="20"/>
                <w:szCs w:val="20"/>
              </w:rPr>
              <w:t>…</w:t>
            </w:r>
          </w:p>
        </w:tc>
        <w:tc>
          <w:tcPr>
            <w:tcW w:w="6804" w:type="dxa"/>
          </w:tcPr>
          <w:p w:rsidR="004F21EA" w:rsidRPr="00CD79F8" w:rsidRDefault="00D567D6" w:rsidP="003E5ADE">
            <w:pPr>
              <w:spacing w:line="360" w:lineRule="auto"/>
              <w:rPr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O </w:t>
            </w:r>
            <w:r w:rsidRPr="00816032">
              <w:rPr>
                <w:rFonts w:cs="MinionPro-Regular"/>
                <w:i/>
                <w:sz w:val="20"/>
                <w:szCs w:val="20"/>
              </w:rPr>
              <w:t>Novo Acordo</w:t>
            </w:r>
            <w:r w:rsidRPr="00CD79F8">
              <w:rPr>
                <w:rFonts w:cs="MinionPro-Regular"/>
                <w:sz w:val="20"/>
                <w:szCs w:val="20"/>
              </w:rPr>
              <w:t xml:space="preserve"> prevê que nas palavras que apresentam variação entre a prolação e o emudecimento, se registe essa variação com dupla grafia</w:t>
            </w:r>
            <w:r w:rsidR="00DD1287" w:rsidRPr="00CD79F8">
              <w:rPr>
                <w:rFonts w:cs="MinionPro-Regular"/>
                <w:sz w:val="20"/>
                <w:szCs w:val="20"/>
              </w:rPr>
              <w:t>.</w:t>
            </w:r>
          </w:p>
        </w:tc>
      </w:tr>
      <w:tr w:rsidR="00CD79F8" w:rsidRPr="00CD79F8" w:rsidTr="003E5ADE">
        <w:trPr>
          <w:trHeight w:val="50"/>
        </w:trPr>
        <w:tc>
          <w:tcPr>
            <w:tcW w:w="8613" w:type="dxa"/>
            <w:gridSpan w:val="2"/>
          </w:tcPr>
          <w:p w:rsidR="00CD79F8" w:rsidRPr="00CD79F8" w:rsidRDefault="00CD79F8" w:rsidP="00EC4C34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 xml:space="preserve">Coexistência de duas grafias – entre a norma </w:t>
            </w:r>
            <w:proofErr w:type="spellStart"/>
            <w:proofErr w:type="gramStart"/>
            <w:r w:rsidRPr="00CD79F8">
              <w:rPr>
                <w:rFonts w:cs="MinionPro-Regular"/>
                <w:b/>
                <w:sz w:val="20"/>
                <w:szCs w:val="20"/>
              </w:rPr>
              <w:t>luso-africana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  e</w:t>
            </w:r>
            <w:proofErr w:type="gramEnd"/>
            <w:r w:rsidRPr="00CD79F8">
              <w:rPr>
                <w:rFonts w:cs="MinionPro-Regular"/>
                <w:b/>
                <w:sz w:val="20"/>
                <w:szCs w:val="20"/>
              </w:rPr>
              <w:t xml:space="preserve"> norma brasileira</w:t>
            </w:r>
          </w:p>
          <w:p w:rsidR="00CD79F8" w:rsidRPr="00CD79F8" w:rsidRDefault="00CD79F8" w:rsidP="00EC4C34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>CC, CÇ, CT</w:t>
            </w:r>
          </w:p>
          <w:p w:rsidR="00CD79F8" w:rsidRPr="00CD79F8" w:rsidRDefault="00CD79F8" w:rsidP="00EC4C34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</w:t>
            </w:r>
            <w:proofErr w:type="spellStart"/>
            <w:r w:rsidRPr="00CD79F8">
              <w:rPr>
                <w:rFonts w:cs="MinionPro-Regular"/>
                <w:sz w:val="20"/>
                <w:szCs w:val="20"/>
              </w:rPr>
              <w:t>lusoafricana</w:t>
            </w:r>
            <w:proofErr w:type="spellEnd"/>
            <w:r w:rsidRPr="00CD79F8">
              <w:rPr>
                <w:rFonts w:cs="MinionPro-Regular"/>
                <w:sz w:val="20"/>
                <w:szCs w:val="20"/>
              </w:rPr>
              <w:t xml:space="preserve"> – </w:t>
            </w:r>
            <w:r w:rsidRPr="00CD79F8">
              <w:rPr>
                <w:rFonts w:cs="MinionPro-Regular"/>
                <w:b/>
                <w:sz w:val="20"/>
                <w:szCs w:val="20"/>
              </w:rPr>
              <w:t>facto, contactar, olfacto</w:t>
            </w:r>
          </w:p>
          <w:p w:rsidR="00CD79F8" w:rsidRPr="00CD79F8" w:rsidRDefault="00CD79F8" w:rsidP="00EC4C34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</w:t>
            </w:r>
            <w:proofErr w:type="gramStart"/>
            <w:r w:rsidRPr="00CD79F8">
              <w:rPr>
                <w:rFonts w:cs="MinionPro-Regular"/>
                <w:sz w:val="20"/>
                <w:szCs w:val="20"/>
              </w:rPr>
              <w:t>brasileira      -</w:t>
            </w:r>
            <w:proofErr w:type="gramEnd"/>
            <w:r w:rsidRPr="00CD79F8">
              <w:rPr>
                <w:rFonts w:cs="MinionPro-Regular"/>
                <w:sz w:val="20"/>
                <w:szCs w:val="20"/>
              </w:rPr>
              <w:t xml:space="preserve"> 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fato,  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contatar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 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olfato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 </w:t>
            </w:r>
          </w:p>
          <w:p w:rsidR="00CD79F8" w:rsidRPr="00CD79F8" w:rsidRDefault="00CD79F8" w:rsidP="00EC4C34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>PC, PÇ, PT</w:t>
            </w:r>
          </w:p>
          <w:p w:rsidR="00CD79F8" w:rsidRPr="00CD79F8" w:rsidRDefault="00CD79F8" w:rsidP="00EC4C34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</w:t>
            </w:r>
            <w:proofErr w:type="spellStart"/>
            <w:r w:rsidRPr="00CD79F8">
              <w:rPr>
                <w:rFonts w:cs="MinionPro-Regular"/>
                <w:sz w:val="20"/>
                <w:szCs w:val="20"/>
              </w:rPr>
              <w:t>lusoafricana-</w:t>
            </w:r>
            <w:proofErr w:type="spellEnd"/>
            <w:r w:rsidRPr="00CD79F8">
              <w:rPr>
                <w:rFonts w:cs="MinionPro-Regular"/>
                <w:sz w:val="20"/>
                <w:szCs w:val="20"/>
              </w:rPr>
              <w:t xml:space="preserve">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conceção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contraceção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contracetivo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corrupção,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deceção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receção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>…</w:t>
            </w:r>
          </w:p>
          <w:p w:rsidR="00CD79F8" w:rsidRPr="00CD79F8" w:rsidRDefault="00CD79F8" w:rsidP="00EC4C34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</w:t>
            </w:r>
            <w:proofErr w:type="gramStart"/>
            <w:r w:rsidRPr="00CD79F8">
              <w:rPr>
                <w:rFonts w:cs="MinionPro-Regular"/>
                <w:sz w:val="20"/>
                <w:szCs w:val="20"/>
              </w:rPr>
              <w:t>brasileira     -</w:t>
            </w:r>
            <w:proofErr w:type="gramEnd"/>
            <w:r w:rsidRPr="00CD79F8">
              <w:rPr>
                <w:rFonts w:cs="MinionPro-Regular"/>
                <w:sz w:val="20"/>
                <w:szCs w:val="20"/>
              </w:rPr>
              <w:t xml:space="preserve"> 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concepção, contracepção, contracepção,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corrução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>, decepção, recepção</w:t>
            </w:r>
          </w:p>
          <w:p w:rsidR="00CD79F8" w:rsidRPr="00CD79F8" w:rsidRDefault="00CD79F8" w:rsidP="00EC4C34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>BD, BT, GD, MN, TM</w:t>
            </w:r>
          </w:p>
          <w:p w:rsidR="00CD79F8" w:rsidRPr="00CD79F8" w:rsidRDefault="00CD79F8" w:rsidP="00EC4C34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</w:t>
            </w:r>
            <w:proofErr w:type="spellStart"/>
            <w:r w:rsidRPr="00CD79F8">
              <w:rPr>
                <w:rFonts w:cs="MinionPro-Regular"/>
                <w:sz w:val="20"/>
                <w:szCs w:val="20"/>
              </w:rPr>
              <w:t>lusoafricana</w:t>
            </w:r>
            <w:proofErr w:type="spellEnd"/>
            <w:r w:rsidRPr="00CD79F8">
              <w:rPr>
                <w:rFonts w:cs="MinionPro-Regular"/>
                <w:sz w:val="20"/>
                <w:szCs w:val="20"/>
              </w:rPr>
              <w:t xml:space="preserve"> – 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súbdito, subtil, amígdala,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amnistina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>, indemnizar, aritmética…</w:t>
            </w:r>
          </w:p>
          <w:p w:rsidR="00CD79F8" w:rsidRDefault="00CD79F8" w:rsidP="00EC4C34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brasileira – 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súbdito ou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súdito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subtil ou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sutil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amígdala ou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amídala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amnistia ou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anistia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indenizar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aritmética ou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arimética</w:t>
            </w:r>
            <w:proofErr w:type="spellEnd"/>
            <w:r w:rsidR="00F03657">
              <w:rPr>
                <w:rFonts w:cs="MinionPro-Regular"/>
                <w:b/>
                <w:sz w:val="20"/>
                <w:szCs w:val="20"/>
              </w:rPr>
              <w:t>.</w:t>
            </w:r>
          </w:p>
          <w:p w:rsidR="00F03657" w:rsidRPr="00CD79F8" w:rsidRDefault="00F03657" w:rsidP="00EC4C34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</w:p>
        </w:tc>
        <w:tc>
          <w:tcPr>
            <w:tcW w:w="6804" w:type="dxa"/>
          </w:tcPr>
          <w:p w:rsidR="00CD79F8" w:rsidRPr="00CD79F8" w:rsidRDefault="00CD79F8" w:rsidP="003E5ADE">
            <w:pPr>
              <w:spacing w:line="360" w:lineRule="auto"/>
              <w:rPr>
                <w:sz w:val="20"/>
                <w:szCs w:val="20"/>
              </w:rPr>
            </w:pPr>
            <w:r w:rsidRPr="00CD79F8">
              <w:rPr>
                <w:sz w:val="20"/>
                <w:szCs w:val="20"/>
              </w:rPr>
              <w:t xml:space="preserve">Neste caso, verifica-se uma oscilação entre a norma culta </w:t>
            </w:r>
            <w:proofErr w:type="spellStart"/>
            <w:r w:rsidRPr="00CD79F8">
              <w:rPr>
                <w:sz w:val="20"/>
                <w:szCs w:val="20"/>
              </w:rPr>
              <w:t>lusoafricana</w:t>
            </w:r>
            <w:proofErr w:type="spellEnd"/>
            <w:r w:rsidRPr="00CD79F8">
              <w:rPr>
                <w:sz w:val="20"/>
                <w:szCs w:val="20"/>
              </w:rPr>
              <w:t xml:space="preserve"> e a norma culta brasileira. Ou seja, existem palavras em que se pronuncia a consoante conforme a norma.</w:t>
            </w:r>
          </w:p>
        </w:tc>
      </w:tr>
      <w:tr w:rsidR="00D567D6" w:rsidRPr="00CD79F8" w:rsidTr="003E5ADE">
        <w:tc>
          <w:tcPr>
            <w:tcW w:w="8613" w:type="dxa"/>
            <w:gridSpan w:val="2"/>
          </w:tcPr>
          <w:p w:rsidR="00D567D6" w:rsidRPr="00CD79F8" w:rsidRDefault="00D567D6" w:rsidP="00EC4C34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  <w:u w:val="single"/>
              </w:rPr>
            </w:pPr>
            <w:r w:rsidRPr="00CD79F8">
              <w:rPr>
                <w:rFonts w:cs="MinionPro-Regular"/>
                <w:sz w:val="20"/>
                <w:szCs w:val="20"/>
                <w:u w:val="single"/>
              </w:rPr>
              <w:lastRenderedPageBreak/>
              <w:t>ALTERAÇÕES</w:t>
            </w:r>
          </w:p>
        </w:tc>
        <w:tc>
          <w:tcPr>
            <w:tcW w:w="6804" w:type="dxa"/>
          </w:tcPr>
          <w:p w:rsidR="00D567D6" w:rsidRPr="00235186" w:rsidRDefault="00D567D6" w:rsidP="00EC4C34">
            <w:pPr>
              <w:rPr>
                <w:sz w:val="20"/>
                <w:szCs w:val="20"/>
                <w:u w:val="single"/>
              </w:rPr>
            </w:pPr>
            <w:r w:rsidRPr="00235186">
              <w:rPr>
                <w:sz w:val="20"/>
                <w:szCs w:val="20"/>
                <w:u w:val="single"/>
              </w:rPr>
              <w:t>EXPLICAÇÕES</w:t>
            </w:r>
          </w:p>
        </w:tc>
      </w:tr>
      <w:tr w:rsidR="00D567D6" w:rsidRPr="00CD79F8" w:rsidTr="003E5ADE">
        <w:tc>
          <w:tcPr>
            <w:tcW w:w="8613" w:type="dxa"/>
            <w:gridSpan w:val="2"/>
          </w:tcPr>
          <w:p w:rsidR="00E67F43" w:rsidRDefault="00CD79F8" w:rsidP="00D567D6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>
              <w:rPr>
                <w:rFonts w:cs="MinionPro-Regular"/>
                <w:b/>
                <w:sz w:val="20"/>
                <w:szCs w:val="20"/>
              </w:rPr>
              <w:t>Supressão de acentos gráficos em palavras graves</w:t>
            </w:r>
          </w:p>
          <w:p w:rsidR="00CD79F8" w:rsidRPr="00193154" w:rsidRDefault="00953510" w:rsidP="00CD79F8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proofErr w:type="spellStart"/>
            <w:r>
              <w:rPr>
                <w:rFonts w:cs="MinionPro-Regular"/>
                <w:b/>
                <w:sz w:val="20"/>
                <w:szCs w:val="20"/>
              </w:rPr>
              <w:t>Cre</w:t>
            </w:r>
            <w:r w:rsidR="00CD79F8">
              <w:rPr>
                <w:rFonts w:cs="MinionPro-Regular"/>
                <w:b/>
                <w:sz w:val="20"/>
                <w:szCs w:val="20"/>
              </w:rPr>
              <w:t>em</w:t>
            </w:r>
            <w:proofErr w:type="spellEnd"/>
            <w:r w:rsid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CD79F8">
              <w:rPr>
                <w:rFonts w:cs="MinionPro-Regular"/>
                <w:b/>
                <w:sz w:val="20"/>
                <w:szCs w:val="20"/>
              </w:rPr>
              <w:t>d</w:t>
            </w:r>
            <w:r>
              <w:rPr>
                <w:rFonts w:cs="MinionPro-Regular"/>
                <w:b/>
                <w:sz w:val="20"/>
                <w:szCs w:val="20"/>
              </w:rPr>
              <w:t>eem</w:t>
            </w:r>
            <w:proofErr w:type="spellEnd"/>
            <w:r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MinionPro-Regular"/>
                <w:b/>
                <w:sz w:val="20"/>
                <w:szCs w:val="20"/>
              </w:rPr>
              <w:t>leem</w:t>
            </w:r>
            <w:proofErr w:type="spellEnd"/>
            <w:r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MinionPro-Regular"/>
                <w:b/>
                <w:sz w:val="20"/>
                <w:szCs w:val="20"/>
              </w:rPr>
              <w:t>veem</w:t>
            </w:r>
            <w:proofErr w:type="spellEnd"/>
            <w:r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MinionPro-Regular"/>
                <w:b/>
                <w:sz w:val="20"/>
                <w:szCs w:val="20"/>
              </w:rPr>
              <w:t>descreem</w:t>
            </w:r>
            <w:proofErr w:type="spellEnd"/>
            <w:r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MinionPro-Regular"/>
                <w:b/>
                <w:sz w:val="20"/>
                <w:szCs w:val="20"/>
              </w:rPr>
              <w:t>desd</w:t>
            </w:r>
            <w:r w:rsidR="00CD79F8">
              <w:rPr>
                <w:rFonts w:cs="MinionPro-Regular"/>
                <w:b/>
                <w:sz w:val="20"/>
                <w:szCs w:val="20"/>
              </w:rPr>
              <w:t>em</w:t>
            </w:r>
            <w:proofErr w:type="spellEnd"/>
            <w:r w:rsid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CD79F8">
              <w:rPr>
                <w:rFonts w:cs="MinionPro-Regular"/>
                <w:b/>
                <w:sz w:val="20"/>
                <w:szCs w:val="20"/>
              </w:rPr>
              <w:t>rel</w:t>
            </w:r>
            <w:r>
              <w:rPr>
                <w:rFonts w:cs="MinionPro-Regular"/>
                <w:b/>
                <w:sz w:val="20"/>
                <w:szCs w:val="20"/>
              </w:rPr>
              <w:t>e</w:t>
            </w:r>
            <w:r w:rsidR="00CD79F8">
              <w:rPr>
                <w:rFonts w:cs="MinionPro-Regular"/>
                <w:b/>
                <w:sz w:val="20"/>
                <w:szCs w:val="20"/>
              </w:rPr>
              <w:t>em</w:t>
            </w:r>
            <w:proofErr w:type="spellEnd"/>
            <w:r w:rsid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193154">
              <w:rPr>
                <w:rFonts w:cs="MinionPro-Regular"/>
                <w:b/>
                <w:sz w:val="20"/>
                <w:szCs w:val="20"/>
              </w:rPr>
              <w:t>rev</w:t>
            </w:r>
            <w:r>
              <w:rPr>
                <w:rFonts w:cs="MinionPro-Regular"/>
                <w:b/>
                <w:sz w:val="20"/>
                <w:szCs w:val="20"/>
              </w:rPr>
              <w:t>e</w:t>
            </w:r>
            <w:r w:rsidR="00193154">
              <w:rPr>
                <w:rFonts w:cs="MinionPro-Regular"/>
                <w:b/>
                <w:sz w:val="20"/>
                <w:szCs w:val="20"/>
              </w:rPr>
              <w:t>em</w:t>
            </w:r>
            <w:proofErr w:type="spellEnd"/>
          </w:p>
          <w:p w:rsidR="00193154" w:rsidRDefault="00193154" w:rsidP="00CD79F8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proofErr w:type="gramStart"/>
            <w:r>
              <w:rPr>
                <w:rFonts w:cs="MinionPro-Regular"/>
                <w:b/>
                <w:sz w:val="20"/>
                <w:szCs w:val="20"/>
              </w:rPr>
              <w:t>para</w:t>
            </w:r>
            <w:proofErr w:type="gramEnd"/>
            <w:r>
              <w:rPr>
                <w:rFonts w:cs="MinionPro-Regular"/>
                <w:sz w:val="20"/>
                <w:szCs w:val="20"/>
              </w:rPr>
              <w:t xml:space="preserve">(á), flexão de </w:t>
            </w:r>
            <w:r>
              <w:rPr>
                <w:rFonts w:cs="MinionPro-Regular"/>
                <w:b/>
                <w:sz w:val="20"/>
                <w:szCs w:val="20"/>
              </w:rPr>
              <w:t>parar</w:t>
            </w:r>
            <w:r>
              <w:rPr>
                <w:rFonts w:cs="MinionPro-Regular"/>
                <w:sz w:val="20"/>
                <w:szCs w:val="20"/>
              </w:rPr>
              <w:t xml:space="preserve"> e </w:t>
            </w:r>
            <w:r>
              <w:rPr>
                <w:rFonts w:cs="MinionPro-Regular"/>
                <w:b/>
                <w:sz w:val="20"/>
                <w:szCs w:val="20"/>
              </w:rPr>
              <w:t>para</w:t>
            </w:r>
            <w:r>
              <w:rPr>
                <w:rFonts w:cs="MinionPro-Regular"/>
                <w:sz w:val="20"/>
                <w:szCs w:val="20"/>
              </w:rPr>
              <w:t xml:space="preserve"> preposição</w:t>
            </w:r>
          </w:p>
          <w:p w:rsidR="00193154" w:rsidRPr="00193154" w:rsidRDefault="00193154" w:rsidP="00CD79F8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proofErr w:type="gramStart"/>
            <w:r>
              <w:rPr>
                <w:rFonts w:cs="MinionPro-Regular"/>
                <w:b/>
                <w:sz w:val="20"/>
                <w:szCs w:val="20"/>
              </w:rPr>
              <w:t>pela</w:t>
            </w:r>
            <w:proofErr w:type="gramEnd"/>
            <w:r>
              <w:rPr>
                <w:rFonts w:cs="MinionPro-Regular"/>
                <w:b/>
                <w:sz w:val="20"/>
                <w:szCs w:val="20"/>
              </w:rPr>
              <w:t xml:space="preserve">(s) </w:t>
            </w:r>
            <w:r>
              <w:rPr>
                <w:rFonts w:cs="MinionPro-Regular"/>
                <w:sz w:val="20"/>
                <w:szCs w:val="20"/>
              </w:rPr>
              <w:t xml:space="preserve">(é), substantivo e flexão de </w:t>
            </w:r>
            <w:r>
              <w:rPr>
                <w:rFonts w:cs="MinionPro-Regular"/>
                <w:b/>
                <w:sz w:val="20"/>
                <w:szCs w:val="20"/>
              </w:rPr>
              <w:t>pelar</w:t>
            </w:r>
            <w:r>
              <w:rPr>
                <w:rFonts w:cs="MinionPro-Regular"/>
                <w:sz w:val="20"/>
                <w:szCs w:val="20"/>
              </w:rPr>
              <w:t xml:space="preserve"> e </w:t>
            </w:r>
            <w:r>
              <w:rPr>
                <w:rFonts w:cs="MinionPro-Regular"/>
                <w:b/>
                <w:sz w:val="20"/>
                <w:szCs w:val="20"/>
              </w:rPr>
              <w:t xml:space="preserve">pela(s), </w:t>
            </w:r>
            <w:r>
              <w:rPr>
                <w:rFonts w:cs="MinionPro-Regular"/>
                <w:sz w:val="20"/>
                <w:szCs w:val="20"/>
              </w:rPr>
              <w:t xml:space="preserve">combinação de </w:t>
            </w:r>
            <w:proofErr w:type="spellStart"/>
            <w:r>
              <w:rPr>
                <w:rFonts w:cs="MinionPro-Regular"/>
                <w:b/>
                <w:sz w:val="20"/>
                <w:szCs w:val="20"/>
              </w:rPr>
              <w:t>per</w:t>
            </w:r>
            <w:proofErr w:type="spellEnd"/>
            <w:r>
              <w:rPr>
                <w:rFonts w:cs="MinionPro-Regular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cs="MinionPro-Regular"/>
                <w:b/>
                <w:sz w:val="20"/>
                <w:szCs w:val="20"/>
              </w:rPr>
              <w:t>la</w:t>
            </w:r>
            <w:proofErr w:type="spellEnd"/>
            <w:r>
              <w:rPr>
                <w:rFonts w:cs="MinionPro-Regular"/>
                <w:b/>
                <w:sz w:val="20"/>
                <w:szCs w:val="20"/>
              </w:rPr>
              <w:t>(s)</w:t>
            </w:r>
          </w:p>
          <w:p w:rsidR="00193154" w:rsidRPr="00193154" w:rsidRDefault="00193154" w:rsidP="00CD79F8">
            <w:pPr>
              <w:pStyle w:val="PargrafodaLista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MinionPro-Regular"/>
                <w:b/>
                <w:sz w:val="20"/>
                <w:szCs w:val="20"/>
              </w:rPr>
              <w:t>polo</w:t>
            </w:r>
            <w:proofErr w:type="spellEnd"/>
            <w:proofErr w:type="gramEnd"/>
            <w:r>
              <w:rPr>
                <w:rFonts w:cs="MinionPro-Regular"/>
                <w:b/>
                <w:sz w:val="20"/>
                <w:szCs w:val="20"/>
              </w:rPr>
              <w:t>(s)</w:t>
            </w:r>
            <w:r>
              <w:rPr>
                <w:rFonts w:cs="MinionPro-Regular"/>
                <w:sz w:val="20"/>
                <w:szCs w:val="20"/>
              </w:rPr>
              <w:t xml:space="preserve"> (ó), substantivo e </w:t>
            </w:r>
            <w:proofErr w:type="spellStart"/>
            <w:r>
              <w:rPr>
                <w:rFonts w:cs="MinionPro-Regular"/>
                <w:b/>
                <w:sz w:val="20"/>
                <w:szCs w:val="20"/>
              </w:rPr>
              <w:t>polo</w:t>
            </w:r>
            <w:proofErr w:type="spellEnd"/>
            <w:r w:rsidRPr="00193154">
              <w:rPr>
                <w:rFonts w:cs="MinionPro-Regular"/>
                <w:b/>
                <w:sz w:val="20"/>
                <w:szCs w:val="20"/>
              </w:rPr>
              <w:t>(s)</w:t>
            </w:r>
            <w:r>
              <w:rPr>
                <w:rFonts w:cs="MinionPro-Regular"/>
                <w:b/>
                <w:sz w:val="20"/>
                <w:szCs w:val="20"/>
              </w:rPr>
              <w:t xml:space="preserve">, </w:t>
            </w:r>
            <w:r>
              <w:rPr>
                <w:rFonts w:cs="MinionPro-Regular"/>
                <w:sz w:val="20"/>
                <w:szCs w:val="20"/>
              </w:rPr>
              <w:t xml:space="preserve">combinação antiga e popular de </w:t>
            </w:r>
            <w:r>
              <w:rPr>
                <w:rFonts w:cs="MinionPro-Regular"/>
                <w:b/>
                <w:sz w:val="20"/>
                <w:szCs w:val="20"/>
              </w:rPr>
              <w:t xml:space="preserve">por </w:t>
            </w:r>
            <w:r>
              <w:rPr>
                <w:rFonts w:cs="MinionPro-Regular"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cs="MinionPro-Regular"/>
                <w:b/>
                <w:sz w:val="20"/>
                <w:szCs w:val="20"/>
              </w:rPr>
              <w:t>lo</w:t>
            </w:r>
            <w:proofErr w:type="spellEnd"/>
            <w:r>
              <w:rPr>
                <w:rFonts w:cs="MinionPro-Regular"/>
                <w:b/>
                <w:sz w:val="20"/>
                <w:szCs w:val="20"/>
              </w:rPr>
              <w:t>(s)</w:t>
            </w:r>
          </w:p>
          <w:p w:rsidR="00235186" w:rsidRDefault="00193154" w:rsidP="00193154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proofErr w:type="spellStart"/>
            <w:r>
              <w:rPr>
                <w:rFonts w:cs="MinionPro-Regular"/>
                <w:sz w:val="20"/>
                <w:szCs w:val="20"/>
                <w:u w:val="single"/>
              </w:rPr>
              <w:t>E</w:t>
            </w:r>
            <w:r w:rsidR="00235186">
              <w:rPr>
                <w:rFonts w:cs="MinionPro-Regular"/>
                <w:sz w:val="20"/>
                <w:szCs w:val="20"/>
                <w:u w:val="single"/>
              </w:rPr>
              <w:t>xeções</w:t>
            </w:r>
            <w:proofErr w:type="spellEnd"/>
            <w:r w:rsidR="00235186">
              <w:rPr>
                <w:rFonts w:cs="MinionPro-Regular"/>
                <w:sz w:val="20"/>
                <w:szCs w:val="20"/>
                <w:u w:val="single"/>
              </w:rPr>
              <w:t>:</w:t>
            </w:r>
            <w:r>
              <w:rPr>
                <w:rFonts w:cs="MinionPro-Regular"/>
                <w:sz w:val="20"/>
                <w:szCs w:val="20"/>
              </w:rPr>
              <w:t xml:space="preserve"> </w:t>
            </w:r>
            <w:r>
              <w:rPr>
                <w:rFonts w:cs="MinionPro-Regular"/>
                <w:b/>
                <w:sz w:val="20"/>
                <w:szCs w:val="20"/>
              </w:rPr>
              <w:t>pôde</w:t>
            </w:r>
            <w:r w:rsidR="00235186">
              <w:rPr>
                <w:rFonts w:cs="MinionPro-Regular"/>
                <w:sz w:val="20"/>
                <w:szCs w:val="20"/>
              </w:rPr>
              <w:t xml:space="preserve">, 3ª pessoa do singular do pretérito </w:t>
            </w:r>
            <w:proofErr w:type="spellStart"/>
            <w:r w:rsidR="00235186">
              <w:rPr>
                <w:rFonts w:cs="MinionPro-Regular"/>
                <w:sz w:val="20"/>
                <w:szCs w:val="20"/>
              </w:rPr>
              <w:t>perfeilto</w:t>
            </w:r>
            <w:proofErr w:type="spellEnd"/>
            <w:r w:rsidR="00235186">
              <w:rPr>
                <w:rFonts w:cs="MinionPro-Regular"/>
                <w:sz w:val="20"/>
                <w:szCs w:val="20"/>
              </w:rPr>
              <w:t xml:space="preserve"> do indicativo e </w:t>
            </w:r>
            <w:r w:rsidR="00235186">
              <w:rPr>
                <w:rFonts w:cs="MinionPro-Regular"/>
                <w:b/>
                <w:sz w:val="20"/>
                <w:szCs w:val="20"/>
              </w:rPr>
              <w:t xml:space="preserve">pode </w:t>
            </w:r>
            <w:r w:rsidR="00235186">
              <w:rPr>
                <w:rFonts w:cs="MinionPro-Regular"/>
                <w:sz w:val="20"/>
                <w:szCs w:val="20"/>
              </w:rPr>
              <w:t>presente do indicativo</w:t>
            </w:r>
          </w:p>
          <w:p w:rsidR="00235186" w:rsidRDefault="00235186" w:rsidP="00193154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>
              <w:rPr>
                <w:rFonts w:cs="MinionPro-Regular"/>
                <w:sz w:val="20"/>
                <w:szCs w:val="20"/>
              </w:rPr>
              <w:t xml:space="preserve">                </w:t>
            </w:r>
            <w:proofErr w:type="gramStart"/>
            <w:r>
              <w:rPr>
                <w:rFonts w:cs="MinionPro-Regular"/>
                <w:b/>
                <w:sz w:val="20"/>
                <w:szCs w:val="20"/>
              </w:rPr>
              <w:t>pôr</w:t>
            </w:r>
            <w:proofErr w:type="gramEnd"/>
            <w:r>
              <w:rPr>
                <w:rFonts w:cs="MinionPro-Regular"/>
                <w:b/>
                <w:sz w:val="20"/>
                <w:szCs w:val="20"/>
              </w:rPr>
              <w:t>,</w:t>
            </w:r>
            <w:r>
              <w:rPr>
                <w:rFonts w:cs="MinionPro-Regular"/>
                <w:sz w:val="20"/>
                <w:szCs w:val="20"/>
              </w:rPr>
              <w:t xml:space="preserve"> forma verbal e </w:t>
            </w:r>
            <w:r>
              <w:rPr>
                <w:rFonts w:cs="MinionPro-Regular"/>
                <w:b/>
                <w:sz w:val="20"/>
                <w:szCs w:val="20"/>
              </w:rPr>
              <w:t xml:space="preserve">por, </w:t>
            </w:r>
            <w:r>
              <w:rPr>
                <w:rFonts w:cs="MinionPro-Regular"/>
                <w:sz w:val="20"/>
                <w:szCs w:val="20"/>
              </w:rPr>
              <w:t>preposição</w:t>
            </w:r>
          </w:p>
          <w:p w:rsidR="00235186" w:rsidRDefault="00235186" w:rsidP="00193154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>
              <w:rPr>
                <w:rFonts w:cs="MinionPro-Regular"/>
                <w:b/>
                <w:sz w:val="20"/>
                <w:szCs w:val="20"/>
              </w:rPr>
              <w:t xml:space="preserve">Supressão de acentos gráficos em palavras em palavras graves com ditongo </w:t>
            </w:r>
            <w:r>
              <w:rPr>
                <w:rFonts w:cs="MinionPro-Regular"/>
                <w:b/>
                <w:i/>
                <w:sz w:val="20"/>
                <w:szCs w:val="20"/>
              </w:rPr>
              <w:t>oi</w:t>
            </w:r>
          </w:p>
          <w:p w:rsidR="00235186" w:rsidRPr="00235186" w:rsidRDefault="00953510" w:rsidP="00235186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MinionPro-Regular"/>
                <w:b/>
                <w:sz w:val="20"/>
                <w:szCs w:val="20"/>
              </w:rPr>
              <w:t>astero</w:t>
            </w:r>
            <w:r w:rsidR="00235186">
              <w:rPr>
                <w:rFonts w:cs="MinionPro-Regular"/>
                <w:b/>
                <w:sz w:val="20"/>
                <w:szCs w:val="20"/>
              </w:rPr>
              <w:t>ide</w:t>
            </w:r>
            <w:proofErr w:type="spellEnd"/>
            <w:proofErr w:type="gramEnd"/>
            <w:r w:rsidR="00235186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235186">
              <w:rPr>
                <w:rFonts w:cs="MinionPro-Regular"/>
                <w:b/>
                <w:sz w:val="20"/>
                <w:szCs w:val="20"/>
              </w:rPr>
              <w:t>carcinoide</w:t>
            </w:r>
            <w:proofErr w:type="spellEnd"/>
            <w:r w:rsidR="00235186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EE3E4A">
              <w:rPr>
                <w:rFonts w:cs="MinionPro-Regular"/>
                <w:b/>
                <w:sz w:val="20"/>
                <w:szCs w:val="20"/>
              </w:rPr>
              <w:t>hero</w:t>
            </w:r>
            <w:r w:rsidR="00235186">
              <w:rPr>
                <w:rFonts w:cs="MinionPro-Regular"/>
                <w:b/>
                <w:sz w:val="20"/>
                <w:szCs w:val="20"/>
              </w:rPr>
              <w:t>ico</w:t>
            </w:r>
            <w:proofErr w:type="spellEnd"/>
            <w:r w:rsidR="00235186">
              <w:rPr>
                <w:rFonts w:cs="MinionPro-Regular"/>
                <w:b/>
                <w:sz w:val="20"/>
                <w:szCs w:val="20"/>
              </w:rPr>
              <w:t>,</w:t>
            </w:r>
            <w:r>
              <w:rPr>
                <w:rFonts w:cs="MinionPro-Regular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MinionPro-Regular"/>
                <w:b/>
                <w:sz w:val="20"/>
                <w:szCs w:val="20"/>
              </w:rPr>
              <w:t>esfenoide</w:t>
            </w:r>
            <w:proofErr w:type="spellEnd"/>
            <w:r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MinionPro-Regular"/>
                <w:b/>
                <w:sz w:val="20"/>
                <w:szCs w:val="20"/>
              </w:rPr>
              <w:t>espermatozo</w:t>
            </w:r>
            <w:r w:rsidR="00EE3E4A">
              <w:rPr>
                <w:rFonts w:cs="MinionPro-Regular"/>
                <w:b/>
                <w:sz w:val="20"/>
                <w:szCs w:val="20"/>
              </w:rPr>
              <w:t>ide</w:t>
            </w:r>
            <w:proofErr w:type="spellEnd"/>
            <w:r w:rsidR="00EE3E4A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EE3E4A">
              <w:rPr>
                <w:rFonts w:cs="MinionPro-Regular"/>
                <w:b/>
                <w:sz w:val="20"/>
                <w:szCs w:val="20"/>
              </w:rPr>
              <w:t>etmoide</w:t>
            </w:r>
            <w:proofErr w:type="spellEnd"/>
            <w:r w:rsidR="00EE3E4A">
              <w:rPr>
                <w:rFonts w:cs="MinionPro-Regular"/>
                <w:b/>
                <w:sz w:val="20"/>
                <w:szCs w:val="20"/>
              </w:rPr>
              <w:t xml:space="preserve">, </w:t>
            </w:r>
            <w:r w:rsidR="00235186">
              <w:rPr>
                <w:rFonts w:cs="MinionPro-Regular"/>
                <w:b/>
                <w:sz w:val="20"/>
                <w:szCs w:val="20"/>
              </w:rPr>
              <w:t xml:space="preserve"> </w:t>
            </w:r>
            <w:proofErr w:type="spellStart"/>
            <w:r w:rsidR="00EE3E4A">
              <w:rPr>
                <w:rFonts w:cs="MinionPro-Regular"/>
                <w:b/>
                <w:sz w:val="20"/>
                <w:szCs w:val="20"/>
              </w:rPr>
              <w:t>ictit</w:t>
            </w:r>
            <w:r>
              <w:rPr>
                <w:rFonts w:cs="MinionPro-Regular"/>
                <w:b/>
                <w:sz w:val="20"/>
                <w:szCs w:val="20"/>
              </w:rPr>
              <w:t>oide</w:t>
            </w:r>
            <w:proofErr w:type="spellEnd"/>
            <w:r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MinionPro-Regular"/>
                <w:b/>
                <w:sz w:val="20"/>
                <w:szCs w:val="20"/>
              </w:rPr>
              <w:t>jibo</w:t>
            </w:r>
            <w:r w:rsidR="00EE3E4A">
              <w:rPr>
                <w:rFonts w:cs="MinionPro-Regular"/>
                <w:b/>
                <w:sz w:val="20"/>
                <w:szCs w:val="20"/>
              </w:rPr>
              <w:t>ia</w:t>
            </w:r>
            <w:proofErr w:type="spellEnd"/>
            <w:r w:rsidR="00EE3E4A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EE3E4A">
              <w:rPr>
                <w:rFonts w:cs="MinionPro-Regular"/>
                <w:b/>
                <w:sz w:val="20"/>
                <w:szCs w:val="20"/>
              </w:rPr>
              <w:t>joia</w:t>
            </w:r>
            <w:proofErr w:type="spellEnd"/>
          </w:p>
        </w:tc>
        <w:tc>
          <w:tcPr>
            <w:tcW w:w="6804" w:type="dxa"/>
          </w:tcPr>
          <w:p w:rsidR="00D567D6" w:rsidRDefault="00CD79F8" w:rsidP="00EC4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</w:t>
            </w:r>
            <w:r>
              <w:rPr>
                <w:i/>
                <w:sz w:val="20"/>
                <w:szCs w:val="20"/>
              </w:rPr>
              <w:t>Novo Acordo</w:t>
            </w:r>
            <w:r>
              <w:rPr>
                <w:sz w:val="20"/>
                <w:szCs w:val="20"/>
              </w:rPr>
              <w:t xml:space="preserve"> prevê que todas as palavras graves, nomeadamente os verbos da 2ª conjugação, que contém um </w:t>
            </w:r>
            <w:r>
              <w:rPr>
                <w:b/>
                <w:i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tónico oral fechado em hiato com a terminação </w:t>
            </w:r>
            <w:r>
              <w:rPr>
                <w:b/>
                <w:i/>
                <w:sz w:val="20"/>
                <w:szCs w:val="20"/>
              </w:rPr>
              <w:t>–</w:t>
            </w:r>
            <w:proofErr w:type="gramStart"/>
            <w:r>
              <w:rPr>
                <w:b/>
                <w:i/>
                <w:sz w:val="20"/>
                <w:szCs w:val="20"/>
              </w:rPr>
              <w:t>em</w:t>
            </w:r>
            <w:proofErr w:type="gramEnd"/>
            <w:r>
              <w:rPr>
                <w:sz w:val="20"/>
                <w:szCs w:val="20"/>
              </w:rPr>
              <w:t xml:space="preserve"> da 3ª pessoa do plural do presente  do indicativo ou conjuntivo não recebam acento circunflexo.</w:t>
            </w:r>
          </w:p>
          <w:p w:rsidR="00193154" w:rsidRDefault="00193154" w:rsidP="00193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palavras graves</w:t>
            </w:r>
            <w:r w:rsidR="008160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que tendo respectivamente vogal tónica aberta ou fechada, são homógrafas de palavras proclíticas deixam de receber acento agudo ou circunflexo</w:t>
            </w:r>
            <w:r w:rsidR="00EE3E4A">
              <w:rPr>
                <w:sz w:val="20"/>
                <w:szCs w:val="20"/>
              </w:rPr>
              <w:t>.</w:t>
            </w:r>
          </w:p>
          <w:p w:rsidR="00EE3E4A" w:rsidRPr="00EE3E4A" w:rsidRDefault="00EE3E4A" w:rsidP="00193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Nota: </w:t>
            </w:r>
            <w:proofErr w:type="gramStart"/>
            <w:r>
              <w:rPr>
                <w:b/>
                <w:sz w:val="20"/>
                <w:szCs w:val="20"/>
              </w:rPr>
              <w:t>comboio, dezoito</w:t>
            </w:r>
            <w:r>
              <w:rPr>
                <w:sz w:val="20"/>
                <w:szCs w:val="20"/>
              </w:rPr>
              <w:t>, já não tinham</w:t>
            </w:r>
            <w:proofErr w:type="gramEnd"/>
            <w:r>
              <w:rPr>
                <w:sz w:val="20"/>
                <w:szCs w:val="20"/>
              </w:rPr>
              <w:t xml:space="preserve"> acento</w:t>
            </w:r>
          </w:p>
        </w:tc>
      </w:tr>
      <w:tr w:rsidR="008F27E8" w:rsidRPr="00CD79F8" w:rsidTr="003E5ADE">
        <w:tc>
          <w:tcPr>
            <w:tcW w:w="8613" w:type="dxa"/>
            <w:gridSpan w:val="2"/>
          </w:tcPr>
          <w:p w:rsidR="008F27E8" w:rsidRPr="00CD79F8" w:rsidRDefault="008F27E8" w:rsidP="00D567D6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>Emprego de acento agudo ou de acento circunflexo no universo da língua portuguesa</w:t>
            </w:r>
          </w:p>
          <w:p w:rsidR="00933CB8" w:rsidRPr="00CD79F8" w:rsidRDefault="00933CB8" w:rsidP="00D567D6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  <w:u w:val="single"/>
              </w:rPr>
            </w:pPr>
            <w:r w:rsidRPr="00CD79F8">
              <w:rPr>
                <w:rFonts w:cs="MinionPro-Regular"/>
                <w:b/>
                <w:sz w:val="20"/>
                <w:szCs w:val="20"/>
                <w:u w:val="single"/>
              </w:rPr>
              <w:t>Palavras esdrúxulas</w:t>
            </w:r>
            <w:r w:rsidR="001E3AB6" w:rsidRPr="00CD79F8">
              <w:rPr>
                <w:rFonts w:cs="MinionPro-Regular"/>
                <w:b/>
                <w:sz w:val="20"/>
                <w:szCs w:val="20"/>
                <w:u w:val="single"/>
              </w:rPr>
              <w:t xml:space="preserve"> (proparoxítonas)</w:t>
            </w:r>
          </w:p>
          <w:p w:rsidR="008F27E8" w:rsidRPr="00CD79F8" w:rsidRDefault="008F27E8" w:rsidP="00D567D6">
            <w:pPr>
              <w:autoSpaceDE w:val="0"/>
              <w:autoSpaceDN w:val="0"/>
              <w:adjustRightInd w:val="0"/>
              <w:rPr>
                <w:rFonts w:cs="MinionPro-Regular"/>
                <w:b/>
                <w:i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 xml:space="preserve">Vogal </w:t>
            </w:r>
            <w:r w:rsidRPr="00CD79F8">
              <w:rPr>
                <w:rFonts w:cs="MinionPro-Regular"/>
                <w:b/>
                <w:i/>
                <w:sz w:val="20"/>
                <w:szCs w:val="20"/>
              </w:rPr>
              <w:t>e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 seguida de consoante nasal </w:t>
            </w:r>
            <w:r w:rsidRPr="00CD79F8">
              <w:rPr>
                <w:rFonts w:cs="MinionPro-Regular"/>
                <w:b/>
                <w:i/>
                <w:sz w:val="20"/>
                <w:szCs w:val="20"/>
              </w:rPr>
              <w:t>m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 e </w:t>
            </w:r>
            <w:r w:rsidRPr="00CD79F8">
              <w:rPr>
                <w:rFonts w:cs="MinionPro-Regular"/>
                <w:b/>
                <w:i/>
                <w:sz w:val="20"/>
                <w:szCs w:val="20"/>
              </w:rPr>
              <w:t>n</w:t>
            </w:r>
          </w:p>
          <w:p w:rsidR="008F27E8" w:rsidRPr="00CD79F8" w:rsidRDefault="008F27E8" w:rsidP="00D567D6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</w:t>
            </w:r>
            <w:proofErr w:type="spellStart"/>
            <w:r w:rsidRPr="00CD79F8">
              <w:rPr>
                <w:rFonts w:cs="MinionPro-Regular"/>
                <w:sz w:val="20"/>
                <w:szCs w:val="20"/>
              </w:rPr>
              <w:t>lusoafricana</w:t>
            </w:r>
            <w:proofErr w:type="spellEnd"/>
            <w:r w:rsidRPr="00CD79F8">
              <w:rPr>
                <w:rFonts w:cs="MinionPro-Regular"/>
                <w:sz w:val="20"/>
                <w:szCs w:val="20"/>
              </w:rPr>
              <w:t xml:space="preserve"> – </w:t>
            </w:r>
            <w:r w:rsidRPr="00CD79F8">
              <w:rPr>
                <w:rFonts w:cs="MinionPro-Regular"/>
                <w:b/>
                <w:sz w:val="20"/>
                <w:szCs w:val="20"/>
              </w:rPr>
              <w:t>académico, biénio, efémero, gémeo, género, génese, oxigéni</w:t>
            </w:r>
            <w:r w:rsidR="007C3626" w:rsidRPr="00CD79F8">
              <w:rPr>
                <w:rFonts w:cs="MinionPro-Regular"/>
                <w:b/>
                <w:sz w:val="20"/>
                <w:szCs w:val="20"/>
              </w:rPr>
              <w:t>o</w:t>
            </w:r>
          </w:p>
          <w:p w:rsidR="008F27E8" w:rsidRPr="00CD79F8" w:rsidRDefault="007C3626" w:rsidP="00D567D6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</w:t>
            </w:r>
            <w:proofErr w:type="gramStart"/>
            <w:r w:rsidRPr="00CD79F8">
              <w:rPr>
                <w:rFonts w:cs="MinionPro-Regular"/>
                <w:sz w:val="20"/>
                <w:szCs w:val="20"/>
              </w:rPr>
              <w:t>brasileira       -</w:t>
            </w:r>
            <w:proofErr w:type="gramEnd"/>
            <w:r w:rsidRPr="00CD79F8">
              <w:rPr>
                <w:rFonts w:cs="MinionPro-Regular"/>
                <w:sz w:val="20"/>
                <w:szCs w:val="20"/>
              </w:rPr>
              <w:t xml:space="preserve">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acadê</w:t>
            </w:r>
            <w:r w:rsidR="008F27E8" w:rsidRPr="00CD79F8">
              <w:rPr>
                <w:rFonts w:cs="MinionPro-Regular"/>
                <w:b/>
                <w:sz w:val="20"/>
                <w:szCs w:val="20"/>
              </w:rPr>
              <w:t>mico</w:t>
            </w:r>
            <w:proofErr w:type="spellEnd"/>
            <w:r w:rsidR="008F27E8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8F27E8" w:rsidRPr="00CD79F8">
              <w:rPr>
                <w:rFonts w:cs="MinionPro-Regular"/>
                <w:b/>
                <w:sz w:val="20"/>
                <w:szCs w:val="20"/>
              </w:rPr>
              <w:t>bi</w:t>
            </w:r>
            <w:r w:rsidRPr="00CD79F8">
              <w:rPr>
                <w:rFonts w:cs="MinionPro-Regular"/>
                <w:b/>
                <w:sz w:val="20"/>
                <w:szCs w:val="20"/>
              </w:rPr>
              <w:t>ê</w:t>
            </w:r>
            <w:r w:rsidR="008F27E8" w:rsidRPr="00CD79F8">
              <w:rPr>
                <w:rFonts w:cs="MinionPro-Regular"/>
                <w:b/>
                <w:sz w:val="20"/>
                <w:szCs w:val="20"/>
              </w:rPr>
              <w:t>nio</w:t>
            </w:r>
            <w:proofErr w:type="spellEnd"/>
            <w:r w:rsidR="008F27E8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8F27E8" w:rsidRPr="00CD79F8">
              <w:rPr>
                <w:rFonts w:cs="MinionPro-Regular"/>
                <w:b/>
                <w:sz w:val="20"/>
                <w:szCs w:val="20"/>
              </w:rPr>
              <w:t>ef</w:t>
            </w:r>
            <w:r w:rsidRPr="00CD79F8">
              <w:rPr>
                <w:rFonts w:cs="MinionPro-Regular"/>
                <w:b/>
                <w:sz w:val="20"/>
                <w:szCs w:val="20"/>
              </w:rPr>
              <w:t>ê</w:t>
            </w:r>
            <w:r w:rsidR="008F27E8" w:rsidRPr="00CD79F8">
              <w:rPr>
                <w:rFonts w:cs="MinionPro-Regular"/>
                <w:b/>
                <w:sz w:val="20"/>
                <w:szCs w:val="20"/>
              </w:rPr>
              <w:t>mero</w:t>
            </w:r>
            <w:proofErr w:type="spellEnd"/>
            <w:r w:rsidR="008F27E8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8F27E8" w:rsidRPr="00CD79F8">
              <w:rPr>
                <w:rFonts w:cs="MinionPro-Regular"/>
                <w:b/>
                <w:sz w:val="20"/>
                <w:szCs w:val="20"/>
              </w:rPr>
              <w:t>g</w:t>
            </w:r>
            <w:r w:rsidRPr="00CD79F8">
              <w:rPr>
                <w:rFonts w:cs="MinionPro-Regular"/>
                <w:b/>
                <w:sz w:val="20"/>
                <w:szCs w:val="20"/>
              </w:rPr>
              <w:t>ê</w:t>
            </w:r>
            <w:r w:rsidR="008F27E8" w:rsidRPr="00CD79F8">
              <w:rPr>
                <w:rFonts w:cs="MinionPro-Regular"/>
                <w:b/>
                <w:sz w:val="20"/>
                <w:szCs w:val="20"/>
              </w:rPr>
              <w:t>meo</w:t>
            </w:r>
            <w:proofErr w:type="spellEnd"/>
            <w:r w:rsidR="008F27E8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8F27E8" w:rsidRPr="00CD79F8">
              <w:rPr>
                <w:rFonts w:cs="MinionPro-Regular"/>
                <w:b/>
                <w:sz w:val="20"/>
                <w:szCs w:val="20"/>
              </w:rPr>
              <w:t>g</w:t>
            </w:r>
            <w:r w:rsidRPr="00CD79F8">
              <w:rPr>
                <w:rFonts w:cs="MinionPro-Regular"/>
                <w:b/>
                <w:sz w:val="20"/>
                <w:szCs w:val="20"/>
              </w:rPr>
              <w:t>ê</w:t>
            </w:r>
            <w:r w:rsidR="008F27E8" w:rsidRPr="00CD79F8">
              <w:rPr>
                <w:rFonts w:cs="MinionPro-Regular"/>
                <w:b/>
                <w:sz w:val="20"/>
                <w:szCs w:val="20"/>
              </w:rPr>
              <w:t>nero</w:t>
            </w:r>
            <w:proofErr w:type="spellEnd"/>
            <w:r w:rsidR="008F27E8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8F27E8" w:rsidRPr="00CD79F8">
              <w:rPr>
                <w:rFonts w:cs="MinionPro-Regular"/>
                <w:b/>
                <w:sz w:val="20"/>
                <w:szCs w:val="20"/>
              </w:rPr>
              <w:t>g</w:t>
            </w:r>
            <w:r w:rsidRPr="00CD79F8">
              <w:rPr>
                <w:rFonts w:cs="MinionPro-Regular"/>
                <w:b/>
                <w:sz w:val="20"/>
                <w:szCs w:val="20"/>
              </w:rPr>
              <w:t>ê</w:t>
            </w:r>
            <w:r w:rsidR="008F27E8" w:rsidRPr="00CD79F8">
              <w:rPr>
                <w:rFonts w:cs="MinionPro-Regular"/>
                <w:b/>
                <w:sz w:val="20"/>
                <w:szCs w:val="20"/>
              </w:rPr>
              <w:t>nese</w:t>
            </w:r>
            <w:proofErr w:type="spellEnd"/>
            <w:r w:rsidR="008F27E8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933CB8" w:rsidRPr="00CD79F8">
              <w:rPr>
                <w:rFonts w:cs="MinionPro-Regular"/>
                <w:b/>
                <w:sz w:val="20"/>
                <w:szCs w:val="20"/>
              </w:rPr>
              <w:t>oxig</w:t>
            </w:r>
            <w:r w:rsidRPr="00CD79F8">
              <w:rPr>
                <w:rFonts w:cs="MinionPro-Regular"/>
                <w:b/>
                <w:sz w:val="20"/>
                <w:szCs w:val="20"/>
              </w:rPr>
              <w:t>ê</w:t>
            </w:r>
            <w:r w:rsidR="00933CB8" w:rsidRPr="00CD79F8">
              <w:rPr>
                <w:rFonts w:cs="MinionPro-Regular"/>
                <w:b/>
                <w:sz w:val="20"/>
                <w:szCs w:val="20"/>
              </w:rPr>
              <w:t>nio</w:t>
            </w:r>
            <w:proofErr w:type="spellEnd"/>
          </w:p>
          <w:p w:rsidR="00933CB8" w:rsidRPr="00CD79F8" w:rsidRDefault="00933CB8" w:rsidP="00D567D6">
            <w:pPr>
              <w:autoSpaceDE w:val="0"/>
              <w:autoSpaceDN w:val="0"/>
              <w:adjustRightInd w:val="0"/>
              <w:rPr>
                <w:rFonts w:cs="MinionPro-Regular"/>
                <w:b/>
                <w:i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 xml:space="preserve">Vogal </w:t>
            </w:r>
            <w:r w:rsidRPr="00CD79F8">
              <w:rPr>
                <w:rFonts w:cs="MinionPro-Regular"/>
                <w:b/>
                <w:i/>
                <w:sz w:val="20"/>
                <w:szCs w:val="20"/>
              </w:rPr>
              <w:t>o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, seguida de consoante nasal </w:t>
            </w:r>
            <w:r w:rsidRPr="00CD79F8">
              <w:rPr>
                <w:rFonts w:cs="MinionPro-Regular"/>
                <w:b/>
                <w:i/>
                <w:sz w:val="20"/>
                <w:szCs w:val="20"/>
              </w:rPr>
              <w:t xml:space="preserve">m 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ou </w:t>
            </w:r>
            <w:r w:rsidRPr="00CD79F8">
              <w:rPr>
                <w:rFonts w:cs="MinionPro-Regular"/>
                <w:b/>
                <w:i/>
                <w:sz w:val="20"/>
                <w:szCs w:val="20"/>
              </w:rPr>
              <w:t>n</w:t>
            </w:r>
          </w:p>
          <w:p w:rsidR="00933CB8" w:rsidRPr="00CD79F8" w:rsidRDefault="00933CB8" w:rsidP="00D567D6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</w:t>
            </w:r>
            <w:proofErr w:type="spellStart"/>
            <w:r w:rsidRPr="00CD79F8">
              <w:rPr>
                <w:rFonts w:cs="MinionPro-Regular"/>
                <w:sz w:val="20"/>
                <w:szCs w:val="20"/>
              </w:rPr>
              <w:t>lusoafricana</w:t>
            </w:r>
            <w:proofErr w:type="spellEnd"/>
            <w:r w:rsidRPr="00CD79F8">
              <w:rPr>
                <w:rFonts w:cs="MinionPro-Regular"/>
                <w:sz w:val="20"/>
                <w:szCs w:val="20"/>
              </w:rPr>
              <w:t xml:space="preserve"> – </w:t>
            </w:r>
            <w:r w:rsidRPr="00CD79F8">
              <w:rPr>
                <w:rFonts w:cs="MinionPro-Regular"/>
                <w:b/>
                <w:sz w:val="20"/>
                <w:szCs w:val="20"/>
              </w:rPr>
              <w:t>agronómico, barómetro, cómico, crónico, homónimo, matrimónio</w:t>
            </w:r>
          </w:p>
          <w:p w:rsidR="00933CB8" w:rsidRPr="00CD79F8" w:rsidRDefault="00933CB8" w:rsidP="00D567D6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</w:t>
            </w:r>
            <w:proofErr w:type="gramStart"/>
            <w:r w:rsidRPr="00CD79F8">
              <w:rPr>
                <w:rFonts w:cs="MinionPro-Regular"/>
                <w:sz w:val="20"/>
                <w:szCs w:val="20"/>
              </w:rPr>
              <w:t>brasileira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      -</w:t>
            </w:r>
            <w:proofErr w:type="gramEnd"/>
            <w:r w:rsidRPr="00CD79F8">
              <w:rPr>
                <w:rFonts w:cs="MinionPro-Regular"/>
                <w:b/>
                <w:sz w:val="20"/>
                <w:szCs w:val="20"/>
              </w:rPr>
              <w:t xml:space="preserve"> </w:t>
            </w:r>
            <w:proofErr w:type="spellStart"/>
            <w:r w:rsidR="007C3626" w:rsidRPr="00CD79F8">
              <w:rPr>
                <w:rFonts w:cs="MinionPro-Regular"/>
                <w:b/>
                <w:sz w:val="20"/>
                <w:szCs w:val="20"/>
              </w:rPr>
              <w:t>agronômico</w:t>
            </w:r>
            <w:proofErr w:type="spellEnd"/>
            <w:r w:rsidR="007C3626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7C3626" w:rsidRPr="00CD79F8">
              <w:rPr>
                <w:rFonts w:cs="MinionPro-Regular"/>
                <w:b/>
                <w:sz w:val="20"/>
                <w:szCs w:val="20"/>
              </w:rPr>
              <w:t>barômetro</w:t>
            </w:r>
            <w:proofErr w:type="spellEnd"/>
            <w:r w:rsidR="007C3626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7C3626" w:rsidRPr="00CD79F8">
              <w:rPr>
                <w:rFonts w:cs="MinionPro-Regular"/>
                <w:b/>
                <w:sz w:val="20"/>
                <w:szCs w:val="20"/>
              </w:rPr>
              <w:t>cô</w:t>
            </w:r>
            <w:r w:rsidRPr="00CD79F8">
              <w:rPr>
                <w:rFonts w:cs="MinionPro-Regular"/>
                <w:b/>
                <w:sz w:val="20"/>
                <w:szCs w:val="20"/>
              </w:rPr>
              <w:t>mico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cr</w:t>
            </w:r>
            <w:r w:rsidR="007C3626" w:rsidRPr="00CD79F8">
              <w:rPr>
                <w:rFonts w:cs="MinionPro-Regular"/>
                <w:b/>
                <w:sz w:val="20"/>
                <w:szCs w:val="20"/>
              </w:rPr>
              <w:t>ô</w:t>
            </w:r>
            <w:r w:rsidRPr="00CD79F8">
              <w:rPr>
                <w:rFonts w:cs="MinionPro-Regular"/>
                <w:b/>
                <w:sz w:val="20"/>
                <w:szCs w:val="20"/>
              </w:rPr>
              <w:t>nico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hom</w:t>
            </w:r>
            <w:r w:rsidR="007C3626" w:rsidRPr="00CD79F8">
              <w:rPr>
                <w:rFonts w:cs="MinionPro-Regular"/>
                <w:b/>
                <w:sz w:val="20"/>
                <w:szCs w:val="20"/>
              </w:rPr>
              <w:t>ônimo</w:t>
            </w:r>
            <w:proofErr w:type="spellEnd"/>
            <w:r w:rsidR="007C3626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7C3626" w:rsidRPr="00CD79F8">
              <w:rPr>
                <w:rFonts w:cs="MinionPro-Regular"/>
                <w:b/>
                <w:sz w:val="20"/>
                <w:szCs w:val="20"/>
              </w:rPr>
              <w:t>matri</w:t>
            </w:r>
            <w:r w:rsidRPr="00CD79F8">
              <w:rPr>
                <w:rFonts w:cs="MinionPro-Regular"/>
                <w:b/>
                <w:sz w:val="20"/>
                <w:szCs w:val="20"/>
              </w:rPr>
              <w:t>mônio</w:t>
            </w:r>
            <w:proofErr w:type="spellEnd"/>
          </w:p>
          <w:p w:rsidR="00933CB8" w:rsidRPr="00CD79F8" w:rsidRDefault="00933CB8" w:rsidP="00D567D6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  <w:u w:val="single"/>
              </w:rPr>
            </w:pPr>
            <w:r w:rsidRPr="00CD79F8">
              <w:rPr>
                <w:rFonts w:cs="MinionPro-Regular"/>
                <w:b/>
                <w:sz w:val="20"/>
                <w:szCs w:val="20"/>
                <w:u w:val="single"/>
              </w:rPr>
              <w:t>Palavras graves</w:t>
            </w:r>
            <w:r w:rsidR="00620769" w:rsidRPr="00CD79F8">
              <w:rPr>
                <w:rFonts w:cs="MinionPro-Regular"/>
                <w:b/>
                <w:sz w:val="20"/>
                <w:szCs w:val="20"/>
                <w:u w:val="single"/>
              </w:rPr>
              <w:t xml:space="preserve"> (paroxítonas)</w:t>
            </w:r>
          </w:p>
          <w:p w:rsidR="006030DC" w:rsidRPr="00CD79F8" w:rsidRDefault="006030DC" w:rsidP="00D567D6">
            <w:pPr>
              <w:autoSpaceDE w:val="0"/>
              <w:autoSpaceDN w:val="0"/>
              <w:adjustRightInd w:val="0"/>
              <w:rPr>
                <w:rFonts w:cs="MinionPro-Regular"/>
                <w:b/>
                <w:i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 xml:space="preserve">Vogal </w:t>
            </w:r>
            <w:r w:rsidRPr="00CD79F8">
              <w:rPr>
                <w:rFonts w:cs="MinionPro-Regular"/>
                <w:b/>
                <w:i/>
                <w:sz w:val="20"/>
                <w:szCs w:val="20"/>
              </w:rPr>
              <w:t>e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 seguida de consoante nasal </w:t>
            </w:r>
            <w:r w:rsidRPr="00CD79F8">
              <w:rPr>
                <w:rFonts w:cs="MinionPro-Regular"/>
                <w:b/>
                <w:i/>
                <w:sz w:val="20"/>
                <w:szCs w:val="20"/>
              </w:rPr>
              <w:t xml:space="preserve">m 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ou </w:t>
            </w:r>
            <w:r w:rsidRPr="00CD79F8">
              <w:rPr>
                <w:rFonts w:cs="MinionPro-Regular"/>
                <w:b/>
                <w:i/>
                <w:sz w:val="20"/>
                <w:szCs w:val="20"/>
              </w:rPr>
              <w:t>n</w:t>
            </w:r>
          </w:p>
          <w:p w:rsidR="00933CB8" w:rsidRPr="009D62D9" w:rsidRDefault="00933CB8" w:rsidP="00D567D6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  <w:lang w:val="fr-FR"/>
              </w:rPr>
            </w:pPr>
            <w:r w:rsidRPr="009D62D9">
              <w:rPr>
                <w:rFonts w:cs="MinionPro-Regular"/>
                <w:sz w:val="20"/>
                <w:szCs w:val="20"/>
                <w:lang w:val="fr-FR"/>
              </w:rPr>
              <w:t xml:space="preserve">Norma </w:t>
            </w:r>
            <w:proofErr w:type="spellStart"/>
            <w:r w:rsidRPr="009D62D9">
              <w:rPr>
                <w:rFonts w:cs="MinionPro-Regular"/>
                <w:sz w:val="20"/>
                <w:szCs w:val="20"/>
                <w:lang w:val="fr-FR"/>
              </w:rPr>
              <w:t>lusoafricana</w:t>
            </w:r>
            <w:proofErr w:type="spellEnd"/>
            <w:r w:rsidRPr="009D62D9">
              <w:rPr>
                <w:rFonts w:cs="MinionPro-Regular"/>
                <w:sz w:val="20"/>
                <w:szCs w:val="20"/>
                <w:lang w:val="fr-FR"/>
              </w:rPr>
              <w:t xml:space="preserve"> – </w:t>
            </w:r>
            <w:r w:rsidRPr="009D62D9">
              <w:rPr>
                <w:rFonts w:cs="MinionPro-Regular"/>
                <w:b/>
                <w:sz w:val="20"/>
                <w:szCs w:val="20"/>
                <w:lang w:val="fr-FR"/>
              </w:rPr>
              <w:t xml:space="preserve">fémur, </w:t>
            </w:r>
            <w:proofErr w:type="spellStart"/>
            <w:r w:rsidRPr="009D62D9">
              <w:rPr>
                <w:rFonts w:cs="MinionPro-Regular"/>
                <w:b/>
                <w:sz w:val="20"/>
                <w:szCs w:val="20"/>
                <w:lang w:val="fr-FR"/>
              </w:rPr>
              <w:t>Fénix</w:t>
            </w:r>
            <w:proofErr w:type="spellEnd"/>
            <w:r w:rsidRPr="009D62D9">
              <w:rPr>
                <w:rFonts w:cs="MinionPro-Regular"/>
                <w:b/>
                <w:sz w:val="20"/>
                <w:szCs w:val="20"/>
                <w:lang w:val="fr-FR"/>
              </w:rPr>
              <w:t xml:space="preserve">, pénis, </w:t>
            </w:r>
            <w:proofErr w:type="spellStart"/>
            <w:r w:rsidRPr="009D62D9">
              <w:rPr>
                <w:rFonts w:cs="MinionPro-Regular"/>
                <w:b/>
                <w:sz w:val="20"/>
                <w:szCs w:val="20"/>
                <w:lang w:val="fr-FR"/>
              </w:rPr>
              <w:t>ténis</w:t>
            </w:r>
            <w:proofErr w:type="spellEnd"/>
            <w:r w:rsidRPr="009D62D9">
              <w:rPr>
                <w:rFonts w:cs="MinionPro-Regular"/>
                <w:b/>
                <w:sz w:val="20"/>
                <w:szCs w:val="20"/>
                <w:lang w:val="fr-FR"/>
              </w:rPr>
              <w:t>, Vénus, xénon</w:t>
            </w:r>
          </w:p>
          <w:p w:rsidR="00933CB8" w:rsidRPr="00CD79F8" w:rsidRDefault="007C3626" w:rsidP="00D567D6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</w:t>
            </w:r>
            <w:proofErr w:type="gramStart"/>
            <w:r w:rsidRPr="00CD79F8">
              <w:rPr>
                <w:rFonts w:cs="MinionPro-Regular"/>
                <w:sz w:val="20"/>
                <w:szCs w:val="20"/>
              </w:rPr>
              <w:t>brasileira      -</w:t>
            </w:r>
            <w:proofErr w:type="gramEnd"/>
            <w:r w:rsidRPr="00CD79F8">
              <w:rPr>
                <w:rFonts w:cs="MinionPro-Regular"/>
                <w:sz w:val="20"/>
                <w:szCs w:val="20"/>
              </w:rPr>
              <w:t xml:space="preserve">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fêmur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Fênix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pênis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tê</w:t>
            </w:r>
            <w:r w:rsidR="00933CB8" w:rsidRPr="00CD79F8">
              <w:rPr>
                <w:rFonts w:cs="MinionPro-Regular"/>
                <w:b/>
                <w:sz w:val="20"/>
                <w:szCs w:val="20"/>
              </w:rPr>
              <w:t>nis</w:t>
            </w:r>
            <w:proofErr w:type="spellEnd"/>
            <w:r w:rsidR="00933CB8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933CB8" w:rsidRPr="00CD79F8">
              <w:rPr>
                <w:rFonts w:cs="MinionPro-Regular"/>
                <w:b/>
                <w:sz w:val="20"/>
                <w:szCs w:val="20"/>
              </w:rPr>
              <w:t>Vênus</w:t>
            </w:r>
            <w:proofErr w:type="spellEnd"/>
            <w:r w:rsidR="00933CB8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xê</w:t>
            </w:r>
            <w:r w:rsidR="006030DC" w:rsidRPr="00CD79F8">
              <w:rPr>
                <w:rFonts w:cs="MinionPro-Regular"/>
                <w:b/>
                <w:sz w:val="20"/>
                <w:szCs w:val="20"/>
              </w:rPr>
              <w:t>non</w:t>
            </w:r>
            <w:proofErr w:type="spellEnd"/>
          </w:p>
          <w:p w:rsidR="006030DC" w:rsidRPr="00CD79F8" w:rsidRDefault="006030DC" w:rsidP="00D567D6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 xml:space="preserve">Vogal </w:t>
            </w:r>
            <w:r w:rsidRPr="00CD79F8">
              <w:rPr>
                <w:rFonts w:cs="MinionPro-Regular"/>
                <w:b/>
                <w:i/>
                <w:sz w:val="20"/>
                <w:szCs w:val="20"/>
              </w:rPr>
              <w:t>o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 seguida de consoante nasal </w:t>
            </w:r>
            <w:r w:rsidRPr="00CD79F8">
              <w:rPr>
                <w:rFonts w:cs="MinionPro-Regular"/>
                <w:b/>
                <w:i/>
                <w:sz w:val="20"/>
                <w:szCs w:val="20"/>
              </w:rPr>
              <w:t>m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 ou </w:t>
            </w:r>
            <w:r w:rsidRPr="00CD79F8">
              <w:rPr>
                <w:rFonts w:cs="MinionPro-Regular"/>
                <w:b/>
                <w:i/>
                <w:sz w:val="20"/>
                <w:szCs w:val="20"/>
              </w:rPr>
              <w:t>n</w:t>
            </w:r>
          </w:p>
          <w:p w:rsidR="006030DC" w:rsidRPr="00CD79F8" w:rsidRDefault="006030DC" w:rsidP="00D567D6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</w:t>
            </w:r>
            <w:proofErr w:type="spellStart"/>
            <w:r w:rsidRPr="00CD79F8">
              <w:rPr>
                <w:rFonts w:cs="MinionPro-Regular"/>
                <w:sz w:val="20"/>
                <w:szCs w:val="20"/>
              </w:rPr>
              <w:t>lusoafricana</w:t>
            </w:r>
            <w:proofErr w:type="spellEnd"/>
            <w:r w:rsidRPr="00CD79F8">
              <w:rPr>
                <w:rFonts w:cs="MinionPro-Regular"/>
                <w:sz w:val="20"/>
                <w:szCs w:val="20"/>
              </w:rPr>
              <w:t xml:space="preserve"> – </w:t>
            </w:r>
            <w:r w:rsidR="00620769" w:rsidRPr="00CD79F8">
              <w:rPr>
                <w:rFonts w:cs="MinionPro-Regular"/>
                <w:b/>
                <w:sz w:val="20"/>
                <w:szCs w:val="20"/>
              </w:rPr>
              <w:t>abdómen, Adónis, bónus, ónix, ónus, pónei</w:t>
            </w:r>
          </w:p>
          <w:p w:rsidR="006030DC" w:rsidRPr="00CD79F8" w:rsidRDefault="006030DC" w:rsidP="00620769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</w:t>
            </w:r>
            <w:proofErr w:type="gramStart"/>
            <w:r w:rsidRPr="00CD79F8">
              <w:rPr>
                <w:rFonts w:cs="MinionPro-Regular"/>
                <w:sz w:val="20"/>
                <w:szCs w:val="20"/>
              </w:rPr>
              <w:t xml:space="preserve">brasileira </w:t>
            </w:r>
            <w:r w:rsidR="00620769" w:rsidRPr="00CD79F8">
              <w:rPr>
                <w:rFonts w:cs="MinionPro-Regular"/>
                <w:sz w:val="20"/>
                <w:szCs w:val="20"/>
              </w:rPr>
              <w:t xml:space="preserve">      </w:t>
            </w:r>
            <w:r w:rsidRPr="00CD79F8">
              <w:rPr>
                <w:rFonts w:cs="MinionPro-Regular"/>
                <w:sz w:val="20"/>
                <w:szCs w:val="20"/>
              </w:rPr>
              <w:t>-</w:t>
            </w:r>
            <w:proofErr w:type="gramEnd"/>
            <w:r w:rsidRPr="00CD79F8">
              <w:rPr>
                <w:rFonts w:cs="MinionPro-Regular"/>
                <w:sz w:val="20"/>
                <w:szCs w:val="20"/>
              </w:rPr>
              <w:t xml:space="preserve"> </w:t>
            </w:r>
            <w:proofErr w:type="spellStart"/>
            <w:r w:rsidR="007C3626" w:rsidRPr="00CD79F8">
              <w:rPr>
                <w:rFonts w:cs="MinionPro-Regular"/>
                <w:b/>
                <w:sz w:val="20"/>
                <w:szCs w:val="20"/>
              </w:rPr>
              <w:t>abdômen</w:t>
            </w:r>
            <w:proofErr w:type="spellEnd"/>
            <w:r w:rsidR="007C3626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7C3626" w:rsidRPr="00CD79F8">
              <w:rPr>
                <w:rFonts w:cs="MinionPro-Regular"/>
                <w:b/>
                <w:sz w:val="20"/>
                <w:szCs w:val="20"/>
              </w:rPr>
              <w:t>Adônis</w:t>
            </w:r>
            <w:proofErr w:type="spellEnd"/>
            <w:r w:rsidR="007C3626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7C3626" w:rsidRPr="00CD79F8">
              <w:rPr>
                <w:rFonts w:cs="MinionPro-Regular"/>
                <w:b/>
                <w:sz w:val="20"/>
                <w:szCs w:val="20"/>
              </w:rPr>
              <w:t>bônus</w:t>
            </w:r>
            <w:proofErr w:type="spellEnd"/>
            <w:r w:rsidR="007C3626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7C3626" w:rsidRPr="00CD79F8">
              <w:rPr>
                <w:rFonts w:cs="MinionPro-Regular"/>
                <w:b/>
                <w:sz w:val="20"/>
                <w:szCs w:val="20"/>
              </w:rPr>
              <w:t>ônix</w:t>
            </w:r>
            <w:proofErr w:type="spellEnd"/>
            <w:r w:rsidR="007C3626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7C3626" w:rsidRPr="00CD79F8">
              <w:rPr>
                <w:rFonts w:cs="MinionPro-Regular"/>
                <w:b/>
                <w:sz w:val="20"/>
                <w:szCs w:val="20"/>
              </w:rPr>
              <w:t>ô</w:t>
            </w:r>
            <w:r w:rsidR="00620769" w:rsidRPr="00CD79F8">
              <w:rPr>
                <w:rFonts w:cs="MinionPro-Regular"/>
                <w:b/>
                <w:sz w:val="20"/>
                <w:szCs w:val="20"/>
              </w:rPr>
              <w:t>nus</w:t>
            </w:r>
            <w:proofErr w:type="spellEnd"/>
            <w:r w:rsidR="007C3626"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7C3626" w:rsidRPr="00CD79F8">
              <w:rPr>
                <w:rFonts w:cs="MinionPro-Regular"/>
                <w:b/>
                <w:sz w:val="20"/>
                <w:szCs w:val="20"/>
              </w:rPr>
              <w:t>pô</w:t>
            </w:r>
            <w:r w:rsidR="00620769" w:rsidRPr="00CD79F8">
              <w:rPr>
                <w:rFonts w:cs="MinionPro-Regular"/>
                <w:b/>
                <w:sz w:val="20"/>
                <w:szCs w:val="20"/>
              </w:rPr>
              <w:t>nei</w:t>
            </w:r>
            <w:proofErr w:type="spellEnd"/>
          </w:p>
          <w:p w:rsidR="00620769" w:rsidRPr="00CD79F8" w:rsidRDefault="00620769" w:rsidP="00620769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  <w:u w:val="single"/>
              </w:rPr>
            </w:pPr>
            <w:r w:rsidRPr="00CD79F8">
              <w:rPr>
                <w:rFonts w:cs="MinionPro-Regular"/>
                <w:b/>
                <w:sz w:val="20"/>
                <w:szCs w:val="20"/>
                <w:u w:val="single"/>
              </w:rPr>
              <w:t>Palavras agudas (oxítonas)</w:t>
            </w:r>
          </w:p>
          <w:p w:rsidR="00620769" w:rsidRPr="00CD79F8" w:rsidRDefault="00620769" w:rsidP="00620769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 xml:space="preserve">Vogal </w:t>
            </w:r>
            <w:r w:rsidRPr="00CD79F8">
              <w:rPr>
                <w:rFonts w:cs="MinionPro-Regular"/>
                <w:b/>
                <w:i/>
                <w:sz w:val="20"/>
                <w:szCs w:val="20"/>
              </w:rPr>
              <w:t>e</w:t>
            </w:r>
            <w:r w:rsidR="001E3AB6" w:rsidRPr="00CD79F8">
              <w:rPr>
                <w:rFonts w:cs="MinionPro-Regular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1E3AB6" w:rsidRPr="00CD79F8">
              <w:rPr>
                <w:rFonts w:cs="MinionPro-Regular"/>
                <w:b/>
                <w:sz w:val="20"/>
                <w:szCs w:val="20"/>
              </w:rPr>
              <w:t>e</w:t>
            </w:r>
            <w:proofErr w:type="spellEnd"/>
            <w:r w:rsidR="001E3AB6" w:rsidRPr="00CD79F8">
              <w:rPr>
                <w:rFonts w:cs="MinionPro-Regular"/>
                <w:b/>
                <w:sz w:val="20"/>
                <w:szCs w:val="20"/>
              </w:rPr>
              <w:t xml:space="preserve"> </w:t>
            </w:r>
            <w:r w:rsidR="001E3AB6" w:rsidRPr="00CD79F8">
              <w:rPr>
                <w:rFonts w:cs="MinionPro-Regular"/>
                <w:b/>
                <w:i/>
                <w:sz w:val="20"/>
                <w:szCs w:val="20"/>
              </w:rPr>
              <w:t>o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 final em palavras agudas</w:t>
            </w:r>
          </w:p>
          <w:p w:rsidR="001E3AB6" w:rsidRPr="00CD79F8" w:rsidRDefault="001E3AB6" w:rsidP="00620769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</w:t>
            </w:r>
            <w:proofErr w:type="spellStart"/>
            <w:r w:rsidRPr="00CD79F8">
              <w:rPr>
                <w:rFonts w:cs="MinionPro-Regular"/>
                <w:sz w:val="20"/>
                <w:szCs w:val="20"/>
              </w:rPr>
              <w:t>lusoafricana</w:t>
            </w:r>
            <w:proofErr w:type="spellEnd"/>
            <w:r w:rsidRPr="00CD79F8">
              <w:rPr>
                <w:rFonts w:cs="MinionPro-Regular"/>
                <w:sz w:val="20"/>
                <w:szCs w:val="20"/>
              </w:rPr>
              <w:t xml:space="preserve"> – </w:t>
            </w:r>
            <w:proofErr w:type="spellStart"/>
            <w:r w:rsidR="00DD1287" w:rsidRPr="00CD79F8">
              <w:rPr>
                <w:rFonts w:cs="MinionPro-Regular"/>
                <w:b/>
                <w:sz w:val="20"/>
                <w:szCs w:val="20"/>
              </w:rPr>
              <w:t>caraté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bebé, croché,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matiné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>, puré, cocó, ró</w:t>
            </w:r>
          </w:p>
          <w:p w:rsidR="001E3AB6" w:rsidRPr="00CD79F8" w:rsidRDefault="001E3AB6" w:rsidP="00620769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brasileira – </w:t>
            </w:r>
            <w:proofErr w:type="spellStart"/>
            <w:r w:rsidR="00EC4C34">
              <w:rPr>
                <w:rFonts w:cs="MinionPro-Regular"/>
                <w:b/>
                <w:sz w:val="20"/>
                <w:szCs w:val="20"/>
              </w:rPr>
              <w:t>caratê</w:t>
            </w:r>
            <w:proofErr w:type="spellEnd"/>
            <w:r w:rsidR="00EC4C34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EC4C34">
              <w:rPr>
                <w:rFonts w:cs="MinionPro-Regular"/>
                <w:b/>
                <w:sz w:val="20"/>
                <w:szCs w:val="20"/>
              </w:rPr>
              <w:t>bebê</w:t>
            </w:r>
            <w:proofErr w:type="spellEnd"/>
            <w:r w:rsidR="00EC4C34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EC4C34">
              <w:rPr>
                <w:rFonts w:cs="MinionPro-Regular"/>
                <w:b/>
                <w:sz w:val="20"/>
                <w:szCs w:val="20"/>
              </w:rPr>
              <w:t>crochê</w:t>
            </w:r>
            <w:proofErr w:type="spellEnd"/>
            <w:r w:rsidR="00EC4C34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="00EC4C34">
              <w:rPr>
                <w:rFonts w:cs="MinionPro-Regular"/>
                <w:b/>
                <w:sz w:val="20"/>
                <w:szCs w:val="20"/>
              </w:rPr>
              <w:t>matinê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puré,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cocô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rô</w:t>
            </w:r>
            <w:proofErr w:type="spellEnd"/>
          </w:p>
          <w:p w:rsidR="001E3AB6" w:rsidRPr="00CD79F8" w:rsidRDefault="001E3AB6" w:rsidP="00DD1287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 xml:space="preserve">Vogal </w:t>
            </w:r>
            <w:r w:rsidRPr="00CD79F8">
              <w:rPr>
                <w:rFonts w:cs="MinionPro-Regular"/>
                <w:b/>
                <w:i/>
                <w:sz w:val="20"/>
                <w:szCs w:val="20"/>
              </w:rPr>
              <w:t>o</w:t>
            </w:r>
            <w:r w:rsidRPr="00CD79F8">
              <w:rPr>
                <w:rFonts w:cs="MinionPro-Regular"/>
                <w:b/>
                <w:sz w:val="20"/>
                <w:szCs w:val="20"/>
              </w:rPr>
              <w:t xml:space="preserve"> final </w:t>
            </w:r>
            <w:r w:rsidR="00DD1287" w:rsidRPr="00CD79F8">
              <w:rPr>
                <w:rFonts w:cs="MinionPro-Regular"/>
                <w:b/>
                <w:sz w:val="20"/>
                <w:szCs w:val="20"/>
              </w:rPr>
              <w:t>com variação de sílaba tónica</w:t>
            </w:r>
          </w:p>
          <w:p w:rsidR="00DD1287" w:rsidRPr="00CD79F8" w:rsidRDefault="00DD1287" w:rsidP="00DD1287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</w:t>
            </w:r>
            <w:proofErr w:type="spellStart"/>
            <w:r w:rsidRPr="00CD79F8">
              <w:rPr>
                <w:rFonts w:cs="MinionPro-Regular"/>
                <w:sz w:val="20"/>
                <w:szCs w:val="20"/>
              </w:rPr>
              <w:t>lusoafricana</w:t>
            </w:r>
            <w:proofErr w:type="spellEnd"/>
            <w:r w:rsidRPr="00CD79F8">
              <w:rPr>
                <w:rFonts w:cs="MinionPro-Regular"/>
                <w:sz w:val="20"/>
                <w:szCs w:val="20"/>
              </w:rPr>
              <w:t xml:space="preserve"> – </w:t>
            </w:r>
            <w:r w:rsidRPr="00CD79F8">
              <w:rPr>
                <w:rFonts w:cs="MinionPro-Regular"/>
                <w:b/>
                <w:sz w:val="20"/>
                <w:szCs w:val="20"/>
              </w:rPr>
              <w:t>judo, metro</w:t>
            </w:r>
          </w:p>
          <w:p w:rsidR="00DD1287" w:rsidRPr="00CD79F8" w:rsidRDefault="00DD1287" w:rsidP="00DD1287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r w:rsidRPr="00CD79F8">
              <w:rPr>
                <w:rFonts w:cs="MinionPro-Regular"/>
                <w:sz w:val="20"/>
                <w:szCs w:val="20"/>
              </w:rPr>
              <w:t xml:space="preserve">Norma brasileira – </w:t>
            </w:r>
            <w:proofErr w:type="spellStart"/>
            <w:r w:rsidR="00EC4C34">
              <w:rPr>
                <w:rFonts w:cs="MinionPro-Regular"/>
                <w:b/>
                <w:sz w:val="20"/>
                <w:szCs w:val="20"/>
              </w:rPr>
              <w:t>judô</w:t>
            </w:r>
            <w:proofErr w:type="spellEnd"/>
            <w:r w:rsidRPr="00CD79F8">
              <w:rPr>
                <w:rFonts w:cs="MinionPro-Regular"/>
                <w:b/>
                <w:sz w:val="20"/>
                <w:szCs w:val="20"/>
              </w:rPr>
              <w:t xml:space="preserve">, </w:t>
            </w:r>
            <w:proofErr w:type="spellStart"/>
            <w:r w:rsidRPr="00CD79F8">
              <w:rPr>
                <w:rFonts w:cs="MinionPro-Regular"/>
                <w:b/>
                <w:sz w:val="20"/>
                <w:szCs w:val="20"/>
              </w:rPr>
              <w:t>metrô</w:t>
            </w:r>
            <w:proofErr w:type="spellEnd"/>
          </w:p>
        </w:tc>
        <w:tc>
          <w:tcPr>
            <w:tcW w:w="6804" w:type="dxa"/>
          </w:tcPr>
          <w:p w:rsidR="008F27E8" w:rsidRPr="00CD79F8" w:rsidRDefault="008F27E8" w:rsidP="00EC4C34">
            <w:pPr>
              <w:rPr>
                <w:sz w:val="20"/>
                <w:szCs w:val="20"/>
              </w:rPr>
            </w:pPr>
            <w:r w:rsidRPr="00CD79F8">
              <w:rPr>
                <w:sz w:val="20"/>
                <w:szCs w:val="20"/>
              </w:rPr>
              <w:t xml:space="preserve">Encontramos estas divergências de timbre nas palavras esdrúxulas que têm vogais tónicas </w:t>
            </w:r>
            <w:r w:rsidRPr="00CD79F8">
              <w:rPr>
                <w:i/>
                <w:sz w:val="20"/>
                <w:szCs w:val="20"/>
              </w:rPr>
              <w:t>e</w:t>
            </w:r>
            <w:r w:rsidRPr="00CD79F8">
              <w:rPr>
                <w:sz w:val="20"/>
                <w:szCs w:val="20"/>
              </w:rPr>
              <w:t xml:space="preserve"> </w:t>
            </w:r>
            <w:proofErr w:type="spellStart"/>
            <w:r w:rsidRPr="00CD79F8">
              <w:rPr>
                <w:sz w:val="20"/>
                <w:szCs w:val="20"/>
              </w:rPr>
              <w:t>e</w:t>
            </w:r>
            <w:proofErr w:type="spellEnd"/>
            <w:r w:rsidRPr="00CD79F8">
              <w:rPr>
                <w:sz w:val="20"/>
                <w:szCs w:val="20"/>
              </w:rPr>
              <w:t xml:space="preserve"> </w:t>
            </w:r>
            <w:r w:rsidRPr="00CD79F8">
              <w:rPr>
                <w:i/>
                <w:sz w:val="20"/>
                <w:szCs w:val="20"/>
              </w:rPr>
              <w:t>o</w:t>
            </w:r>
            <w:r w:rsidRPr="00CD79F8">
              <w:rPr>
                <w:sz w:val="20"/>
                <w:szCs w:val="20"/>
              </w:rPr>
              <w:t xml:space="preserve">, seguidas das consoantes nasais </w:t>
            </w:r>
            <w:r w:rsidRPr="00CD79F8">
              <w:rPr>
                <w:i/>
                <w:sz w:val="20"/>
                <w:szCs w:val="20"/>
              </w:rPr>
              <w:t>m</w:t>
            </w:r>
            <w:r w:rsidRPr="00CD79F8">
              <w:rPr>
                <w:sz w:val="20"/>
                <w:szCs w:val="20"/>
              </w:rPr>
              <w:t xml:space="preserve"> e </w:t>
            </w:r>
            <w:r w:rsidRPr="00CD79F8">
              <w:rPr>
                <w:i/>
                <w:sz w:val="20"/>
                <w:szCs w:val="20"/>
              </w:rPr>
              <w:t>n</w:t>
            </w:r>
            <w:r w:rsidR="00933CB8" w:rsidRPr="00CD79F8">
              <w:rPr>
                <w:i/>
                <w:sz w:val="20"/>
                <w:szCs w:val="20"/>
              </w:rPr>
              <w:t xml:space="preserve">, </w:t>
            </w:r>
            <w:r w:rsidR="00933CB8" w:rsidRPr="00CD79F8">
              <w:rPr>
                <w:sz w:val="20"/>
                <w:szCs w:val="20"/>
              </w:rPr>
              <w:t>uma vez que em Portugal essas vogais são abertas e em grande parte do Brasil são de timbre fechado.</w:t>
            </w:r>
            <w:r w:rsidR="001E3AB6" w:rsidRPr="00CD79F8">
              <w:rPr>
                <w:sz w:val="20"/>
                <w:szCs w:val="20"/>
              </w:rPr>
              <w:t xml:space="preserve"> São legítimas as duas variantes</w:t>
            </w:r>
            <w:r w:rsidR="00DD1287" w:rsidRPr="00CD79F8">
              <w:rPr>
                <w:sz w:val="20"/>
                <w:szCs w:val="20"/>
              </w:rPr>
              <w:t>.</w:t>
            </w:r>
          </w:p>
        </w:tc>
      </w:tr>
      <w:tr w:rsidR="008F27E8" w:rsidRPr="00CD79F8" w:rsidTr="003E5ADE">
        <w:tc>
          <w:tcPr>
            <w:tcW w:w="8613" w:type="dxa"/>
            <w:gridSpan w:val="2"/>
          </w:tcPr>
          <w:p w:rsidR="008F27E8" w:rsidRPr="00CD79F8" w:rsidRDefault="00DD1287" w:rsidP="00D567D6">
            <w:pPr>
              <w:autoSpaceDE w:val="0"/>
              <w:autoSpaceDN w:val="0"/>
              <w:adjustRightInd w:val="0"/>
              <w:rPr>
                <w:rFonts w:cs="MinionPro-Regular"/>
                <w:b/>
                <w:sz w:val="20"/>
                <w:szCs w:val="20"/>
              </w:rPr>
            </w:pPr>
            <w:r w:rsidRPr="00CD79F8">
              <w:rPr>
                <w:rFonts w:cs="MinionPro-Regular"/>
                <w:b/>
                <w:sz w:val="20"/>
                <w:szCs w:val="20"/>
              </w:rPr>
              <w:t>Emprego ou supressão de acentos gráficos em palavras graves</w:t>
            </w:r>
          </w:p>
          <w:p w:rsidR="00DD1287" w:rsidRPr="00CD79F8" w:rsidRDefault="00DD1287" w:rsidP="00D567D6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proofErr w:type="gramStart"/>
            <w:r w:rsidRPr="00CD79F8">
              <w:rPr>
                <w:rFonts w:cs="MinionPro-Regular"/>
                <w:sz w:val="20"/>
                <w:szCs w:val="20"/>
              </w:rPr>
              <w:t xml:space="preserve">Norma culta </w:t>
            </w:r>
            <w:proofErr w:type="spellStart"/>
            <w:r w:rsidRPr="00CD79F8">
              <w:rPr>
                <w:rFonts w:cs="MinionPro-Regular"/>
                <w:sz w:val="20"/>
                <w:szCs w:val="20"/>
              </w:rPr>
              <w:t>lusoafricana</w:t>
            </w:r>
            <w:proofErr w:type="spellEnd"/>
            <w:r w:rsidRPr="00CD79F8">
              <w:rPr>
                <w:rFonts w:cs="MinionPro-Regular"/>
                <w:sz w:val="20"/>
                <w:szCs w:val="20"/>
              </w:rPr>
              <w:t xml:space="preserve"> – </w:t>
            </w:r>
            <w:r w:rsidRPr="00CD79F8">
              <w:rPr>
                <w:rFonts w:cs="MinionPro-Regular"/>
                <w:b/>
                <w:sz w:val="20"/>
                <w:szCs w:val="20"/>
              </w:rPr>
              <w:t>andámos</w:t>
            </w:r>
            <w:proofErr w:type="gramEnd"/>
            <w:r w:rsidRPr="00CD79F8">
              <w:rPr>
                <w:rFonts w:cs="MinionPro-Regular"/>
                <w:b/>
                <w:sz w:val="20"/>
                <w:szCs w:val="20"/>
              </w:rPr>
              <w:t>, cantámos, lavámos</w:t>
            </w:r>
            <w:r w:rsidR="007C3626" w:rsidRPr="00CD79F8">
              <w:rPr>
                <w:rFonts w:cs="MinionPro-Regular"/>
                <w:b/>
                <w:sz w:val="20"/>
                <w:szCs w:val="20"/>
              </w:rPr>
              <w:t>, dêmos</w:t>
            </w:r>
          </w:p>
          <w:p w:rsidR="00DD1287" w:rsidRPr="00CD79F8" w:rsidRDefault="00DD1287" w:rsidP="00D567D6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</w:rPr>
            </w:pPr>
            <w:proofErr w:type="gramStart"/>
            <w:r w:rsidRPr="00CD79F8">
              <w:rPr>
                <w:rFonts w:cs="MinionPro-Regular"/>
                <w:sz w:val="20"/>
                <w:szCs w:val="20"/>
              </w:rPr>
              <w:t xml:space="preserve">Norma culta brasileira – </w:t>
            </w:r>
            <w:r w:rsidRPr="00CD79F8">
              <w:rPr>
                <w:rFonts w:cs="MinionPro-Regular"/>
                <w:b/>
                <w:sz w:val="20"/>
                <w:szCs w:val="20"/>
              </w:rPr>
              <w:t>andamos</w:t>
            </w:r>
            <w:proofErr w:type="gramEnd"/>
            <w:r w:rsidRPr="00CD79F8">
              <w:rPr>
                <w:rFonts w:cs="MinionPro-Regular"/>
                <w:b/>
                <w:sz w:val="20"/>
                <w:szCs w:val="20"/>
              </w:rPr>
              <w:t>, cantamos, lavamos</w:t>
            </w:r>
            <w:r w:rsidR="007C3626" w:rsidRPr="00CD79F8">
              <w:rPr>
                <w:rFonts w:cs="MinionPro-Regular"/>
                <w:b/>
                <w:sz w:val="20"/>
                <w:szCs w:val="20"/>
              </w:rPr>
              <w:t>, demos</w:t>
            </w:r>
          </w:p>
        </w:tc>
        <w:tc>
          <w:tcPr>
            <w:tcW w:w="6804" w:type="dxa"/>
          </w:tcPr>
          <w:p w:rsidR="008F27E8" w:rsidRPr="00CD79F8" w:rsidRDefault="00DD1287" w:rsidP="00DD1287">
            <w:pPr>
              <w:rPr>
                <w:sz w:val="20"/>
                <w:szCs w:val="20"/>
              </w:rPr>
            </w:pPr>
            <w:r w:rsidRPr="00CD79F8">
              <w:rPr>
                <w:sz w:val="20"/>
                <w:szCs w:val="20"/>
              </w:rPr>
              <w:t xml:space="preserve">O </w:t>
            </w:r>
            <w:r w:rsidRPr="00CD79F8">
              <w:rPr>
                <w:i/>
                <w:sz w:val="20"/>
                <w:szCs w:val="20"/>
              </w:rPr>
              <w:t>Novo Acordo</w:t>
            </w:r>
            <w:r w:rsidRPr="00CD79F8">
              <w:rPr>
                <w:sz w:val="20"/>
                <w:szCs w:val="20"/>
              </w:rPr>
              <w:t xml:space="preserve"> prevê que se assinale, na norma culta </w:t>
            </w:r>
            <w:proofErr w:type="spellStart"/>
            <w:r w:rsidRPr="00CD79F8">
              <w:rPr>
                <w:sz w:val="20"/>
                <w:szCs w:val="20"/>
              </w:rPr>
              <w:t>lusoafricana</w:t>
            </w:r>
            <w:proofErr w:type="spellEnd"/>
            <w:r w:rsidRPr="00CD79F8">
              <w:rPr>
                <w:sz w:val="20"/>
                <w:szCs w:val="20"/>
              </w:rPr>
              <w:t xml:space="preserve">, com acento agudo nos verbos </w:t>
            </w:r>
            <w:proofErr w:type="gramStart"/>
            <w:r w:rsidRPr="00CD79F8">
              <w:rPr>
                <w:sz w:val="20"/>
                <w:szCs w:val="20"/>
              </w:rPr>
              <w:t>regulares  da</w:t>
            </w:r>
            <w:proofErr w:type="gramEnd"/>
            <w:r w:rsidRPr="00CD79F8">
              <w:rPr>
                <w:sz w:val="20"/>
                <w:szCs w:val="20"/>
              </w:rPr>
              <w:t xml:space="preserve"> primeira conjugação, a terminação da 1ª pessoa do </w:t>
            </w:r>
            <w:proofErr w:type="spellStart"/>
            <w:r w:rsidRPr="00CD79F8">
              <w:rPr>
                <w:sz w:val="20"/>
                <w:szCs w:val="20"/>
              </w:rPr>
              <w:t>pl</w:t>
            </w:r>
            <w:proofErr w:type="spellEnd"/>
            <w:r w:rsidRPr="00CD79F8">
              <w:rPr>
                <w:sz w:val="20"/>
                <w:szCs w:val="20"/>
              </w:rPr>
              <w:t xml:space="preserve"> do pretérito perfeito do indicativo, de modo a distingui-la das correspondentes</w:t>
            </w:r>
            <w:r w:rsidR="007C3626" w:rsidRPr="00CD79F8">
              <w:rPr>
                <w:sz w:val="20"/>
                <w:szCs w:val="20"/>
              </w:rPr>
              <w:t xml:space="preserve"> </w:t>
            </w:r>
            <w:r w:rsidRPr="00CD79F8">
              <w:rPr>
                <w:sz w:val="20"/>
                <w:szCs w:val="20"/>
              </w:rPr>
              <w:t>formas do presente do indicativo e que na norma culta brasileira não haja distinção</w:t>
            </w:r>
            <w:r w:rsidR="007C3626" w:rsidRPr="00CD79F8">
              <w:rPr>
                <w:sz w:val="20"/>
                <w:szCs w:val="20"/>
              </w:rPr>
              <w:t>.</w:t>
            </w:r>
          </w:p>
          <w:p w:rsidR="007C3626" w:rsidRPr="00CD79F8" w:rsidRDefault="007C3626" w:rsidP="00DD1287">
            <w:pPr>
              <w:rPr>
                <w:sz w:val="20"/>
                <w:szCs w:val="20"/>
              </w:rPr>
            </w:pPr>
            <w:r w:rsidRPr="00CD79F8">
              <w:rPr>
                <w:sz w:val="20"/>
                <w:szCs w:val="20"/>
              </w:rPr>
              <w:t xml:space="preserve">O mesmo acontece com o verbo </w:t>
            </w:r>
            <w:r w:rsidRPr="00CD79F8">
              <w:rPr>
                <w:b/>
                <w:sz w:val="20"/>
                <w:szCs w:val="20"/>
              </w:rPr>
              <w:t>dar</w:t>
            </w:r>
            <w:r w:rsidRPr="00CD79F8">
              <w:rPr>
                <w:sz w:val="20"/>
                <w:szCs w:val="20"/>
              </w:rPr>
              <w:t xml:space="preserve"> na 1ª pessoa do presente do conjuntivo, usando acento circunflexo</w:t>
            </w:r>
          </w:p>
        </w:tc>
      </w:tr>
    </w:tbl>
    <w:p w:rsidR="00FD63BF" w:rsidRDefault="00FD63BF" w:rsidP="00DD1287">
      <w:pPr>
        <w:spacing w:line="240" w:lineRule="auto"/>
      </w:pPr>
    </w:p>
    <w:p w:rsidR="00235186" w:rsidRDefault="00235186" w:rsidP="00DD1287">
      <w:pPr>
        <w:spacing w:line="240" w:lineRule="auto"/>
      </w:pPr>
    </w:p>
    <w:tbl>
      <w:tblPr>
        <w:tblStyle w:val="Tabelacomgrelha"/>
        <w:tblW w:w="15134" w:type="dxa"/>
        <w:tblLook w:val="04A0"/>
      </w:tblPr>
      <w:tblGrid>
        <w:gridCol w:w="7054"/>
        <w:gridCol w:w="8080"/>
      </w:tblGrid>
      <w:tr w:rsidR="00235186" w:rsidRPr="00CD79F8" w:rsidTr="00DF34A9">
        <w:tc>
          <w:tcPr>
            <w:tcW w:w="7054" w:type="dxa"/>
          </w:tcPr>
          <w:p w:rsidR="00235186" w:rsidRPr="00CD79F8" w:rsidRDefault="00235186" w:rsidP="00EC4C34">
            <w:pPr>
              <w:autoSpaceDE w:val="0"/>
              <w:autoSpaceDN w:val="0"/>
              <w:adjustRightInd w:val="0"/>
              <w:rPr>
                <w:rFonts w:cs="MinionPro-Regular"/>
                <w:sz w:val="20"/>
                <w:szCs w:val="20"/>
                <w:u w:val="single"/>
              </w:rPr>
            </w:pPr>
            <w:r w:rsidRPr="00CD79F8">
              <w:rPr>
                <w:rFonts w:cs="MinionPro-Regular"/>
                <w:sz w:val="20"/>
                <w:szCs w:val="20"/>
                <w:u w:val="single"/>
              </w:rPr>
              <w:t>ALTERAÇÕES</w:t>
            </w:r>
          </w:p>
        </w:tc>
        <w:tc>
          <w:tcPr>
            <w:tcW w:w="8080" w:type="dxa"/>
          </w:tcPr>
          <w:p w:rsidR="00235186" w:rsidRPr="00235186" w:rsidRDefault="00235186" w:rsidP="00EC4C34">
            <w:pPr>
              <w:rPr>
                <w:sz w:val="20"/>
                <w:szCs w:val="20"/>
                <w:u w:val="single"/>
              </w:rPr>
            </w:pPr>
            <w:r w:rsidRPr="00235186">
              <w:rPr>
                <w:sz w:val="20"/>
                <w:szCs w:val="20"/>
                <w:u w:val="single"/>
              </w:rPr>
              <w:t>EXPLICAÇÕES</w:t>
            </w:r>
          </w:p>
        </w:tc>
      </w:tr>
      <w:tr w:rsidR="00235186" w:rsidRPr="00DF34A9" w:rsidTr="00DF34A9">
        <w:tc>
          <w:tcPr>
            <w:tcW w:w="7054" w:type="dxa"/>
          </w:tcPr>
          <w:p w:rsidR="00235186" w:rsidRPr="00DF34A9" w:rsidRDefault="00235186" w:rsidP="00DD1287">
            <w:pPr>
              <w:rPr>
                <w:b/>
                <w:sz w:val="20"/>
                <w:szCs w:val="20"/>
              </w:rPr>
            </w:pPr>
            <w:r w:rsidRPr="00DF34A9">
              <w:rPr>
                <w:b/>
                <w:sz w:val="20"/>
                <w:szCs w:val="20"/>
              </w:rPr>
              <w:t>Hifenização</w:t>
            </w:r>
          </w:p>
        </w:tc>
        <w:tc>
          <w:tcPr>
            <w:tcW w:w="8080" w:type="dxa"/>
          </w:tcPr>
          <w:p w:rsidR="00235186" w:rsidRPr="00DF34A9" w:rsidRDefault="00235186" w:rsidP="00DD1287">
            <w:pPr>
              <w:rPr>
                <w:sz w:val="20"/>
                <w:szCs w:val="20"/>
              </w:rPr>
            </w:pPr>
          </w:p>
        </w:tc>
      </w:tr>
      <w:tr w:rsidR="00EE3E4A" w:rsidRPr="00DF34A9" w:rsidTr="00DF34A9">
        <w:tc>
          <w:tcPr>
            <w:tcW w:w="7054" w:type="dxa"/>
          </w:tcPr>
          <w:p w:rsidR="00EE3E4A" w:rsidRPr="00DF34A9" w:rsidRDefault="00EE3E4A" w:rsidP="00EE3E4A">
            <w:pPr>
              <w:pStyle w:val="PargrafodaLista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DF34A9">
              <w:rPr>
                <w:b/>
                <w:sz w:val="20"/>
                <w:szCs w:val="20"/>
              </w:rPr>
              <w:t>antirreligioso</w:t>
            </w:r>
            <w:proofErr w:type="spellEnd"/>
            <w:proofErr w:type="gram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autorrádio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autosserviço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contrarreação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contrar</w:t>
            </w:r>
            <w:r w:rsidR="000C49D5">
              <w:rPr>
                <w:b/>
                <w:sz w:val="20"/>
                <w:szCs w:val="20"/>
              </w:rPr>
              <w:t>r</w:t>
            </w:r>
            <w:r w:rsidRPr="00DF34A9">
              <w:rPr>
                <w:b/>
                <w:sz w:val="20"/>
                <w:szCs w:val="20"/>
              </w:rPr>
              <w:t>elógio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cosseno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microssistema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minissaia, </w:t>
            </w:r>
            <w:proofErr w:type="spellStart"/>
            <w:r w:rsidRPr="00DF34A9">
              <w:rPr>
                <w:b/>
                <w:sz w:val="20"/>
                <w:szCs w:val="20"/>
              </w:rPr>
              <w:t>semisselvagem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semirreta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ultrassónico</w:t>
            </w:r>
            <w:proofErr w:type="spellEnd"/>
          </w:p>
        </w:tc>
        <w:tc>
          <w:tcPr>
            <w:tcW w:w="8080" w:type="dxa"/>
          </w:tcPr>
          <w:p w:rsidR="00EE3E4A" w:rsidRPr="00DF34A9" w:rsidRDefault="00EE3E4A" w:rsidP="00EC4C34">
            <w:pPr>
              <w:rPr>
                <w:sz w:val="20"/>
                <w:szCs w:val="20"/>
              </w:rPr>
            </w:pPr>
            <w:r w:rsidRPr="00DF34A9">
              <w:rPr>
                <w:sz w:val="20"/>
                <w:szCs w:val="20"/>
              </w:rPr>
              <w:t xml:space="preserve">Elimina-se o hífen nas formações por prefixação e recomposição em que o </w:t>
            </w:r>
            <w:r w:rsidRPr="00DF34A9">
              <w:rPr>
                <w:b/>
                <w:sz w:val="20"/>
                <w:szCs w:val="20"/>
              </w:rPr>
              <w:t>prefixo</w:t>
            </w:r>
            <w:r w:rsidRPr="00DF34A9">
              <w:rPr>
                <w:sz w:val="20"/>
                <w:szCs w:val="20"/>
              </w:rPr>
              <w:t xml:space="preserve"> ou </w:t>
            </w:r>
            <w:proofErr w:type="spellStart"/>
            <w:r w:rsidRPr="00DF34A9">
              <w:rPr>
                <w:sz w:val="20"/>
                <w:szCs w:val="20"/>
              </w:rPr>
              <w:t>pseudoprefixo</w:t>
            </w:r>
            <w:proofErr w:type="spellEnd"/>
            <w:r w:rsidRPr="00DF34A9">
              <w:rPr>
                <w:sz w:val="20"/>
                <w:szCs w:val="20"/>
              </w:rPr>
              <w:t xml:space="preserve"> </w:t>
            </w:r>
            <w:r w:rsidRPr="00DF34A9">
              <w:rPr>
                <w:b/>
                <w:sz w:val="20"/>
                <w:szCs w:val="20"/>
              </w:rPr>
              <w:t>termina em vogal</w:t>
            </w:r>
            <w:r w:rsidRPr="00DF34A9">
              <w:rPr>
                <w:sz w:val="20"/>
                <w:szCs w:val="20"/>
              </w:rPr>
              <w:t xml:space="preserve"> e o elemento imediatamente a seguir </w:t>
            </w:r>
            <w:r w:rsidRPr="00DF34A9">
              <w:rPr>
                <w:b/>
                <w:sz w:val="20"/>
                <w:szCs w:val="20"/>
              </w:rPr>
              <w:t>começa</w:t>
            </w:r>
            <w:r w:rsidRPr="00DF34A9">
              <w:rPr>
                <w:sz w:val="20"/>
                <w:szCs w:val="20"/>
              </w:rPr>
              <w:t xml:space="preserve"> por </w:t>
            </w:r>
            <w:r w:rsidRPr="00DF34A9">
              <w:rPr>
                <w:b/>
                <w:sz w:val="20"/>
                <w:szCs w:val="20"/>
              </w:rPr>
              <w:t>r</w:t>
            </w:r>
            <w:r w:rsidRPr="00DF34A9">
              <w:rPr>
                <w:sz w:val="20"/>
                <w:szCs w:val="20"/>
              </w:rPr>
              <w:t xml:space="preserve"> ou </w:t>
            </w:r>
            <w:r w:rsidRPr="00DF34A9">
              <w:rPr>
                <w:b/>
                <w:sz w:val="20"/>
                <w:szCs w:val="20"/>
              </w:rPr>
              <w:t>s</w:t>
            </w:r>
            <w:r w:rsidRPr="00DF34A9">
              <w:rPr>
                <w:sz w:val="20"/>
                <w:szCs w:val="20"/>
              </w:rPr>
              <w:t>, dobrando-se as consoantes.</w:t>
            </w:r>
          </w:p>
        </w:tc>
      </w:tr>
      <w:tr w:rsidR="00EE3E4A" w:rsidRPr="00DF34A9" w:rsidTr="00DF34A9">
        <w:tc>
          <w:tcPr>
            <w:tcW w:w="7054" w:type="dxa"/>
          </w:tcPr>
          <w:p w:rsidR="00EE3E4A" w:rsidRPr="00DF34A9" w:rsidRDefault="00EE3E4A" w:rsidP="00EE3E4A">
            <w:pPr>
              <w:pStyle w:val="PargrafodaLista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proofErr w:type="spellStart"/>
            <w:r w:rsidRPr="00DF34A9">
              <w:rPr>
                <w:b/>
                <w:sz w:val="20"/>
                <w:szCs w:val="20"/>
              </w:rPr>
              <w:t>Agroindustrial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antiaéreo, </w:t>
            </w:r>
            <w:proofErr w:type="spellStart"/>
            <w:r w:rsidRPr="00DF34A9">
              <w:rPr>
                <w:b/>
                <w:sz w:val="20"/>
                <w:szCs w:val="20"/>
              </w:rPr>
              <w:t>autoestrada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coautor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codireção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extraescolar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hidroelétrico</w:t>
            </w:r>
            <w:proofErr w:type="spellEnd"/>
            <w:r w:rsidRPr="00DF34A9">
              <w:rPr>
                <w:b/>
                <w:sz w:val="20"/>
                <w:szCs w:val="20"/>
              </w:rPr>
              <w:t>, plurianual</w:t>
            </w:r>
          </w:p>
        </w:tc>
        <w:tc>
          <w:tcPr>
            <w:tcW w:w="8080" w:type="dxa"/>
          </w:tcPr>
          <w:p w:rsidR="00EE3E4A" w:rsidRPr="00DF34A9" w:rsidRDefault="00EE3E4A" w:rsidP="00EC4C34">
            <w:pPr>
              <w:rPr>
                <w:sz w:val="20"/>
                <w:szCs w:val="20"/>
              </w:rPr>
            </w:pPr>
            <w:r w:rsidRPr="00DF34A9">
              <w:rPr>
                <w:sz w:val="20"/>
                <w:szCs w:val="20"/>
              </w:rPr>
              <w:t xml:space="preserve">Elimina-se o hífen nas formações por prefixação e recomposição em que o prefixo ou </w:t>
            </w:r>
            <w:proofErr w:type="spellStart"/>
            <w:r w:rsidRPr="00DF34A9">
              <w:rPr>
                <w:sz w:val="20"/>
                <w:szCs w:val="20"/>
              </w:rPr>
              <w:t>pseudoprefixo</w:t>
            </w:r>
            <w:proofErr w:type="spellEnd"/>
            <w:r w:rsidRPr="00DF34A9">
              <w:rPr>
                <w:sz w:val="20"/>
                <w:szCs w:val="20"/>
              </w:rPr>
              <w:t xml:space="preserve"> </w:t>
            </w:r>
            <w:r w:rsidRPr="00DF34A9">
              <w:rPr>
                <w:b/>
                <w:sz w:val="20"/>
                <w:szCs w:val="20"/>
              </w:rPr>
              <w:t>termina em vogal</w:t>
            </w:r>
            <w:r w:rsidR="00DF34A9" w:rsidRPr="00DF34A9">
              <w:rPr>
                <w:sz w:val="20"/>
                <w:szCs w:val="20"/>
              </w:rPr>
              <w:t xml:space="preserve"> e o elemento imediatamente a seguir </w:t>
            </w:r>
            <w:r w:rsidR="00DF34A9" w:rsidRPr="00DF34A9">
              <w:rPr>
                <w:b/>
                <w:sz w:val="20"/>
                <w:szCs w:val="20"/>
              </w:rPr>
              <w:t>começa por vogal diferente daquela</w:t>
            </w:r>
            <w:r w:rsidR="00DF34A9">
              <w:rPr>
                <w:sz w:val="20"/>
                <w:szCs w:val="20"/>
              </w:rPr>
              <w:t>.</w:t>
            </w:r>
          </w:p>
        </w:tc>
      </w:tr>
      <w:tr w:rsidR="00EE3E4A" w:rsidRPr="00DF34A9" w:rsidTr="00DF34A9">
        <w:tc>
          <w:tcPr>
            <w:tcW w:w="7054" w:type="dxa"/>
          </w:tcPr>
          <w:p w:rsidR="00EE3E4A" w:rsidRPr="00DF34A9" w:rsidRDefault="00DF34A9" w:rsidP="00DF34A9">
            <w:pPr>
              <w:pStyle w:val="PargrafodaLista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proofErr w:type="gramStart"/>
            <w:r w:rsidRPr="00DF34A9">
              <w:rPr>
                <w:b/>
                <w:sz w:val="20"/>
                <w:szCs w:val="20"/>
              </w:rPr>
              <w:t>anti-ibérico</w:t>
            </w:r>
            <w:proofErr w:type="gramEnd"/>
            <w:r w:rsidRPr="00DF34A9">
              <w:rPr>
                <w:b/>
                <w:sz w:val="20"/>
                <w:szCs w:val="20"/>
              </w:rPr>
              <w:t xml:space="preserve">, contra-almirante, </w:t>
            </w:r>
            <w:proofErr w:type="spellStart"/>
            <w:r w:rsidRPr="00DF34A9">
              <w:rPr>
                <w:b/>
                <w:sz w:val="20"/>
                <w:szCs w:val="20"/>
              </w:rPr>
              <w:t>coobrigação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coocorrente</w:t>
            </w:r>
            <w:proofErr w:type="spellEnd"/>
            <w:r w:rsidRPr="00DF34A9">
              <w:rPr>
                <w:b/>
                <w:sz w:val="20"/>
                <w:szCs w:val="20"/>
              </w:rPr>
              <w:t>, infra-axilar, intra-arterial, micro-ondas, semi-interno</w:t>
            </w:r>
          </w:p>
        </w:tc>
        <w:tc>
          <w:tcPr>
            <w:tcW w:w="8080" w:type="dxa"/>
          </w:tcPr>
          <w:p w:rsidR="00EE3E4A" w:rsidRPr="00DF34A9" w:rsidRDefault="00DF34A9" w:rsidP="00DF34A9">
            <w:pPr>
              <w:rPr>
                <w:sz w:val="20"/>
                <w:szCs w:val="20"/>
              </w:rPr>
            </w:pPr>
            <w:r w:rsidRPr="00DF34A9">
              <w:rPr>
                <w:sz w:val="20"/>
                <w:szCs w:val="20"/>
              </w:rPr>
              <w:t xml:space="preserve">Emprega-se o hífen sempre que nas formações por prefixação e recomposição, o prefixo ou </w:t>
            </w:r>
            <w:proofErr w:type="spellStart"/>
            <w:r w:rsidRPr="00DF34A9">
              <w:rPr>
                <w:sz w:val="20"/>
                <w:szCs w:val="20"/>
              </w:rPr>
              <w:t>pseudoprefixo</w:t>
            </w:r>
            <w:proofErr w:type="spellEnd"/>
            <w:r w:rsidRPr="00DF34A9">
              <w:rPr>
                <w:sz w:val="20"/>
                <w:szCs w:val="20"/>
              </w:rPr>
              <w:t xml:space="preserve"> termina em vogal e o elemento imediatamente seguinte começa por vogal igual àquela, exceptuando o prefixo </w:t>
            </w:r>
            <w:proofErr w:type="spellStart"/>
            <w:r w:rsidRPr="00DF34A9">
              <w:rPr>
                <w:b/>
                <w:sz w:val="20"/>
                <w:szCs w:val="20"/>
              </w:rPr>
              <w:t>co-</w:t>
            </w:r>
            <w:proofErr w:type="spellEnd"/>
            <w:r w:rsidRPr="00DF34A9">
              <w:rPr>
                <w:sz w:val="20"/>
                <w:szCs w:val="20"/>
              </w:rPr>
              <w:t xml:space="preserve">, que ocorre em geral aglutinado, mesmo quando o elemento seguinte começa por </w:t>
            </w:r>
            <w:proofErr w:type="gramStart"/>
            <w:r w:rsidRPr="00DF34A9">
              <w:rPr>
                <w:b/>
                <w:sz w:val="20"/>
                <w:szCs w:val="20"/>
              </w:rPr>
              <w:t>o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</w:tr>
      <w:tr w:rsidR="00EE3E4A" w:rsidRPr="00DF34A9" w:rsidTr="00DF34A9">
        <w:tc>
          <w:tcPr>
            <w:tcW w:w="7054" w:type="dxa"/>
          </w:tcPr>
          <w:p w:rsidR="00DF34A9" w:rsidRPr="00DF34A9" w:rsidRDefault="00DF34A9" w:rsidP="00DF34A9">
            <w:pPr>
              <w:pStyle w:val="Pargrafoda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DF34A9">
              <w:rPr>
                <w:b/>
                <w:sz w:val="20"/>
                <w:szCs w:val="20"/>
              </w:rPr>
              <w:t xml:space="preserve">Abóbora-menina, couve-flor, erva-doce, </w:t>
            </w:r>
            <w:proofErr w:type="spellStart"/>
            <w:r w:rsidRPr="00DF34A9">
              <w:rPr>
                <w:b/>
                <w:sz w:val="20"/>
                <w:szCs w:val="20"/>
              </w:rPr>
              <w:t>feijão-verde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</w:t>
            </w:r>
          </w:p>
          <w:p w:rsidR="00EE3E4A" w:rsidRPr="00DF34A9" w:rsidRDefault="00DF34A9" w:rsidP="00DF34A9">
            <w:pPr>
              <w:pStyle w:val="PargrafodaLista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DF34A9">
              <w:rPr>
                <w:b/>
                <w:sz w:val="20"/>
                <w:szCs w:val="20"/>
              </w:rPr>
              <w:t>bênção-de-deus</w:t>
            </w:r>
            <w:proofErr w:type="spellEnd"/>
            <w:proofErr w:type="gram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erva-de-rato</w:t>
            </w:r>
            <w:proofErr w:type="spell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erva-de-chá</w:t>
            </w:r>
            <w:proofErr w:type="spellEnd"/>
            <w:r w:rsidRPr="00DF34A9">
              <w:rPr>
                <w:b/>
                <w:sz w:val="20"/>
                <w:szCs w:val="20"/>
              </w:rPr>
              <w:t>, ervilha-de-cheiro,</w:t>
            </w:r>
          </w:p>
          <w:p w:rsidR="00DF34A9" w:rsidRPr="00DF34A9" w:rsidRDefault="00DF34A9" w:rsidP="00DF34A9">
            <w:pPr>
              <w:pStyle w:val="PargrafodaLista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DF34A9">
              <w:rPr>
                <w:b/>
                <w:sz w:val="20"/>
                <w:szCs w:val="20"/>
              </w:rPr>
              <w:t>fava-de-santo-inácio</w:t>
            </w:r>
            <w:proofErr w:type="spellEnd"/>
            <w:proofErr w:type="gramEnd"/>
            <w:r w:rsidRPr="00DF34A9">
              <w:rPr>
                <w:b/>
                <w:sz w:val="20"/>
                <w:szCs w:val="20"/>
              </w:rPr>
              <w:t xml:space="preserve">, bem-me-quer, </w:t>
            </w:r>
            <w:proofErr w:type="spellStart"/>
            <w:r w:rsidRPr="00DF34A9">
              <w:rPr>
                <w:b/>
                <w:sz w:val="20"/>
                <w:szCs w:val="20"/>
              </w:rPr>
              <w:t>andorinha-grande</w:t>
            </w:r>
            <w:proofErr w:type="spellEnd"/>
            <w:r w:rsidRPr="00DF34A9">
              <w:rPr>
                <w:b/>
                <w:sz w:val="20"/>
                <w:szCs w:val="20"/>
              </w:rPr>
              <w:t>,</w:t>
            </w:r>
          </w:p>
          <w:p w:rsidR="00DF34A9" w:rsidRPr="00DF34A9" w:rsidRDefault="00DF34A9" w:rsidP="00DF34A9">
            <w:pPr>
              <w:pStyle w:val="PargrafodaLista"/>
              <w:rPr>
                <w:sz w:val="20"/>
                <w:szCs w:val="20"/>
              </w:rPr>
            </w:pPr>
            <w:proofErr w:type="gramStart"/>
            <w:r w:rsidRPr="00DF34A9">
              <w:rPr>
                <w:b/>
                <w:sz w:val="20"/>
                <w:szCs w:val="20"/>
              </w:rPr>
              <w:t>cobra-capelo</w:t>
            </w:r>
            <w:proofErr w:type="gramEnd"/>
            <w:r w:rsidRPr="00DF34A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F34A9">
              <w:rPr>
                <w:b/>
                <w:sz w:val="20"/>
                <w:szCs w:val="20"/>
              </w:rPr>
              <w:t>forminga-branca</w:t>
            </w:r>
            <w:proofErr w:type="spellEnd"/>
          </w:p>
        </w:tc>
        <w:tc>
          <w:tcPr>
            <w:tcW w:w="8080" w:type="dxa"/>
          </w:tcPr>
          <w:p w:rsidR="00EE3E4A" w:rsidRPr="00DF34A9" w:rsidRDefault="00DF34A9" w:rsidP="00EC4C34">
            <w:pPr>
              <w:rPr>
                <w:sz w:val="20"/>
                <w:szCs w:val="20"/>
              </w:rPr>
            </w:pPr>
            <w:r w:rsidRPr="00DF34A9">
              <w:rPr>
                <w:sz w:val="20"/>
                <w:szCs w:val="20"/>
              </w:rPr>
              <w:t xml:space="preserve">As </w:t>
            </w:r>
            <w:r>
              <w:rPr>
                <w:sz w:val="20"/>
                <w:szCs w:val="20"/>
              </w:rPr>
              <w:t>palavras compostas que designam espécies na área da botânica e da zoologia, estejam ou não ligadas por preposição ou qualquer outro elemento, escrevem-se sempre com hífen.</w:t>
            </w:r>
          </w:p>
        </w:tc>
      </w:tr>
      <w:tr w:rsidR="00EE3E4A" w:rsidTr="00DF34A9">
        <w:tc>
          <w:tcPr>
            <w:tcW w:w="7054" w:type="dxa"/>
          </w:tcPr>
          <w:p w:rsidR="00EE3E4A" w:rsidRDefault="00816032" w:rsidP="00816032">
            <w:pPr>
              <w:pStyle w:val="PargrafodaLista"/>
              <w:numPr>
                <w:ilvl w:val="0"/>
                <w:numId w:val="4"/>
              </w:numPr>
            </w:pPr>
            <w:proofErr w:type="gramStart"/>
            <w:r>
              <w:rPr>
                <w:b/>
              </w:rPr>
              <w:t>hei</w:t>
            </w:r>
            <w:proofErr w:type="gramEnd"/>
            <w:r>
              <w:rPr>
                <w:b/>
              </w:rPr>
              <w:t xml:space="preserve"> de, hás de, há de, </w:t>
            </w:r>
            <w:proofErr w:type="spellStart"/>
            <w:r>
              <w:rPr>
                <w:b/>
              </w:rPr>
              <w:t>heis</w:t>
            </w:r>
            <w:proofErr w:type="spellEnd"/>
            <w:r>
              <w:rPr>
                <w:b/>
              </w:rPr>
              <w:t xml:space="preserve"> de, hão de</w:t>
            </w:r>
          </w:p>
        </w:tc>
        <w:tc>
          <w:tcPr>
            <w:tcW w:w="8080" w:type="dxa"/>
          </w:tcPr>
          <w:p w:rsidR="00EE3E4A" w:rsidRPr="00816032" w:rsidRDefault="00816032" w:rsidP="00EC4C34">
            <w:pPr>
              <w:rPr>
                <w:b/>
              </w:rPr>
            </w:pPr>
            <w:r>
              <w:t xml:space="preserve">Elimina-se o hífen nas ligações da preposição </w:t>
            </w:r>
            <w:r>
              <w:rPr>
                <w:b/>
              </w:rPr>
              <w:t>de</w:t>
            </w:r>
            <w:r>
              <w:t xml:space="preserve"> com as formas monossilábicas do presente do indicativo do verbo </w:t>
            </w:r>
            <w:r>
              <w:rPr>
                <w:b/>
              </w:rPr>
              <w:t>haver</w:t>
            </w:r>
          </w:p>
        </w:tc>
      </w:tr>
    </w:tbl>
    <w:p w:rsidR="00816032" w:rsidRDefault="00D40E13" w:rsidP="008F45F0">
      <w:pPr>
        <w:pBdr>
          <w:left w:val="single" w:sz="12" w:space="10" w:color="7BA0CD" w:themeColor="accent1" w:themeTint="BF"/>
        </w:pBdr>
      </w:pPr>
      <w:r w:rsidRPr="00D40E13">
        <w:rPr>
          <w:i/>
          <w:iCs/>
          <w:noProof/>
          <w:color w:val="4F81BD" w:themeColor="accent1"/>
          <w:sz w:val="28"/>
          <w:szCs w:val="28"/>
        </w:rPr>
        <w:pict>
          <v:rect id="_x0000_s1029" style="position:absolute;margin-left:7.25pt;margin-top:363.75pt;width:728.45pt;height:68.95pt;rotation:-360;z-index:251662336;mso-width-percent:1000;mso-position-horizontal-relative:margin;mso-position-vertical-relative:margin;mso-width-percent:1000;mso-width-relative:margin;mso-height-relative:margin" o:allowincell="f" filled="f" fillcolor="#4f81bd [3204]" stroked="f">
            <v:imagedata embosscolor="shadow add(51)"/>
            <v:shadow type="emboss" color="lineOrFill darken(153)" color2="shadow add(102)" offset="1pt,1pt"/>
            <v:textbox style="mso-next-textbox:#_x0000_s1029;mso-fit-shape-to-text:t" inset="0,0,18pt,0">
              <w:txbxContent>
                <w:p w:rsidR="00EC4C34" w:rsidRPr="008F45F0" w:rsidRDefault="00EC4C34">
                  <w:pPr>
                    <w:pBdr>
                      <w:left w:val="single" w:sz="12" w:space="10" w:color="7BA0CD" w:themeColor="accent1" w:themeTint="BF"/>
                    </w:pBdr>
                    <w:rPr>
                      <w:rFonts w:ascii="Goudy Old Style" w:hAnsi="Goudy Old Style"/>
                      <w:iCs/>
                      <w:sz w:val="28"/>
                      <w:szCs w:val="28"/>
                    </w:rPr>
                  </w:pPr>
                  <w:proofErr w:type="spell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Orthographia</w:t>
                  </w:r>
                  <w:proofErr w:type="spell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ôr-tu-ghra-fia</w:t>
                  </w:r>
                  <w:proofErr w:type="spell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), s.f. a parte da </w:t>
                  </w:r>
                  <w:proofErr w:type="spell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grammatica</w:t>
                  </w:r>
                  <w:proofErr w:type="spell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 que ensina as regras de boa </w:t>
                  </w:r>
                  <w:proofErr w:type="spell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escripta</w:t>
                  </w:r>
                  <w:proofErr w:type="spell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 das palavras; arte de escrever com os caracteres e </w:t>
                  </w:r>
                  <w:proofErr w:type="spell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signaes</w:t>
                  </w:r>
                  <w:proofErr w:type="spell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 consagrados pelo uso. //Maneira de escrever as palavras: </w:t>
                  </w:r>
                  <w:proofErr w:type="spellStart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>Orthographia</w:t>
                  </w:r>
                  <w:proofErr w:type="spellEnd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 xml:space="preserve"> </w:t>
                  </w:r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viciosa. </w:t>
                  </w:r>
                  <w:proofErr w:type="gram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(…)/</w:t>
                  </w:r>
                  <w:proofErr w:type="gram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/ </w:t>
                  </w:r>
                  <w:proofErr w:type="spellStart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>Orthographia</w:t>
                  </w:r>
                  <w:proofErr w:type="spellEnd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>etymologica</w:t>
                  </w:r>
                  <w:proofErr w:type="spell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, o modo de escrever as palavras coma as </w:t>
                  </w:r>
                  <w:proofErr w:type="spell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lettras</w:t>
                  </w:r>
                  <w:proofErr w:type="spell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fundamentaes</w:t>
                  </w:r>
                  <w:proofErr w:type="spell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 que </w:t>
                  </w:r>
                  <w:proofErr w:type="spell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ellas</w:t>
                  </w:r>
                  <w:proofErr w:type="spell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 tinham na </w:t>
                  </w:r>
                  <w:proofErr w:type="spell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lingua</w:t>
                  </w:r>
                  <w:proofErr w:type="spell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mae</w:t>
                  </w:r>
                  <w:proofErr w:type="spell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. // </w:t>
                  </w:r>
                  <w:proofErr w:type="spellStart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>Orthographia</w:t>
                  </w:r>
                  <w:proofErr w:type="spellEnd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 xml:space="preserve"> sónica</w:t>
                  </w:r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, o modo de escrever as palavras empregando só as </w:t>
                  </w:r>
                  <w:proofErr w:type="spell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lettras</w:t>
                  </w:r>
                  <w:proofErr w:type="spell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 que correspondem aos sons.</w:t>
                  </w:r>
                </w:p>
                <w:p w:rsidR="00EC4C34" w:rsidRPr="008F45F0" w:rsidRDefault="00EC4C34">
                  <w:pPr>
                    <w:pBdr>
                      <w:left w:val="single" w:sz="12" w:space="10" w:color="7BA0CD" w:themeColor="accent1" w:themeTint="BF"/>
                    </w:pBdr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</w:pPr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(</w:t>
                  </w:r>
                  <w:proofErr w:type="spell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Aulete</w:t>
                  </w:r>
                  <w:proofErr w:type="spell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 e Valente, </w:t>
                  </w:r>
                  <w:proofErr w:type="spellStart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>Diccionario</w:t>
                  </w:r>
                  <w:proofErr w:type="spellEnd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>Contemporaneo</w:t>
                  </w:r>
                  <w:proofErr w:type="spellEnd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 xml:space="preserve"> da </w:t>
                  </w:r>
                  <w:proofErr w:type="spellStart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>lingua</w:t>
                  </w:r>
                  <w:proofErr w:type="spellEnd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>portugueza</w:t>
                  </w:r>
                  <w:proofErr w:type="spellEnd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>, 1881)</w:t>
                  </w:r>
                </w:p>
                <w:p w:rsidR="00EC4C34" w:rsidRPr="008F45F0" w:rsidRDefault="00EC4C34" w:rsidP="00FA4228">
                  <w:pPr>
                    <w:pBdr>
                      <w:left w:val="single" w:sz="12" w:space="10" w:color="7BA0CD" w:themeColor="accent1" w:themeTint="BF"/>
                    </w:pBdr>
                    <w:jc w:val="right"/>
                    <w:rPr>
                      <w:rFonts w:ascii="Goudy Old Style" w:hAnsi="Goudy Old Style"/>
                      <w:iCs/>
                      <w:sz w:val="28"/>
                      <w:szCs w:val="28"/>
                    </w:rPr>
                  </w:pPr>
                  <w:proofErr w:type="spellStart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>In</w:t>
                  </w:r>
                  <w:proofErr w:type="spellEnd"/>
                  <w:r w:rsidRPr="008F45F0">
                    <w:rPr>
                      <w:rFonts w:ascii="Goudy Old Style" w:hAnsi="Goudy Old Style"/>
                      <w:i/>
                      <w:iCs/>
                      <w:sz w:val="28"/>
                      <w:szCs w:val="28"/>
                    </w:rPr>
                    <w:t xml:space="preserve"> Novo Acordo Ortográfico da Língua Portuguesa, </w:t>
                  </w:r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Paulo </w:t>
                  </w:r>
                  <w:proofErr w:type="spell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Feytor</w:t>
                  </w:r>
                  <w:proofErr w:type="spell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 Pinto, </w:t>
                  </w:r>
                  <w:proofErr w:type="gramStart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INCM&amp;APP</w:t>
                  </w:r>
                  <w:r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>,2009</w:t>
                  </w:r>
                  <w:proofErr w:type="gramEnd"/>
                  <w:r w:rsidRPr="008F45F0">
                    <w:rPr>
                      <w:rFonts w:ascii="Goudy Old Style" w:hAnsi="Goudy Old Style"/>
                      <w:iCs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  <w10:wrap type="square" anchorx="margin" anchory="margin"/>
          </v:rect>
        </w:pict>
      </w:r>
    </w:p>
    <w:sectPr w:rsidR="00816032" w:rsidSect="007C3626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4EFF"/>
    <w:multiLevelType w:val="hybridMultilevel"/>
    <w:tmpl w:val="704C8EA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021C8"/>
    <w:multiLevelType w:val="hybridMultilevel"/>
    <w:tmpl w:val="75F6BF2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7217D"/>
    <w:multiLevelType w:val="hybridMultilevel"/>
    <w:tmpl w:val="6F325C7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A644E"/>
    <w:multiLevelType w:val="hybridMultilevel"/>
    <w:tmpl w:val="B5A052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D63BF"/>
    <w:rsid w:val="000C49D5"/>
    <w:rsid w:val="00146535"/>
    <w:rsid w:val="00193154"/>
    <w:rsid w:val="001B235C"/>
    <w:rsid w:val="001E3AB6"/>
    <w:rsid w:val="00235186"/>
    <w:rsid w:val="002A3EBE"/>
    <w:rsid w:val="003C3ED6"/>
    <w:rsid w:val="003E5ADE"/>
    <w:rsid w:val="00475368"/>
    <w:rsid w:val="004F21EA"/>
    <w:rsid w:val="006030DC"/>
    <w:rsid w:val="006112DC"/>
    <w:rsid w:val="00620769"/>
    <w:rsid w:val="00635076"/>
    <w:rsid w:val="00677F16"/>
    <w:rsid w:val="00707961"/>
    <w:rsid w:val="007978D8"/>
    <w:rsid w:val="007C3626"/>
    <w:rsid w:val="00816032"/>
    <w:rsid w:val="008207A5"/>
    <w:rsid w:val="0084679C"/>
    <w:rsid w:val="00871C92"/>
    <w:rsid w:val="008F27E8"/>
    <w:rsid w:val="008F45F0"/>
    <w:rsid w:val="00917F4E"/>
    <w:rsid w:val="00933CB8"/>
    <w:rsid w:val="00953510"/>
    <w:rsid w:val="00981FE0"/>
    <w:rsid w:val="009D62D9"/>
    <w:rsid w:val="00A51542"/>
    <w:rsid w:val="00A657A4"/>
    <w:rsid w:val="00AD1D1B"/>
    <w:rsid w:val="00CD79F8"/>
    <w:rsid w:val="00D40E13"/>
    <w:rsid w:val="00D567D6"/>
    <w:rsid w:val="00D60444"/>
    <w:rsid w:val="00DC7FB1"/>
    <w:rsid w:val="00DD1287"/>
    <w:rsid w:val="00DF1102"/>
    <w:rsid w:val="00DF34A9"/>
    <w:rsid w:val="00E30368"/>
    <w:rsid w:val="00E67F43"/>
    <w:rsid w:val="00EC4C34"/>
    <w:rsid w:val="00EE3E4A"/>
    <w:rsid w:val="00F03657"/>
    <w:rsid w:val="00FA4228"/>
    <w:rsid w:val="00FD6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position-horizontal-relative:margin;mso-position-vertical-relative:margin;mso-width-percent:1000;mso-width-relative:margin;mso-height-relative:margin" o:allowincell="f" fill="f" fillcolor="none [3204]" stroke="f">
      <v:fill color="none [3204]" on="f"/>
      <v:stroke on="f"/>
      <v:imagedata embosscolor="shadow add(51)"/>
      <v:shadow type="emboss" color="lineOrFill darken(153)" color2="shadow add(102)" offset="1pt,1pt"/>
      <v:textbox style="mso-fit-shape-to-text:t" inset="0,0,18pt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35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FD63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FD6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D63B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079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1202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Tânia Febra</cp:lastModifiedBy>
  <cp:revision>2</cp:revision>
  <cp:lastPrinted>2011-01-20T15:08:00Z</cp:lastPrinted>
  <dcterms:created xsi:type="dcterms:W3CDTF">2011-02-24T22:52:00Z</dcterms:created>
  <dcterms:modified xsi:type="dcterms:W3CDTF">2011-02-24T22:52:00Z</dcterms:modified>
</cp:coreProperties>
</file>