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C5" w:rsidRPr="00903DBD" w:rsidRDefault="008E01C5" w:rsidP="00903DBD">
      <w:pPr>
        <w:jc w:val="center"/>
      </w:pPr>
      <w:bookmarkStart w:id="0" w:name="_GoBack"/>
      <w:bookmarkEnd w:id="0"/>
      <w:r w:rsidRPr="00903DBD">
        <w:rPr>
          <w:noProof/>
        </w:rPr>
        <w:drawing>
          <wp:inline distT="0" distB="0" distL="0" distR="0" wp14:anchorId="23E28192" wp14:editId="43917A48">
            <wp:extent cx="1282517" cy="1355217"/>
            <wp:effectExtent l="133350" t="95250" r="146685" b="16891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1355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8"/>
          <w:szCs w:val="28"/>
        </w:rPr>
        <w:t xml:space="preserve">Chatham Arch Neighborhood Association </w:t>
      </w:r>
      <w:r w:rsidRPr="00903DBD">
        <w:rPr>
          <w:rFonts w:ascii="Arial" w:hAnsi="Arial" w:cs="Arial"/>
          <w:sz w:val="28"/>
          <w:szCs w:val="28"/>
        </w:rPr>
        <w:br/>
        <w:t xml:space="preserve">Tuesday, </w:t>
      </w:r>
      <w:r w:rsidR="00367366">
        <w:rPr>
          <w:rFonts w:ascii="Arial" w:hAnsi="Arial" w:cs="Arial"/>
          <w:sz w:val="28"/>
          <w:szCs w:val="28"/>
        </w:rPr>
        <w:t>February 25, 2014</w:t>
      </w:r>
      <w:r w:rsidRPr="00903DBD">
        <w:rPr>
          <w:rFonts w:ascii="Arial" w:hAnsi="Arial" w:cs="Arial"/>
          <w:sz w:val="28"/>
          <w:szCs w:val="28"/>
        </w:rPr>
        <w:br/>
      </w:r>
      <w:r w:rsidRPr="00903DBD">
        <w:rPr>
          <w:rFonts w:ascii="Arial" w:hAnsi="Arial" w:cs="Arial"/>
          <w:sz w:val="24"/>
          <w:szCs w:val="24"/>
        </w:rPr>
        <w:t>6:30 pm – Social</w:t>
      </w:r>
      <w:r w:rsidR="008B1BC0">
        <w:rPr>
          <w:rFonts w:ascii="Arial" w:hAnsi="Arial" w:cs="Arial"/>
          <w:sz w:val="24"/>
          <w:szCs w:val="24"/>
        </w:rPr>
        <w:t xml:space="preserve"> Gathering</w:t>
      </w:r>
    </w:p>
    <w:p w:rsidR="008E01C5" w:rsidRPr="00903DBD" w:rsidRDefault="00DE56B1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4"/>
          <w:szCs w:val="24"/>
        </w:rPr>
        <w:t xml:space="preserve">7:00 pm – </w:t>
      </w:r>
      <w:r w:rsidR="008B1BC0">
        <w:rPr>
          <w:rFonts w:ascii="Arial" w:hAnsi="Arial" w:cs="Arial"/>
          <w:sz w:val="24"/>
          <w:szCs w:val="24"/>
        </w:rPr>
        <w:t xml:space="preserve">Business </w:t>
      </w:r>
      <w:r w:rsidR="008E01C5" w:rsidRPr="00903DBD">
        <w:rPr>
          <w:rFonts w:ascii="Arial" w:hAnsi="Arial" w:cs="Arial"/>
          <w:sz w:val="24"/>
          <w:szCs w:val="24"/>
        </w:rPr>
        <w:t>Meeting</w:t>
      </w:r>
      <w:r w:rsidR="008E01C5" w:rsidRPr="00903DBD">
        <w:rPr>
          <w:rFonts w:ascii="Arial" w:hAnsi="Arial" w:cs="Arial"/>
          <w:sz w:val="24"/>
          <w:szCs w:val="24"/>
        </w:rPr>
        <w:br/>
        <w:t>Firefighters Union Hall</w:t>
      </w:r>
      <w:r w:rsidR="00C30BFB">
        <w:rPr>
          <w:rFonts w:ascii="Arial" w:hAnsi="Arial" w:cs="Arial"/>
          <w:sz w:val="24"/>
          <w:szCs w:val="24"/>
        </w:rPr>
        <w:t xml:space="preserve">, </w:t>
      </w:r>
      <w:r w:rsidR="008E01C5" w:rsidRPr="00903DBD">
        <w:rPr>
          <w:rFonts w:ascii="Arial" w:hAnsi="Arial" w:cs="Arial"/>
          <w:sz w:val="24"/>
          <w:szCs w:val="24"/>
        </w:rPr>
        <w:t>748 Massachusetts Avenue</w:t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03B4A" w:rsidRDefault="00DE56B1" w:rsidP="00B03B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4"/>
          <w:szCs w:val="24"/>
        </w:rPr>
        <w:t xml:space="preserve">Present:  </w:t>
      </w:r>
      <w:r w:rsidR="00F974F2">
        <w:rPr>
          <w:rFonts w:ascii="Arial" w:hAnsi="Arial" w:cs="Arial"/>
          <w:sz w:val="24"/>
          <w:szCs w:val="24"/>
        </w:rPr>
        <w:t>Kathy Curtis, Barb Tegarden, Steve Tegarden, Gary Agee,</w:t>
      </w:r>
      <w:r w:rsidR="00311E34">
        <w:rPr>
          <w:rFonts w:ascii="Arial" w:hAnsi="Arial" w:cs="Arial"/>
          <w:sz w:val="24"/>
          <w:szCs w:val="24"/>
        </w:rPr>
        <w:t xml:space="preserve"> Colleen Agee, Jim Ream, Linda H</w:t>
      </w:r>
      <w:r w:rsidR="00F974F2">
        <w:rPr>
          <w:rFonts w:ascii="Arial" w:hAnsi="Arial" w:cs="Arial"/>
          <w:sz w:val="24"/>
          <w:szCs w:val="24"/>
        </w:rPr>
        <w:t>ughes, Ann Moore, John Hall, Penny Hall, Sally Spiers, Brad Cooomer, Steve Thornton, Don Burris, Douglas Steed, Amy Birk, Linda Hammel, Walter Bartz, Faith Febler, Chris Febler, Daniel Jacobs, John Kinsella</w:t>
      </w:r>
    </w:p>
    <w:p w:rsidR="002C52BA" w:rsidRDefault="002C52BA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3B4A" w:rsidRDefault="00DF375A" w:rsidP="00F57F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Jen Clady </w:t>
      </w:r>
      <w:r w:rsidR="00B03B4A">
        <w:rPr>
          <w:rFonts w:ascii="Arial" w:hAnsi="Arial" w:cs="Arial"/>
          <w:sz w:val="24"/>
          <w:szCs w:val="24"/>
        </w:rPr>
        <w:t>cal</w:t>
      </w:r>
      <w:r w:rsidR="00B012BA">
        <w:rPr>
          <w:rFonts w:ascii="Arial" w:hAnsi="Arial" w:cs="Arial"/>
          <w:sz w:val="24"/>
          <w:szCs w:val="24"/>
        </w:rPr>
        <w:t>led the meeting to order at 7:00</w:t>
      </w:r>
      <w:r w:rsidR="00B03B4A">
        <w:rPr>
          <w:rFonts w:ascii="Arial" w:hAnsi="Arial" w:cs="Arial"/>
          <w:sz w:val="24"/>
          <w:szCs w:val="24"/>
        </w:rPr>
        <w:t>.</w:t>
      </w:r>
    </w:p>
    <w:p w:rsidR="00B03B4A" w:rsidRPr="00903DBD" w:rsidRDefault="00B03B4A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Minutes</w:t>
      </w:r>
    </w:p>
    <w:p w:rsidR="00DF375A" w:rsidRDefault="00DF375A" w:rsidP="002C52B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Minutes for the November 2013 and January 2014 meetings will be considered at the next meeting.</w:t>
      </w:r>
    </w:p>
    <w:p w:rsidR="00DF375A" w:rsidRDefault="00DF375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52BA" w:rsidRDefault="00DF375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Special Guest Annie Kern, Community Outreach Director for the Marion County Prosecutor’s Office</w:t>
      </w:r>
    </w:p>
    <w:p w:rsidR="00DF375A" w:rsidRDefault="00DF375A" w:rsidP="00DF375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Community Outreach folks are working to strengthen relationships between the prosecutor and the community.</w:t>
      </w:r>
    </w:p>
    <w:p w:rsidR="00DF375A" w:rsidRPr="00DF375A" w:rsidRDefault="00DF375A" w:rsidP="00DF375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Crime </w:t>
      </w:r>
      <w:r w:rsidRPr="00DF375A">
        <w:rPr>
          <w:rFonts w:ascii="Arial" w:hAnsi="Arial" w:cs="Arial"/>
          <w:sz w:val="24"/>
          <w:szCs w:val="24"/>
          <w:u w:val="single"/>
        </w:rPr>
        <w:t>prevention</w:t>
      </w:r>
      <w:r>
        <w:rPr>
          <w:rFonts w:ascii="Arial" w:hAnsi="Arial" w:cs="Arial"/>
          <w:sz w:val="24"/>
          <w:szCs w:val="24"/>
        </w:rPr>
        <w:t xml:space="preserve"> is very important.  There are a number of things residents can do to discourage burglars.  Schedule a workshop!</w:t>
      </w:r>
    </w:p>
    <w:p w:rsidR="00DF375A" w:rsidRDefault="00DF375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business</w:t>
      </w:r>
    </w:p>
    <w:p w:rsidR="00145676" w:rsidRDefault="0070127F" w:rsidP="002C52B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Rezoning and new construction – Clay Miller and Dan Jacobs</w:t>
      </w:r>
    </w:p>
    <w:p w:rsidR="0070127F" w:rsidRDefault="0070127F" w:rsidP="00C47A9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 expects to break ground and begin construction soon on the first of three homes to be built on the lot at 611 </w:t>
      </w:r>
      <w:proofErr w:type="gramStart"/>
      <w:r>
        <w:rPr>
          <w:rFonts w:ascii="Arial" w:hAnsi="Arial" w:cs="Arial"/>
          <w:sz w:val="24"/>
          <w:szCs w:val="24"/>
        </w:rPr>
        <w:t>East</w:t>
      </w:r>
      <w:proofErr w:type="gramEnd"/>
      <w:r>
        <w:rPr>
          <w:rFonts w:ascii="Arial" w:hAnsi="Arial" w:cs="Arial"/>
          <w:sz w:val="24"/>
          <w:szCs w:val="24"/>
        </w:rPr>
        <w:t xml:space="preserve"> North.</w:t>
      </w:r>
    </w:p>
    <w:p w:rsidR="0070127F" w:rsidRDefault="0070127F" w:rsidP="00C47A9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 has asked for support as he plans to develop the lot between Barton Towers and North Park Avenue and East Michigan and East North Streets</w:t>
      </w:r>
    </w:p>
    <w:p w:rsidR="00C47A95" w:rsidRDefault="0070127F" w:rsidP="0070127F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project involves </w:t>
      </w:r>
      <w:r w:rsidR="008D73CF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emoli</w:t>
      </w:r>
      <w:r w:rsidR="008D73CF">
        <w:rPr>
          <w:rFonts w:ascii="Arial" w:hAnsi="Arial" w:cs="Arial"/>
          <w:sz w:val="24"/>
          <w:szCs w:val="24"/>
        </w:rPr>
        <w:t>shing</w:t>
      </w:r>
      <w:r>
        <w:rPr>
          <w:rFonts w:ascii="Arial" w:hAnsi="Arial" w:cs="Arial"/>
          <w:sz w:val="24"/>
          <w:szCs w:val="24"/>
        </w:rPr>
        <w:t xml:space="preserve"> the concrete block structure around the historic house on the northwest corner of East Michigan Street and North Park Avenue, </w:t>
      </w:r>
      <w:r w:rsidR="008D73CF">
        <w:rPr>
          <w:rFonts w:ascii="Arial" w:hAnsi="Arial" w:cs="Arial"/>
          <w:sz w:val="24"/>
          <w:szCs w:val="24"/>
        </w:rPr>
        <w:t>refurbishing existing structures, and constructing new residences.</w:t>
      </w:r>
    </w:p>
    <w:p w:rsidR="008D73CF" w:rsidRDefault="008D73CF" w:rsidP="008D73CF">
      <w:pPr>
        <w:pStyle w:val="ListParagraph"/>
        <w:numPr>
          <w:ilvl w:val="3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Rezoning the land from industrial to CDB2 will be required.  </w:t>
      </w:r>
    </w:p>
    <w:p w:rsidR="008D73CF" w:rsidRDefault="008D73CF" w:rsidP="008D73CF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IHPC staff, Lockerbie People’s Club, and Real Silk have recommended that IHPC approve the project.  (UDC was unable to take an official position due to the lack of a quorum.)</w:t>
      </w:r>
    </w:p>
    <w:p w:rsidR="008D73CF" w:rsidRDefault="008D73CF" w:rsidP="008D73CF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motion by Steve Tegarden and seconded by Gary Agee to issue a letter of no opposition carried unanimously.</w:t>
      </w:r>
    </w:p>
    <w:p w:rsidR="001D1964" w:rsidRDefault="001D1964" w:rsidP="007012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27F" w:rsidRPr="0070127F" w:rsidRDefault="0070127F" w:rsidP="007012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127F">
        <w:rPr>
          <w:rFonts w:ascii="Arial" w:hAnsi="Arial" w:cs="Arial"/>
          <w:sz w:val="24"/>
          <w:szCs w:val="24"/>
        </w:rPr>
        <w:t>Old business</w:t>
      </w:r>
    </w:p>
    <w:p w:rsidR="0070127F" w:rsidRDefault="0070127F" w:rsidP="0070127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Community garden – Jen Clady for Sarah Anderson</w:t>
      </w:r>
    </w:p>
    <w:p w:rsidR="0070127F" w:rsidRDefault="0070127F" w:rsidP="0070127F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Still time to sign up for a space, but applications must reach Sarah by March 1</w:t>
      </w:r>
      <w:r w:rsidRPr="0070127F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>.</w:t>
      </w:r>
    </w:p>
    <w:p w:rsidR="00DF273F" w:rsidRDefault="00DF273F" w:rsidP="00DF27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Reports</w:t>
      </w:r>
    </w:p>
    <w:p w:rsidR="00413F85" w:rsidRDefault="006858EE" w:rsidP="00DF27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Membership – Sally Spiers</w:t>
      </w:r>
    </w:p>
    <w:p w:rsidR="00DF273F" w:rsidRDefault="006858EE" w:rsidP="00413F8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Prior to this evening, there were 76 members.</w:t>
      </w:r>
    </w:p>
    <w:p w:rsidR="006858EE" w:rsidRDefault="006858EE" w:rsidP="00413F85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Whomever</w:t>
      </w:r>
      <w:proofErr w:type="gramEnd"/>
      <w:r>
        <w:rPr>
          <w:rFonts w:ascii="Arial" w:hAnsi="Arial" w:cs="Arial"/>
          <w:sz w:val="24"/>
          <w:szCs w:val="24"/>
        </w:rPr>
        <w:t xml:space="preserve"> recruits the most new members by the end of the month will be rewarded with a $25 gift certificate from Henry’s.</w:t>
      </w:r>
    </w:p>
    <w:p w:rsidR="00413F85" w:rsidRDefault="00DF273F" w:rsidP="00DF27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Finance – </w:t>
      </w:r>
      <w:r w:rsidR="006858EE">
        <w:rPr>
          <w:rFonts w:ascii="Arial" w:hAnsi="Arial" w:cs="Arial"/>
          <w:sz w:val="24"/>
          <w:szCs w:val="24"/>
        </w:rPr>
        <w:t>Steve Thornton</w:t>
      </w:r>
    </w:p>
    <w:p w:rsidR="006858EE" w:rsidRDefault="0008691D" w:rsidP="006858EE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much activity in January</w:t>
      </w:r>
    </w:p>
    <w:p w:rsidR="0008691D" w:rsidRDefault="0008691D" w:rsidP="0008691D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Income $550; expenses $1817 (mostly liability insurance)</w:t>
      </w:r>
    </w:p>
    <w:p w:rsidR="0008691D" w:rsidRDefault="0008691D" w:rsidP="0008691D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Balance as of </w:t>
      </w:r>
      <w:r w:rsidR="005E19A2">
        <w:rPr>
          <w:rFonts w:ascii="Arial" w:hAnsi="Arial" w:cs="Arial"/>
          <w:sz w:val="24"/>
          <w:szCs w:val="24"/>
        </w:rPr>
        <w:t>the end of January</w:t>
      </w:r>
      <w:r>
        <w:rPr>
          <w:rFonts w:ascii="Arial" w:hAnsi="Arial" w:cs="Arial"/>
          <w:sz w:val="24"/>
          <w:szCs w:val="24"/>
        </w:rPr>
        <w:t xml:space="preserve"> $40,709.94</w:t>
      </w:r>
    </w:p>
    <w:p w:rsidR="00443885" w:rsidRDefault="007D75D2" w:rsidP="00DF27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CANA Foundation – </w:t>
      </w:r>
      <w:r w:rsidR="00905BE2">
        <w:rPr>
          <w:rFonts w:ascii="Arial" w:hAnsi="Arial" w:cs="Arial"/>
          <w:sz w:val="24"/>
          <w:szCs w:val="24"/>
        </w:rPr>
        <w:t>Brad Coomer</w:t>
      </w:r>
    </w:p>
    <w:p w:rsidR="00905BE2" w:rsidRDefault="00905BE2" w:rsidP="001E027C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Very busy month…</w:t>
      </w:r>
    </w:p>
    <w:p w:rsidR="00905BE2" w:rsidRDefault="00905BE2" w:rsidP="00905BE2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year-end appeal was quite successful, due in large part to a $3000 donation by Carl VanRooy.  </w:t>
      </w:r>
    </w:p>
    <w:p w:rsidR="00413F85" w:rsidRDefault="00A65735" w:rsidP="00905BE2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Bonds will be depleted </w:t>
      </w:r>
      <w:r w:rsidR="005E19A2">
        <w:rPr>
          <w:rFonts w:ascii="Arial" w:hAnsi="Arial" w:cs="Arial"/>
          <w:sz w:val="24"/>
          <w:szCs w:val="24"/>
        </w:rPr>
        <w:t>in October of 2015</w:t>
      </w:r>
      <w:r w:rsidR="001E027C">
        <w:rPr>
          <w:rFonts w:ascii="Arial" w:hAnsi="Arial" w:cs="Arial"/>
          <w:sz w:val="24"/>
          <w:szCs w:val="24"/>
        </w:rPr>
        <w:t>.</w:t>
      </w:r>
    </w:p>
    <w:p w:rsidR="00A65735" w:rsidRDefault="00A65735" w:rsidP="00A65735">
      <w:pPr>
        <w:pStyle w:val="ListParagraph"/>
        <w:numPr>
          <w:ilvl w:val="3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monthly light bill, the alley project, snow removal in and around Chatham Commons</w:t>
      </w:r>
      <w:r w:rsidR="00295F53">
        <w:rPr>
          <w:rFonts w:ascii="Arial" w:hAnsi="Arial" w:cs="Arial"/>
          <w:sz w:val="24"/>
          <w:szCs w:val="24"/>
        </w:rPr>
        <w:t>, and the planned installation of a new light and two pergolas in the Commons are responsible.</w:t>
      </w:r>
    </w:p>
    <w:p w:rsidR="00AC4ECE" w:rsidRDefault="00AC4ECE" w:rsidP="000F464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UDC/IHPC – Clay Miller</w:t>
      </w:r>
    </w:p>
    <w:p w:rsidR="00AC4ECE" w:rsidRDefault="00AC4ECE" w:rsidP="000F464C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news other than that related to Dan Jacobs’ projects.</w:t>
      </w:r>
    </w:p>
    <w:p w:rsidR="00AC4ECE" w:rsidRDefault="00AC4ECE" w:rsidP="00D921D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MAMA</w:t>
      </w:r>
    </w:p>
    <w:p w:rsidR="00AC4ECE" w:rsidRDefault="00AC4ECE" w:rsidP="00AC4ECE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report this month.</w:t>
      </w:r>
    </w:p>
    <w:p w:rsidR="00D921D6" w:rsidRPr="00D921D6" w:rsidRDefault="00D921D6" w:rsidP="00D921D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</w:t>
      </w:r>
    </w:p>
    <w:p w:rsidR="005E19A2" w:rsidRDefault="005E19A2" w:rsidP="000F464C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 continues on the website.</w:t>
      </w:r>
    </w:p>
    <w:p w:rsidR="005E19A2" w:rsidRDefault="005E19A2" w:rsidP="000F464C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BLOCK PARTY is May 17</w:t>
      </w:r>
      <w:r w:rsidRPr="005E19A2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>!</w:t>
      </w:r>
    </w:p>
    <w:p w:rsidR="002674DA" w:rsidRDefault="002674DA" w:rsidP="00AF7D1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59D6" w:rsidRDefault="002359D6" w:rsidP="00AF7D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Next meeting – a special meeting with no social hour</w:t>
      </w:r>
      <w:r w:rsidR="004C6BE1">
        <w:rPr>
          <w:rFonts w:ascii="Arial" w:hAnsi="Arial" w:cs="Arial"/>
          <w:sz w:val="24"/>
          <w:szCs w:val="24"/>
        </w:rPr>
        <w:t xml:space="preserve"> to consider the relocation of the Firefighters’ Credit Union</w:t>
      </w:r>
      <w:r>
        <w:rPr>
          <w:rFonts w:ascii="Arial" w:hAnsi="Arial" w:cs="Arial"/>
          <w:sz w:val="24"/>
          <w:szCs w:val="24"/>
        </w:rPr>
        <w:t xml:space="preserve"> – is March 25</w:t>
      </w:r>
      <w:r w:rsidRPr="002359D6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>.</w:t>
      </w:r>
    </w:p>
    <w:p w:rsidR="00A52FBB" w:rsidRDefault="00A52FBB" w:rsidP="00AF7D1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2FBB" w:rsidRPr="00DA2D2F" w:rsidRDefault="00A52FBB" w:rsidP="00AF7D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Meeting adjourned at 7:</w:t>
      </w:r>
      <w:r w:rsidR="002359D6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>.</w:t>
      </w:r>
    </w:p>
    <w:sectPr w:rsidR="00A52FBB" w:rsidRPr="00DA2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9D7"/>
    <w:multiLevelType w:val="hybridMultilevel"/>
    <w:tmpl w:val="03A08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4E6F7C"/>
    <w:multiLevelType w:val="hybridMultilevel"/>
    <w:tmpl w:val="B48AC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BA32D9"/>
    <w:multiLevelType w:val="hybridMultilevel"/>
    <w:tmpl w:val="F5BE0ECA"/>
    <w:lvl w:ilvl="0" w:tplc="A22E3946">
      <w:start w:val="1"/>
      <w:numFmt w:val="decimal"/>
      <w:lvlText w:val="%1."/>
      <w:lvlJc w:val="left"/>
      <w:pPr>
        <w:ind w:left="144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65B1B00"/>
    <w:multiLevelType w:val="hybridMultilevel"/>
    <w:tmpl w:val="2D6E5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A526AE"/>
    <w:multiLevelType w:val="hybridMultilevel"/>
    <w:tmpl w:val="1E5E6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CC32919"/>
    <w:multiLevelType w:val="hybridMultilevel"/>
    <w:tmpl w:val="DA9085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1C5"/>
    <w:rsid w:val="00041259"/>
    <w:rsid w:val="00080C3B"/>
    <w:rsid w:val="0008691D"/>
    <w:rsid w:val="00091557"/>
    <w:rsid w:val="000D5E50"/>
    <w:rsid w:val="000F464C"/>
    <w:rsid w:val="001045A7"/>
    <w:rsid w:val="00145676"/>
    <w:rsid w:val="00150497"/>
    <w:rsid w:val="001B682E"/>
    <w:rsid w:val="001D1964"/>
    <w:rsid w:val="001E027C"/>
    <w:rsid w:val="001E4EB6"/>
    <w:rsid w:val="002359D6"/>
    <w:rsid w:val="002674DA"/>
    <w:rsid w:val="00295F53"/>
    <w:rsid w:val="002B725A"/>
    <w:rsid w:val="002C52BA"/>
    <w:rsid w:val="002F7F6C"/>
    <w:rsid w:val="00311E34"/>
    <w:rsid w:val="00325FEC"/>
    <w:rsid w:val="003369B4"/>
    <w:rsid w:val="00354839"/>
    <w:rsid w:val="00367366"/>
    <w:rsid w:val="003B1492"/>
    <w:rsid w:val="003E2576"/>
    <w:rsid w:val="003F1BA8"/>
    <w:rsid w:val="00404A3D"/>
    <w:rsid w:val="00410D12"/>
    <w:rsid w:val="00413F85"/>
    <w:rsid w:val="00443885"/>
    <w:rsid w:val="004556ED"/>
    <w:rsid w:val="004C6BE1"/>
    <w:rsid w:val="004D1E02"/>
    <w:rsid w:val="0051633D"/>
    <w:rsid w:val="00537FBA"/>
    <w:rsid w:val="00547F61"/>
    <w:rsid w:val="00580B33"/>
    <w:rsid w:val="00590149"/>
    <w:rsid w:val="005A40FF"/>
    <w:rsid w:val="005E19A2"/>
    <w:rsid w:val="00603428"/>
    <w:rsid w:val="00660BAF"/>
    <w:rsid w:val="006858EE"/>
    <w:rsid w:val="006B4B68"/>
    <w:rsid w:val="006B6B05"/>
    <w:rsid w:val="0070127F"/>
    <w:rsid w:val="0074004C"/>
    <w:rsid w:val="00763D0D"/>
    <w:rsid w:val="007C3E52"/>
    <w:rsid w:val="007D75D2"/>
    <w:rsid w:val="007F543A"/>
    <w:rsid w:val="00800B6F"/>
    <w:rsid w:val="00803916"/>
    <w:rsid w:val="0082233B"/>
    <w:rsid w:val="008615FB"/>
    <w:rsid w:val="008B1BC0"/>
    <w:rsid w:val="008D73CF"/>
    <w:rsid w:val="008E01C5"/>
    <w:rsid w:val="00903DBD"/>
    <w:rsid w:val="00905BE2"/>
    <w:rsid w:val="009A2021"/>
    <w:rsid w:val="00A16414"/>
    <w:rsid w:val="00A3083C"/>
    <w:rsid w:val="00A52FBB"/>
    <w:rsid w:val="00A556CD"/>
    <w:rsid w:val="00A65735"/>
    <w:rsid w:val="00A70B8C"/>
    <w:rsid w:val="00AC4ECE"/>
    <w:rsid w:val="00AE02D9"/>
    <w:rsid w:val="00AF7D17"/>
    <w:rsid w:val="00B012BA"/>
    <w:rsid w:val="00B03B4A"/>
    <w:rsid w:val="00B96DCD"/>
    <w:rsid w:val="00BA4F15"/>
    <w:rsid w:val="00BD7688"/>
    <w:rsid w:val="00BE089F"/>
    <w:rsid w:val="00C2418F"/>
    <w:rsid w:val="00C30BFB"/>
    <w:rsid w:val="00C47051"/>
    <w:rsid w:val="00C47A95"/>
    <w:rsid w:val="00CA7DE7"/>
    <w:rsid w:val="00D921D6"/>
    <w:rsid w:val="00D9559E"/>
    <w:rsid w:val="00DA2D2F"/>
    <w:rsid w:val="00DE0871"/>
    <w:rsid w:val="00DE381F"/>
    <w:rsid w:val="00DE54F8"/>
    <w:rsid w:val="00DE56B1"/>
    <w:rsid w:val="00DF0E20"/>
    <w:rsid w:val="00DF15C5"/>
    <w:rsid w:val="00DF273F"/>
    <w:rsid w:val="00DF375A"/>
    <w:rsid w:val="00E15977"/>
    <w:rsid w:val="00E26E0A"/>
    <w:rsid w:val="00E304AA"/>
    <w:rsid w:val="00E444F2"/>
    <w:rsid w:val="00E6144B"/>
    <w:rsid w:val="00F44546"/>
    <w:rsid w:val="00F57F81"/>
    <w:rsid w:val="00F9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4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44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4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44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B&amp;T User</cp:lastModifiedBy>
  <cp:revision>2</cp:revision>
  <dcterms:created xsi:type="dcterms:W3CDTF">2014-04-29T14:18:00Z</dcterms:created>
  <dcterms:modified xsi:type="dcterms:W3CDTF">2014-04-29T14:18:00Z</dcterms:modified>
</cp:coreProperties>
</file>