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757EC1"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8"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C06EDA" w:rsidRDefault="00273CD2"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Reva Dedy Pramuja</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273CD2">
        <w:rPr>
          <w:rFonts w:ascii="Cooper Std Black" w:hAnsi="Cooper Std Black" w:cs="Consolas"/>
          <w:b/>
          <w:color w:val="000000"/>
          <w:sz w:val="40"/>
          <w:szCs w:val="40"/>
        </w:rPr>
        <w:t>15</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proofErr w:type="gramStart"/>
      <w:r w:rsidRPr="00805445">
        <w:rPr>
          <w:rFonts w:ascii="Cooper Std Black" w:hAnsi="Cooper Std Black" w:cs="Consolas"/>
          <w:b/>
          <w:color w:val="000000"/>
          <w:sz w:val="40"/>
          <w:szCs w:val="40"/>
        </w:rPr>
        <w:t>keLas</w:t>
      </w:r>
      <w:proofErr w:type="gramEnd"/>
      <w:r w:rsidRPr="00805445">
        <w:rPr>
          <w:rFonts w:ascii="Cooper Std Black" w:hAnsi="Cooper Std Black" w:cs="Consolas"/>
          <w:b/>
          <w:color w:val="000000"/>
          <w:sz w:val="40"/>
          <w:szCs w:val="40"/>
        </w:rPr>
        <w:t>: XI-</w:t>
      </w:r>
      <w:r w:rsidRPr="00805445">
        <w:rPr>
          <w:rFonts w:ascii="Cooper Std Black" w:hAnsi="Cooper Std Black" w:cs="Consolas"/>
          <w:b/>
          <w:color w:val="000000"/>
          <w:sz w:val="40"/>
          <w:szCs w:val="40"/>
          <w:lang w:val="id-ID"/>
        </w:rPr>
        <w:t>is</w:t>
      </w:r>
      <w:r w:rsidR="008411A5">
        <w:rPr>
          <w:rFonts w:ascii="Cooper Std Black" w:hAnsi="Cooper Std Black" w:cs="Consolas"/>
          <w:b/>
          <w:color w:val="000000"/>
          <w:sz w:val="40"/>
          <w:szCs w:val="40"/>
          <w:vertAlign w:val="subscript"/>
        </w:rPr>
        <w:t>3</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757EC1" w:rsidP="00C34BF5">
      <w:pPr>
        <w:rPr>
          <w:b/>
          <w:sz w:val="32"/>
          <w:szCs w:val="32"/>
          <w:lang w:val="id-ID"/>
        </w:rPr>
      </w:pPr>
      <w:r w:rsidRPr="00757EC1">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757EC1" w:rsidP="00D85E42">
      <w:pPr>
        <w:rPr>
          <w:b/>
          <w:lang w:val="id-ID"/>
        </w:rPr>
      </w:pPr>
      <w:r w:rsidRPr="00757EC1">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10"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1"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2"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3"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4"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5"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6"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7"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757EC1"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757EC1" w:rsidP="00537446">
      <w:pPr>
        <w:numPr>
          <w:ilvl w:val="0"/>
          <w:numId w:val="5"/>
        </w:numPr>
        <w:spacing w:before="100" w:beforeAutospacing="1" w:after="100" w:afterAutospacing="1"/>
        <w:rPr>
          <w:rFonts w:ascii="Arial Rounded MT Bold" w:hAnsi="Arial Rounded MT Bold"/>
          <w:sz w:val="26"/>
          <w:szCs w:val="26"/>
          <w:lang w:eastAsia="id-ID"/>
        </w:rPr>
      </w:pPr>
      <w:hyperlink r:id="rId19"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20"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1"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2"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3"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4"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5"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6"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7"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8"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9"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30"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1"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2"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3"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4"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5"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6"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7"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8"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9"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40"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1"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2"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3"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4"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5"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6"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7"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8"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9"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50"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1"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2"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3"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4"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5"/>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6"/>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7"/>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8"/>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9"/>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757EC1" w:rsidP="00537446">
      <w:pPr>
        <w:rPr>
          <w:sz w:val="26"/>
          <w:szCs w:val="26"/>
          <w:lang w:val="id-ID"/>
        </w:rPr>
      </w:pPr>
      <w:r w:rsidRPr="00757EC1">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60" o:title="gambar5"/>
            </v:shape>
            <v:shape id="_x0000_s1032" type="#_x0000_t75" style="position:absolute;left:1800;top:13061;width:5760;height:2954" wrapcoords="-35 0 -35 21532 21600 21532 21600 0 -35 0">
              <v:imagedata r:id="rId61"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2"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757EC1"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757EC1"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757EC1"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757EC1" w:rsidP="00F40DF9">
      <w:pPr>
        <w:numPr>
          <w:ilvl w:val="0"/>
          <w:numId w:val="17"/>
        </w:numPr>
        <w:jc w:val="both"/>
        <w:rPr>
          <w:rFonts w:ascii="Arial Rounded MT Bold" w:hAnsi="Arial Rounded MT Bold"/>
          <w:sz w:val="26"/>
          <w:szCs w:val="26"/>
        </w:rPr>
      </w:pPr>
      <w:hyperlink r:id="rId66"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7"/>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8"/>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757EC1">
        <w:fldChar w:fldCharType="begin"/>
      </w:r>
      <w:r w:rsidR="000C34D7">
        <w:instrText>HYPERLINK "http://www.google.com"</w:instrText>
      </w:r>
      <w:r w:rsidR="00757EC1">
        <w:fldChar w:fldCharType="separate"/>
      </w:r>
      <w:r w:rsidRPr="00DE0BBB">
        <w:rPr>
          <w:rStyle w:val="Hyperlink"/>
          <w:rFonts w:ascii="Arial Rounded MT Bold" w:hAnsi="Arial Rounded MT Bold" w:cs="Courier New"/>
          <w:sz w:val="28"/>
          <w:szCs w:val="28"/>
        </w:rPr>
        <w:t>www.google.com</w:t>
      </w:r>
      <w:r w:rsidR="00757EC1">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757EC1">
        <w:fldChar w:fldCharType="begin"/>
      </w:r>
      <w:r w:rsidR="000C34D7">
        <w:instrText>HYPERLINK "http://www.altavista.com"</w:instrText>
      </w:r>
      <w:r w:rsidR="00757EC1">
        <w:fldChar w:fldCharType="separate"/>
      </w:r>
      <w:r w:rsidRPr="008E163B">
        <w:rPr>
          <w:rStyle w:val="Hyperlink"/>
          <w:rFonts w:ascii="Arial Rounded MT Bold" w:hAnsi="Arial Rounded MT Bold" w:cs="Courier New"/>
          <w:color w:val="92D050"/>
          <w:sz w:val="28"/>
          <w:szCs w:val="28"/>
        </w:rPr>
        <w:t>www.altavista.com</w:t>
      </w:r>
      <w:r w:rsidR="00757EC1">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EC4691">
      <w:footerReference w:type="default" r:id="rId69"/>
      <w:pgSz w:w="11906" w:h="16838"/>
      <w:pgMar w:top="1440" w:right="1440" w:bottom="1440" w:left="1440" w:header="708" w:footer="708" w:gutter="0"/>
      <w:pgBorders w:offsetFrom="page">
        <w:top w:val="flowersModern1" w:sz="16" w:space="24" w:color="auto"/>
        <w:left w:val="flowersModern1" w:sz="16" w:space="24" w:color="auto"/>
        <w:bottom w:val="flowersModern1" w:sz="16" w:space="24" w:color="auto"/>
        <w:right w:val="flowersModern1" w:sz="16"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757EC1">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757EC1">
                  <w:pPr>
                    <w:pStyle w:val="Header"/>
                    <w:jc w:val="center"/>
                    <w:rPr>
                      <w:color w:val="FFFFFF" w:themeColor="background1"/>
                    </w:rPr>
                  </w:pPr>
                  <w:fldSimple w:instr=" PAGE   \* MERGEFORMAT ">
                    <w:r w:rsidR="00EC4691" w:rsidRPr="00EC4691">
                      <w:rPr>
                        <w:noProof/>
                        <w:color w:val="FFFFFF" w:themeColor="background1"/>
                      </w:rPr>
                      <w:t>19</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C34D7"/>
    <w:rsid w:val="000C6B41"/>
    <w:rsid w:val="00273CD2"/>
    <w:rsid w:val="003007C3"/>
    <w:rsid w:val="00537446"/>
    <w:rsid w:val="00567657"/>
    <w:rsid w:val="005D0AFD"/>
    <w:rsid w:val="005D2FCF"/>
    <w:rsid w:val="00602666"/>
    <w:rsid w:val="0069311C"/>
    <w:rsid w:val="00757EC1"/>
    <w:rsid w:val="00805445"/>
    <w:rsid w:val="008411A5"/>
    <w:rsid w:val="008A341C"/>
    <w:rsid w:val="00926CEF"/>
    <w:rsid w:val="00AF3AF9"/>
    <w:rsid w:val="00B6207D"/>
    <w:rsid w:val="00BA1619"/>
    <w:rsid w:val="00BE0236"/>
    <w:rsid w:val="00C06EDA"/>
    <w:rsid w:val="00C34BF5"/>
    <w:rsid w:val="00D85E42"/>
    <w:rsid w:val="00EA3038"/>
    <w:rsid w:val="00EB319D"/>
    <w:rsid w:val="00EC4691"/>
    <w:rsid w:val="00F009F9"/>
    <w:rsid w:val="00F40DF9"/>
    <w:rsid w:val="00F51078"/>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Peretas" TargetMode="External"/><Relationship Id="rId18" Type="http://schemas.openxmlformats.org/officeDocument/2006/relationships/hyperlink" Target="http://www.umanitoba.ca/indonesian/milis.html" TargetMode="External"/><Relationship Id="rId26" Type="http://schemas.openxmlformats.org/officeDocument/2006/relationships/hyperlink" Target="http://id.wikipedia.org/w/index.php?title=Magang&amp;action=edit&amp;redlink=1" TargetMode="External"/><Relationship Id="rId39" Type="http://schemas.openxmlformats.org/officeDocument/2006/relationships/hyperlink" Target="http://id.wikipedia.org/w/index.php?title=Notifikasi&amp;action=edit&amp;redlink=1" TargetMode="External"/><Relationship Id="rId21" Type="http://schemas.openxmlformats.org/officeDocument/2006/relationships/hyperlink" Target="http://groups.yahoo.com/" TargetMode="External"/><Relationship Id="rId34" Type="http://schemas.openxmlformats.org/officeDocument/2006/relationships/hyperlink" Target="http://id.wikipedia.org/wiki/Web" TargetMode="External"/><Relationship Id="rId42" Type="http://schemas.openxmlformats.org/officeDocument/2006/relationships/hyperlink" Target="http://id.wikipedia.org/wiki/Subjek" TargetMode="External"/><Relationship Id="rId47" Type="http://schemas.openxmlformats.org/officeDocument/2006/relationships/hyperlink" Target="http://id.wikipedia.org/w/index.php?title=Interaktif&amp;action=edit&amp;redlink=1" TargetMode="External"/><Relationship Id="rId50" Type="http://schemas.openxmlformats.org/officeDocument/2006/relationships/hyperlink" Target="http://id.wikipedia.org/wiki/Direktori" TargetMode="External"/><Relationship Id="rId55" Type="http://schemas.openxmlformats.org/officeDocument/2006/relationships/image" Target="media/image3.jpeg"/><Relationship Id="rId63" Type="http://schemas.openxmlformats.org/officeDocument/2006/relationships/hyperlink" Target="mailto:tunas_karya86@yahoogroups.com" TargetMode="External"/><Relationship Id="rId68"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wikipedia.org/wiki/Institut_Teknologi_Bandung" TargetMode="External"/><Relationship Id="rId29" Type="http://schemas.openxmlformats.org/officeDocument/2006/relationships/hyperlink" Target="http://id.wikipedia.org/w/index.php?title=Notifikasi&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Internet" TargetMode="External"/><Relationship Id="rId24" Type="http://schemas.openxmlformats.org/officeDocument/2006/relationships/hyperlink" Target="http://groups.or.id/" TargetMode="External"/><Relationship Id="rId32" Type="http://schemas.openxmlformats.org/officeDocument/2006/relationships/hyperlink" Target="http://id.wikipedia.org/wiki/Subjek" TargetMode="External"/><Relationship Id="rId37" Type="http://schemas.openxmlformats.org/officeDocument/2006/relationships/hyperlink" Target="http://id.wikipedia.org/wiki/Unduh_dan_muat" TargetMode="External"/><Relationship Id="rId40" Type="http://schemas.openxmlformats.org/officeDocument/2006/relationships/hyperlink" Target="http://id.wikipedia.org/w/index.php?title=%27%27mailing_list%27%27&amp;action=edit&amp;redlink=1" TargetMode="External"/><Relationship Id="rId45" Type="http://schemas.openxmlformats.org/officeDocument/2006/relationships/hyperlink" Target="http://id.wikipedia.org/wiki/Newsgroup" TargetMode="External"/><Relationship Id="rId53" Type="http://schemas.openxmlformats.org/officeDocument/2006/relationships/hyperlink" Target="http://www.yahoogroups.com" TargetMode="External"/><Relationship Id="rId58" Type="http://schemas.openxmlformats.org/officeDocument/2006/relationships/image" Target="media/image6.jpeg"/><Relationship Id="rId66" Type="http://schemas.openxmlformats.org/officeDocument/2006/relationships/hyperlink" Target="mailto:tunas_karya86-owner@yahoogroups.com" TargetMode="External"/><Relationship Id="rId5" Type="http://schemas.openxmlformats.org/officeDocument/2006/relationships/webSettings" Target="webSettings.xml"/><Relationship Id="rId15" Type="http://schemas.openxmlformats.org/officeDocument/2006/relationships/hyperlink" Target="http://id.wikipedia.org/wiki/Pentium_II" TargetMode="External"/><Relationship Id="rId23" Type="http://schemas.openxmlformats.org/officeDocument/2006/relationships/hyperlink" Target="http://groups.google.com/" TargetMode="External"/><Relationship Id="rId28" Type="http://schemas.openxmlformats.org/officeDocument/2006/relationships/hyperlink" Target="http://id.wikipedia.org/wiki/Forum_internet" TargetMode="External"/><Relationship Id="rId36" Type="http://schemas.openxmlformats.org/officeDocument/2006/relationships/hyperlink" Target="http://id.wikipedia.org/wiki/Pos" TargetMode="External"/><Relationship Id="rId49" Type="http://schemas.openxmlformats.org/officeDocument/2006/relationships/hyperlink" Target="http://id.wikipedia.org/wiki/Organisasi" TargetMode="External"/><Relationship Id="rId57" Type="http://schemas.openxmlformats.org/officeDocument/2006/relationships/image" Target="media/image5.jpeg"/><Relationship Id="rId61" Type="http://schemas.openxmlformats.org/officeDocument/2006/relationships/image" Target="media/image9.jpeg"/><Relationship Id="rId10" Type="http://schemas.openxmlformats.org/officeDocument/2006/relationships/hyperlink" Target="http://id.wikipedia.org/wiki/Alternatif" TargetMode="External"/><Relationship Id="rId19" Type="http://schemas.openxmlformats.org/officeDocument/2006/relationships/hyperlink" Target="http://www.airland.com/id/komputer/milis.html" TargetMode="External"/><Relationship Id="rId31" Type="http://schemas.openxmlformats.org/officeDocument/2006/relationships/hyperlink" Target="http://id.wikipedia.org/w/index.php?title=%27%27e-mail%27%27&amp;action=edit&amp;redlink=1" TargetMode="External"/><Relationship Id="rId44" Type="http://schemas.openxmlformats.org/officeDocument/2006/relationships/hyperlink" Target="http://id.wikipedia.org/wiki/Web" TargetMode="External"/><Relationship Id="rId52" Type="http://schemas.openxmlformats.org/officeDocument/2006/relationships/hyperlink" Target="http://id.wikipedia.org/wiki/Lebar_pita" TargetMode="External"/><Relationship Id="rId60" Type="http://schemas.openxmlformats.org/officeDocument/2006/relationships/image" Target="media/image8.jpeg"/><Relationship Id="rId65" Type="http://schemas.openxmlformats.org/officeDocument/2006/relationships/hyperlink" Target="mailto:tunas_karya86-unsubscribe@yahoogroup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d.wikipedia.org/wiki/Komputer" TargetMode="External"/><Relationship Id="rId22" Type="http://schemas.openxmlformats.org/officeDocument/2006/relationships/hyperlink" Target="http://id.wikipedia.org/wiki/Google" TargetMode="External"/><Relationship Id="rId27" Type="http://schemas.openxmlformats.org/officeDocument/2006/relationships/hyperlink" Target="http://id.wikipedia.org/wiki/Isu" TargetMode="External"/><Relationship Id="rId30" Type="http://schemas.openxmlformats.org/officeDocument/2006/relationships/hyperlink" Target="http://id.wikipedia.org/w/index.php?title=%27%27mailing_list%27%27&amp;action=edit&amp;redlink=1" TargetMode="External"/><Relationship Id="rId35" Type="http://schemas.openxmlformats.org/officeDocument/2006/relationships/hyperlink" Target="http://id.wikipedia.org/wiki/Buletin" TargetMode="External"/><Relationship Id="rId43" Type="http://schemas.openxmlformats.org/officeDocument/2006/relationships/hyperlink" Target="http://id.wikipedia.org/wiki/Kelompok" TargetMode="External"/><Relationship Id="rId48" Type="http://schemas.openxmlformats.org/officeDocument/2006/relationships/hyperlink" Target="http://id.wikipedia.org/w/index.php?title=Komunikasi_internal&amp;action=edit&amp;redlink=1" TargetMode="External"/><Relationship Id="rId56" Type="http://schemas.openxmlformats.org/officeDocument/2006/relationships/image" Target="media/image4.jpeg"/><Relationship Id="rId64" Type="http://schemas.openxmlformats.org/officeDocument/2006/relationships/hyperlink" Target="mailto:tunas_karya86-subscribe@yahoogroups.com" TargetMode="External"/><Relationship Id="rId69"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hyperlink" Target="http://id.wikipedia.org/wiki/Wacana" TargetMode="External"/><Relationship Id="rId3" Type="http://schemas.openxmlformats.org/officeDocument/2006/relationships/styles" Target="styles.xml"/><Relationship Id="rId12" Type="http://schemas.openxmlformats.org/officeDocument/2006/relationships/hyperlink" Target="http://id.wikipedia.org/wiki/Agama" TargetMode="External"/><Relationship Id="rId17" Type="http://schemas.openxmlformats.org/officeDocument/2006/relationships/hyperlink" Target="http://id.wikipedia.org/wiki/Mailing_list" TargetMode="External"/><Relationship Id="rId25" Type="http://schemas.openxmlformats.org/officeDocument/2006/relationships/hyperlink" Target="http://id.wikipedia.org/w/index.php?title=Lowongan&amp;action=edit&amp;redlink=1" TargetMode="External"/><Relationship Id="rId33" Type="http://schemas.openxmlformats.org/officeDocument/2006/relationships/hyperlink" Target="http://id.wikipedia.org/wiki/Kelompok" TargetMode="External"/><Relationship Id="rId38" Type="http://schemas.openxmlformats.org/officeDocument/2006/relationships/hyperlink" Target="http://id.wikipedia.org/wiki/Forum_internet" TargetMode="External"/><Relationship Id="rId46" Type="http://schemas.openxmlformats.org/officeDocument/2006/relationships/hyperlink" Target="http://id.wikipedia.org/w/index.php?title=Praktis&amp;action=edit&amp;redlink=1" TargetMode="External"/><Relationship Id="rId59" Type="http://schemas.openxmlformats.org/officeDocument/2006/relationships/image" Target="media/image7.jpeg"/><Relationship Id="rId67" Type="http://schemas.openxmlformats.org/officeDocument/2006/relationships/image" Target="media/image10.jpeg"/><Relationship Id="rId20" Type="http://schemas.openxmlformats.org/officeDocument/2006/relationships/hyperlink" Target="http://id.wikipedia.org/wiki/Komunitas" TargetMode="External"/><Relationship Id="rId41" Type="http://schemas.openxmlformats.org/officeDocument/2006/relationships/hyperlink" Target="http://id.wikipedia.org/w/index.php?title=%27%27e-mail%27%27&amp;action=edit&amp;redlink=1" TargetMode="External"/><Relationship Id="rId54" Type="http://schemas.openxmlformats.org/officeDocument/2006/relationships/hyperlink" Target="http://groups.yahoo.com" TargetMode="External"/><Relationship Id="rId62" Type="http://schemas.openxmlformats.org/officeDocument/2006/relationships/hyperlink" Target="mailto:tunas_karya86@yahoogroups.com"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DDD3F-601A-44E2-A57D-3612F1753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3436</Words>
  <Characters>19590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Moreno</cp:lastModifiedBy>
  <cp:revision>6</cp:revision>
  <dcterms:created xsi:type="dcterms:W3CDTF">2011-08-15T04:54:00Z</dcterms:created>
  <dcterms:modified xsi:type="dcterms:W3CDTF">2003-04-29T14:44:00Z</dcterms:modified>
</cp:coreProperties>
</file>